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29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595886" cy="451961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5886" cy="45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3"/>
        <w:rPr>
          <w:rFonts w:ascii="Times New Roman"/>
          <w:sz w:val="1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3188324</wp:posOffset>
            </wp:positionH>
            <wp:positionV relativeFrom="paragraph">
              <wp:posOffset>165656</wp:posOffset>
            </wp:positionV>
            <wp:extent cx="1225575" cy="411479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575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0"/>
        </w:rPr>
      </w:pPr>
    </w:p>
    <w:p>
      <w:pPr>
        <w:spacing w:before="0"/>
        <w:ind w:left="119" w:right="0" w:firstLine="0"/>
        <w:jc w:val="left"/>
        <w:rPr>
          <w:sz w:val="21"/>
        </w:rPr>
      </w:pPr>
      <w:r>
        <w:rPr>
          <w:color w:val="A6A6A6"/>
          <w:sz w:val="21"/>
        </w:rPr>
        <w:t>Comunicato</w:t>
      </w:r>
      <w:r>
        <w:rPr>
          <w:color w:val="A6A6A6"/>
          <w:spacing w:val="-1"/>
          <w:sz w:val="21"/>
        </w:rPr>
        <w:t> </w:t>
      </w:r>
      <w:r>
        <w:rPr>
          <w:color w:val="A6A6A6"/>
          <w:sz w:val="21"/>
        </w:rPr>
        <w:t>stampa</w:t>
      </w:r>
    </w:p>
    <w:p>
      <w:pPr>
        <w:pStyle w:val="BodyText"/>
        <w:spacing w:before="7"/>
        <w:rPr>
          <w:sz w:val="25"/>
        </w:rPr>
      </w:pPr>
    </w:p>
    <w:p>
      <w:pPr>
        <w:spacing w:before="44"/>
        <w:ind w:left="522" w:right="490" w:firstLine="0"/>
        <w:jc w:val="center"/>
        <w:rPr>
          <w:b/>
          <w:sz w:val="21"/>
        </w:rPr>
      </w:pPr>
      <w:r>
        <w:rPr>
          <w:sz w:val="32"/>
        </w:rPr>
        <w:t>*</w:t>
      </w:r>
      <w:r>
        <w:rPr>
          <w:b/>
          <w:sz w:val="21"/>
        </w:rPr>
        <w:t>The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Colours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That</w:t>
      </w:r>
      <w:r>
        <w:rPr>
          <w:b/>
          <w:spacing w:val="-1"/>
          <w:sz w:val="21"/>
        </w:rPr>
        <w:t> </w:t>
      </w:r>
      <w:r>
        <w:rPr>
          <w:b/>
          <w:sz w:val="21"/>
        </w:rPr>
        <w:t>Surround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You.</w:t>
      </w:r>
    </w:p>
    <w:p>
      <w:pPr>
        <w:spacing w:before="0"/>
        <w:ind w:left="522" w:right="488" w:firstLine="0"/>
        <w:jc w:val="center"/>
        <w:rPr>
          <w:b/>
          <w:sz w:val="21"/>
        </w:rPr>
      </w:pPr>
      <w:r>
        <w:rPr>
          <w:b/>
          <w:sz w:val="21"/>
        </w:rPr>
        <w:t>Three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colour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palettes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for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three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moods</w:t>
      </w:r>
    </w:p>
    <w:p>
      <w:pPr>
        <w:pStyle w:val="BodyText"/>
        <w:spacing w:before="11"/>
        <w:rPr>
          <w:b/>
          <w:sz w:val="24"/>
        </w:rPr>
      </w:pPr>
    </w:p>
    <w:p>
      <w:pPr>
        <w:pStyle w:val="Heading1"/>
        <w:spacing w:line="242" w:lineRule="auto"/>
        <w:ind w:left="522" w:right="491"/>
      </w:pPr>
      <w:r>
        <w:rPr/>
        <w:t>VICTORIA + ALBERT CONFERMA LA SUA PASSIONE PER IL COLORE E</w:t>
      </w:r>
      <w:r>
        <w:rPr>
          <w:spacing w:val="-75"/>
        </w:rPr>
        <w:t> </w:t>
      </w:r>
      <w:r>
        <w:rPr/>
        <w:t>SVELA</w:t>
      </w:r>
      <w:r>
        <w:rPr>
          <w:spacing w:val="-1"/>
        </w:rPr>
        <w:t> </w:t>
      </w:r>
      <w:r>
        <w:rPr/>
        <w:t>TRE</w:t>
      </w:r>
      <w:r>
        <w:rPr>
          <w:spacing w:val="-1"/>
        </w:rPr>
        <w:t> </w:t>
      </w:r>
      <w:r>
        <w:rPr/>
        <w:t>NUOVE</w:t>
      </w:r>
      <w:r>
        <w:rPr>
          <w:spacing w:val="-1"/>
        </w:rPr>
        <w:t> </w:t>
      </w:r>
      <w:r>
        <w:rPr/>
        <w:t>PALETTE</w:t>
      </w:r>
      <w:r>
        <w:rPr>
          <w:spacing w:val="-1"/>
        </w:rPr>
        <w:t> </w:t>
      </w:r>
      <w:r>
        <w:rPr/>
        <w:t>REALIZZATE</w:t>
      </w:r>
      <w:r>
        <w:rPr>
          <w:spacing w:val="-1"/>
        </w:rPr>
        <w:t> </w:t>
      </w:r>
      <w:r>
        <w:rPr/>
        <w:t>CON</w:t>
      </w:r>
      <w:r>
        <w:rPr>
          <w:spacing w:val="1"/>
        </w:rPr>
        <w:t> </w:t>
      </w:r>
      <w:r>
        <w:rPr/>
        <w:t>WALLPAPER</w:t>
      </w:r>
    </w:p>
    <w:p>
      <w:pPr>
        <w:pStyle w:val="BodyText"/>
        <w:spacing w:before="2"/>
        <w:rPr>
          <w:b/>
          <w:sz w:val="24"/>
        </w:rPr>
      </w:pPr>
    </w:p>
    <w:p>
      <w:pPr>
        <w:pStyle w:val="Heading2"/>
        <w:spacing w:line="247" w:lineRule="auto"/>
      </w:pPr>
      <w:r>
        <w:rPr/>
        <w:t>L'azienda britannica Victoria + Albert Baths, marchio riconosciuto a livello globale per le vasche e i</w:t>
      </w:r>
      <w:r>
        <w:rPr>
          <w:spacing w:val="-64"/>
        </w:rPr>
        <w:t> </w:t>
      </w:r>
      <w:r>
        <w:rPr/>
        <w:t>lavabi esclusivi, ha creato in collaborazione con la rivista inglese Wallpaper nuove e originali</w:t>
      </w:r>
      <w:r>
        <w:rPr>
          <w:spacing w:val="1"/>
        </w:rPr>
        <w:t> </w:t>
      </w:r>
      <w:r>
        <w:rPr/>
        <w:t>palette di colori RAL.</w:t>
      </w:r>
    </w:p>
    <w:p>
      <w:pPr>
        <w:spacing w:line="244" w:lineRule="auto" w:before="0"/>
        <w:ind w:left="119" w:right="219" w:firstLine="0"/>
        <w:jc w:val="left"/>
        <w:rPr>
          <w:sz w:val="24"/>
        </w:rPr>
      </w:pPr>
      <w:r>
        <w:rPr>
          <w:sz w:val="24"/>
        </w:rPr>
        <w:t>Nell' ultimo anno, il nostro rapporto con la casa è cambiato in modo: stiamo imparando a</w:t>
      </w:r>
      <w:r>
        <w:rPr>
          <w:spacing w:val="1"/>
          <w:sz w:val="24"/>
        </w:rPr>
        <w:t> </w:t>
      </w:r>
      <w:r>
        <w:rPr>
          <w:sz w:val="24"/>
        </w:rPr>
        <w:t>trascorrere più tempo nello stesso luogo, ovvero all’interno dei nostri ambienti familiari, prestiamo</w:t>
      </w:r>
      <w:r>
        <w:rPr>
          <w:spacing w:val="-64"/>
          <w:sz w:val="24"/>
        </w:rPr>
        <w:t> </w:t>
      </w:r>
      <w:r>
        <w:rPr>
          <w:sz w:val="24"/>
        </w:rPr>
        <w:t>sempre più attenzione agli spazi e ai contesti in cui viviamo, lavoriamo, ci rilassiamo e</w:t>
      </w:r>
      <w:r>
        <w:rPr>
          <w:spacing w:val="1"/>
          <w:sz w:val="24"/>
        </w:rPr>
        <w:t> </w:t>
      </w:r>
      <w:r>
        <w:rPr>
          <w:sz w:val="24"/>
        </w:rPr>
        <w:t>contempliamo.</w:t>
      </w:r>
    </w:p>
    <w:p>
      <w:pPr>
        <w:pStyle w:val="BodyText"/>
        <w:spacing w:before="4"/>
        <w:rPr>
          <w:sz w:val="24"/>
        </w:rPr>
      </w:pPr>
    </w:p>
    <w:p>
      <w:pPr>
        <w:pStyle w:val="Heading2"/>
        <w:spacing w:line="244" w:lineRule="auto"/>
        <w:ind w:right="525"/>
        <w:jc w:val="both"/>
      </w:pPr>
      <w:r>
        <w:rPr/>
        <w:t>Victoria + Albert ha sviluppato tre nuove gamme di colori che regalano gioia e calma agli spazi</w:t>
      </w:r>
      <w:r>
        <w:rPr>
          <w:spacing w:val="-64"/>
        </w:rPr>
        <w:t> </w:t>
      </w:r>
      <w:r>
        <w:rPr/>
        <w:t>interni più intimi. Create dalla direttrice di Wallpaper* Sarah Douglas, queste tre nuove gamme</w:t>
      </w:r>
      <w:r>
        <w:rPr>
          <w:spacing w:val="-64"/>
        </w:rPr>
        <w:t> </w:t>
      </w:r>
      <w:r>
        <w:rPr/>
        <w:t>cromatiche</w:t>
      </w:r>
      <w:r>
        <w:rPr>
          <w:spacing w:val="-1"/>
        </w:rPr>
        <w:t> </w:t>
      </w:r>
      <w:r>
        <w:rPr/>
        <w:t>sono state scelte per</w:t>
      </w:r>
      <w:r>
        <w:rPr>
          <w:spacing w:val="-1"/>
        </w:rPr>
        <w:t> </w:t>
      </w:r>
      <w:r>
        <w:rPr/>
        <w:t>rappresentare tre diversi stati d'animo.</w:t>
      </w:r>
    </w:p>
    <w:p>
      <w:pPr>
        <w:pStyle w:val="BodyText"/>
        <w:spacing w:before="7"/>
        <w:rPr>
          <w:sz w:val="24"/>
        </w:rPr>
      </w:pPr>
    </w:p>
    <w:p>
      <w:pPr>
        <w:spacing w:line="244" w:lineRule="auto" w:before="0"/>
        <w:ind w:left="119" w:right="94" w:firstLine="0"/>
        <w:jc w:val="left"/>
        <w:rPr>
          <w:sz w:val="24"/>
        </w:rPr>
      </w:pPr>
      <w:r>
        <w:rPr>
          <w:i/>
          <w:sz w:val="24"/>
        </w:rPr>
        <w:t>"L’impatto emotivo del colore ha una nuova rilevanza. Queste cromie sono state create per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modellare il nostro stato d’animo, migliorare il nostro benessere e illuminare il nostro quotidiano</w:t>
      </w:r>
      <w:r>
        <w:rPr>
          <w:sz w:val="24"/>
        </w:rPr>
        <w:t>" ci</w:t>
      </w:r>
      <w:r>
        <w:rPr>
          <w:spacing w:val="-64"/>
          <w:sz w:val="24"/>
        </w:rPr>
        <w:t> </w:t>
      </w:r>
      <w:r>
        <w:rPr>
          <w:sz w:val="24"/>
        </w:rPr>
        <w:t>conferma Sarah Douglas.</w:t>
      </w:r>
    </w:p>
    <w:p>
      <w:pPr>
        <w:pStyle w:val="BodyText"/>
        <w:rPr>
          <w:sz w:val="24"/>
        </w:rPr>
      </w:pPr>
    </w:p>
    <w:p>
      <w:pPr>
        <w:pStyle w:val="Heading1"/>
        <w:spacing w:before="148"/>
        <w:jc w:val="both"/>
      </w:pPr>
      <w:r>
        <w:rPr>
          <w:u w:val="single"/>
        </w:rPr>
        <w:t>Victoria</w:t>
      </w:r>
      <w:r>
        <w:rPr>
          <w:spacing w:val="-2"/>
          <w:u w:val="single"/>
        </w:rPr>
        <w:t> </w:t>
      </w:r>
      <w:r>
        <w:rPr>
          <w:u w:val="single"/>
        </w:rPr>
        <w:t>+</w:t>
      </w:r>
      <w:r>
        <w:rPr>
          <w:spacing w:val="-2"/>
          <w:u w:val="single"/>
        </w:rPr>
        <w:t> </w:t>
      </w:r>
      <w:r>
        <w:rPr>
          <w:u w:val="single"/>
        </w:rPr>
        <w:t>Albert</w:t>
      </w:r>
      <w:r>
        <w:rPr>
          <w:spacing w:val="-2"/>
          <w:u w:val="single"/>
        </w:rPr>
        <w:t> </w:t>
      </w:r>
      <w:r>
        <w:rPr>
          <w:u w:val="single"/>
        </w:rPr>
        <w:t>Baths</w:t>
      </w:r>
      <w:r>
        <w:rPr>
          <w:spacing w:val="-2"/>
          <w:u w:val="single"/>
        </w:rPr>
        <w:t> </w:t>
      </w:r>
      <w:r>
        <w:rPr>
          <w:u w:val="single"/>
        </w:rPr>
        <w:t>and Wallpaper*</w:t>
      </w:r>
      <w:r>
        <w:rPr>
          <w:spacing w:val="-3"/>
          <w:u w:val="single"/>
        </w:rPr>
        <w:t> </w:t>
      </w:r>
      <w:r>
        <w:rPr>
          <w:u w:val="single"/>
        </w:rPr>
        <w:t>|</w:t>
      </w:r>
      <w:r>
        <w:rPr>
          <w:spacing w:val="74"/>
          <w:u w:val="single"/>
        </w:rPr>
        <w:t> </w:t>
      </w:r>
      <w:r>
        <w:rPr>
          <w:u w:val="single"/>
        </w:rPr>
        <w:t>Palette</w:t>
      </w:r>
      <w:r>
        <w:rPr>
          <w:spacing w:val="-2"/>
          <w:u w:val="single"/>
        </w:rPr>
        <w:t> </w:t>
      </w:r>
      <w:r>
        <w:rPr>
          <w:u w:val="single"/>
        </w:rPr>
        <w:t>di</w:t>
      </w:r>
      <w:r>
        <w:rPr>
          <w:spacing w:val="-2"/>
          <w:u w:val="single"/>
        </w:rPr>
        <w:t> </w:t>
      </w:r>
      <w:r>
        <w:rPr>
          <w:u w:val="single"/>
        </w:rPr>
        <w:t>colori</w:t>
      </w:r>
    </w:p>
    <w:p>
      <w:pPr>
        <w:pStyle w:val="BodyText"/>
        <w:rPr>
          <w:b/>
          <w:sz w:val="20"/>
        </w:rPr>
      </w:pPr>
    </w:p>
    <w:p>
      <w:pPr>
        <w:spacing w:before="192"/>
        <w:ind w:left="119" w:right="0" w:firstLine="0"/>
        <w:jc w:val="left"/>
        <w:rPr>
          <w:b/>
          <w:sz w:val="22"/>
        </w:rPr>
      </w:pPr>
      <w:r>
        <w:rPr>
          <w:b/>
          <w:sz w:val="22"/>
        </w:rPr>
        <w:t>WAVELENGTHS</w:t>
      </w:r>
    </w:p>
    <w:p>
      <w:pPr>
        <w:pStyle w:val="BodyText"/>
        <w:spacing w:line="244" w:lineRule="auto" w:before="4"/>
        <w:ind w:left="119" w:right="283"/>
      </w:pPr>
      <w:r>
        <w:rPr/>
        <w:t>La natura dinamica e fluida dell'acqua influenza da sempre l'architettura e l'interior design. Evocando</w:t>
      </w:r>
      <w:r>
        <w:rPr>
          <w:spacing w:val="1"/>
        </w:rPr>
        <w:t> </w:t>
      </w:r>
      <w:r>
        <w:rPr/>
        <w:t>sentimenti di calma e benessere e, al contempo, creando un dialogo scorrevole tra forme solide e liquide,</w:t>
      </w:r>
      <w:r>
        <w:rPr>
          <w:spacing w:val="-59"/>
        </w:rPr>
        <w:t> </w:t>
      </w:r>
      <w:r>
        <w:rPr/>
        <w:t>la gamma di colori Wavelenghts si ispira a oceani profondi e scuri, offrendo uno spettro di tranquillità che</w:t>
      </w:r>
      <w:r>
        <w:rPr>
          <w:spacing w:val="1"/>
        </w:rPr>
        <w:t> </w:t>
      </w:r>
      <w:r>
        <w:rPr/>
        <w:t>naviga attraverso le acque cupe dell'Atlantico fino a quelle mediterraneo baciate dal sole e a quelle blu-</w:t>
      </w:r>
      <w:r>
        <w:rPr>
          <w:spacing w:val="1"/>
        </w:rPr>
        <w:t> </w:t>
      </w:r>
      <w:r>
        <w:rPr/>
        <w:t>verdi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Mar</w:t>
      </w:r>
      <w:r>
        <w:rPr>
          <w:spacing w:val="-1"/>
        </w:rPr>
        <w:t> </w:t>
      </w:r>
      <w:r>
        <w:rPr/>
        <w:t>Egeo."</w:t>
      </w:r>
    </w:p>
    <w:p>
      <w:pPr>
        <w:pStyle w:val="BodyText"/>
        <w:spacing w:before="4"/>
      </w:pPr>
    </w:p>
    <w:p>
      <w:pPr>
        <w:spacing w:before="0"/>
        <w:ind w:left="119" w:right="0" w:firstLine="0"/>
        <w:jc w:val="left"/>
        <w:rPr>
          <w:b/>
          <w:sz w:val="22"/>
        </w:rPr>
      </w:pPr>
      <w:r>
        <w:rPr>
          <w:b/>
          <w:sz w:val="22"/>
        </w:rPr>
        <w:t>Testo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breve</w:t>
      </w:r>
      <w:r>
        <w:rPr>
          <w:sz w:val="22"/>
        </w:rPr>
        <w:t>:</w:t>
      </w:r>
      <w:r>
        <w:rPr>
          <w:spacing w:val="-3"/>
          <w:sz w:val="22"/>
        </w:rPr>
        <w:t> </w:t>
      </w:r>
      <w:r>
        <w:rPr>
          <w:b/>
          <w:sz w:val="22"/>
        </w:rPr>
        <w:t>Wavelengths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evoca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sensazioni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calma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benessere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ispirate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alla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fluidità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dell'acqua</w:t>
      </w:r>
    </w:p>
    <w:p>
      <w:pPr>
        <w:pStyle w:val="BodyText"/>
        <w:spacing w:before="3"/>
        <w:rPr>
          <w:b/>
          <w:sz w:val="21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469780</wp:posOffset>
            </wp:positionH>
            <wp:positionV relativeFrom="paragraph">
              <wp:posOffset>186108</wp:posOffset>
            </wp:positionV>
            <wp:extent cx="1013651" cy="1363408"/>
            <wp:effectExtent l="0" t="0" r="0" b="0"/>
            <wp:wrapTopAndBottom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3651" cy="1363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2298580</wp:posOffset>
            </wp:positionH>
            <wp:positionV relativeFrom="paragraph">
              <wp:posOffset>186108</wp:posOffset>
            </wp:positionV>
            <wp:extent cx="1012031" cy="1358550"/>
            <wp:effectExtent l="0" t="0" r="0" b="0"/>
            <wp:wrapTopAndBottom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031" cy="135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1"/>
        </w:rPr>
        <w:sectPr>
          <w:footerReference w:type="default" r:id="rId5"/>
          <w:type w:val="continuous"/>
          <w:pgSz w:w="11910" w:h="16840"/>
          <w:pgMar w:footer="838" w:top="720" w:bottom="1020" w:left="620" w:right="620"/>
        </w:sectPr>
      </w:pPr>
    </w:p>
    <w:p>
      <w:pPr>
        <w:spacing w:before="43"/>
        <w:ind w:left="119" w:right="0" w:firstLine="0"/>
        <w:jc w:val="left"/>
        <w:rPr>
          <w:b/>
          <w:sz w:val="22"/>
        </w:rPr>
      </w:pPr>
      <w:r>
        <w:rPr>
          <w:b/>
          <w:sz w:val="22"/>
        </w:rPr>
        <w:t>DUNE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RETREAT</w:t>
      </w:r>
    </w:p>
    <w:p>
      <w:pPr>
        <w:pStyle w:val="BodyText"/>
        <w:spacing w:line="244" w:lineRule="auto" w:before="4"/>
        <w:ind w:left="119" w:right="119"/>
      </w:pPr>
      <w:r>
        <w:rPr/>
        <w:t>Dune Retreat è calore, contemplazione, evasione. Ispirata alle sabbie mobili del deserto, questa gamma</w:t>
      </w:r>
      <w:r>
        <w:rPr>
          <w:spacing w:val="1"/>
        </w:rPr>
        <w:t> </w:t>
      </w:r>
      <w:r>
        <w:rPr/>
        <w:t>cromatica evoca minerali naturali, quali feldspato, quarzo, ocra e terracotta al sole. Queste tonalità ben</w:t>
      </w:r>
      <w:r>
        <w:rPr>
          <w:spacing w:val="1"/>
        </w:rPr>
        <w:t> </w:t>
      </w:r>
      <w:r>
        <w:rPr/>
        <w:t>rappresentano l’architettura desertica contemporanea dall'Arizona al Marocco che si ispira e convive con le</w:t>
      </w:r>
      <w:r>
        <w:rPr>
          <w:spacing w:val="-59"/>
        </w:rPr>
        <w:t> </w:t>
      </w:r>
      <w:r>
        <w:rPr/>
        <w:t>dure</w:t>
      </w:r>
      <w:r>
        <w:rPr>
          <w:spacing w:val="-3"/>
        </w:rPr>
        <w:t> </w:t>
      </w:r>
      <w:r>
        <w:rPr/>
        <w:t>condizioni</w:t>
      </w:r>
      <w:r>
        <w:rPr>
          <w:spacing w:val="-3"/>
        </w:rPr>
        <w:t> </w:t>
      </w:r>
      <w:r>
        <w:rPr/>
        <w:t>climatiche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ambienti</w:t>
      </w:r>
      <w:r>
        <w:rPr>
          <w:spacing w:val="-3"/>
        </w:rPr>
        <w:t> </w:t>
      </w:r>
      <w:r>
        <w:rPr/>
        <w:t>aridi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temperature</w:t>
      </w:r>
      <w:r>
        <w:rPr>
          <w:spacing w:val="-3"/>
        </w:rPr>
        <w:t> </w:t>
      </w:r>
      <w:r>
        <w:rPr/>
        <w:t>estreme,</w:t>
      </w:r>
      <w:r>
        <w:rPr>
          <w:spacing w:val="-3"/>
        </w:rPr>
        <w:t> </w:t>
      </w:r>
      <w:r>
        <w:rPr/>
        <w:t>prosperando</w:t>
      </w:r>
      <w:r>
        <w:rPr>
          <w:spacing w:val="-3"/>
        </w:rPr>
        <w:t> </w:t>
      </w:r>
      <w:r>
        <w:rPr/>
        <w:t>sotto</w:t>
      </w:r>
      <w:r>
        <w:rPr>
          <w:spacing w:val="-2"/>
        </w:rPr>
        <w:t> </w:t>
      </w:r>
      <w:r>
        <w:rPr/>
        <w:t>il</w:t>
      </w:r>
      <w:r>
        <w:rPr>
          <w:spacing w:val="-3"/>
        </w:rPr>
        <w:t> </w:t>
      </w:r>
      <w:r>
        <w:rPr/>
        <w:t>sole</w:t>
      </w:r>
      <w:r>
        <w:rPr>
          <w:spacing w:val="-3"/>
        </w:rPr>
        <w:t> </w:t>
      </w:r>
      <w:r>
        <w:rPr/>
        <w:t>cocente.</w:t>
      </w:r>
    </w:p>
    <w:p>
      <w:pPr>
        <w:spacing w:line="261" w:lineRule="exact" w:before="0"/>
        <w:ind w:left="119" w:right="0" w:firstLine="0"/>
        <w:jc w:val="left"/>
        <w:rPr>
          <w:b/>
          <w:sz w:val="22"/>
        </w:rPr>
      </w:pPr>
      <w:r>
        <w:rPr>
          <w:b/>
          <w:sz w:val="22"/>
        </w:rPr>
        <w:t>Testo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breve: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Dune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Retreat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ispira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alle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sabbie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mobili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deserto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minerali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naturali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della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terra.</w:t>
      </w:r>
    </w:p>
    <w:p>
      <w:pPr>
        <w:pStyle w:val="BodyText"/>
        <w:rPr>
          <w:b/>
          <w:sz w:val="19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512122</wp:posOffset>
            </wp:positionH>
            <wp:positionV relativeFrom="paragraph">
              <wp:posOffset>169690</wp:posOffset>
            </wp:positionV>
            <wp:extent cx="1054893" cy="1426368"/>
            <wp:effectExtent l="0" t="0" r="0" b="0"/>
            <wp:wrapTopAndBottom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893" cy="1426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2340922</wp:posOffset>
            </wp:positionH>
            <wp:positionV relativeFrom="paragraph">
              <wp:posOffset>169120</wp:posOffset>
            </wp:positionV>
            <wp:extent cx="1903062" cy="1399031"/>
            <wp:effectExtent l="0" t="0" r="0" b="0"/>
            <wp:wrapTopAndBottom/>
            <wp:docPr id="13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3062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b/>
          <w:sz w:val="24"/>
        </w:rPr>
      </w:pPr>
    </w:p>
    <w:p>
      <w:pPr>
        <w:spacing w:before="1"/>
        <w:ind w:left="119" w:right="0" w:firstLine="0"/>
        <w:jc w:val="left"/>
        <w:rPr>
          <w:b/>
          <w:sz w:val="22"/>
        </w:rPr>
      </w:pPr>
      <w:r>
        <w:rPr>
          <w:b/>
          <w:sz w:val="22"/>
        </w:rPr>
        <w:t>LIGHT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INDUSTRIELLE</w:t>
      </w:r>
    </w:p>
    <w:p>
      <w:pPr>
        <w:pStyle w:val="BodyText"/>
        <w:spacing w:line="244" w:lineRule="auto" w:before="3"/>
        <w:ind w:left="119" w:right="168"/>
      </w:pPr>
      <w:r>
        <w:rPr/>
        <w:t>Metallica, robusta e minimalista, la gamma Light Industrielle fa riferimento all'architettura contemporanea e</w:t>
      </w:r>
      <w:r>
        <w:rPr>
          <w:spacing w:val="-59"/>
        </w:rPr>
        <w:t> </w:t>
      </w:r>
      <w:r>
        <w:rPr/>
        <w:t>al design industriale classico. I materiali da costruzione grezzi (legno, acciaio e vetro), nonché le forme</w:t>
      </w:r>
      <w:r>
        <w:rPr>
          <w:spacing w:val="1"/>
        </w:rPr>
        <w:t> </w:t>
      </w:r>
      <w:r>
        <w:rPr/>
        <w:t>strutturali e geometriche angolari e spigolose hanno arricchito la tavola di stile di questa gamma. Light</w:t>
      </w:r>
      <w:r>
        <w:rPr>
          <w:spacing w:val="1"/>
        </w:rPr>
        <w:t> </w:t>
      </w:r>
      <w:r>
        <w:rPr/>
        <w:t>Industrielle è una gamma di tonalità urbana, potente, raffinata e al contempo funzionale, contraddistinta da</w:t>
      </w:r>
      <w:r>
        <w:rPr>
          <w:spacing w:val="-59"/>
        </w:rPr>
        <w:t> </w:t>
      </w:r>
      <w:r>
        <w:rPr/>
        <w:t>una</w:t>
      </w:r>
      <w:r>
        <w:rPr>
          <w:spacing w:val="-3"/>
        </w:rPr>
        <w:t> </w:t>
      </w:r>
      <w:r>
        <w:rPr/>
        <w:t>furtiva</w:t>
      </w:r>
      <w:r>
        <w:rPr>
          <w:spacing w:val="-3"/>
        </w:rPr>
        <w:t> </w:t>
      </w:r>
      <w:r>
        <w:rPr/>
        <w:t>estetica</w:t>
      </w:r>
      <w:r>
        <w:rPr>
          <w:spacing w:val="-3"/>
        </w:rPr>
        <w:t> </w:t>
      </w:r>
      <w:r>
        <w:rPr/>
        <w:t>d'acciaio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cui</w:t>
      </w:r>
      <w:r>
        <w:rPr>
          <w:spacing w:val="-2"/>
        </w:rPr>
        <w:t> </w:t>
      </w:r>
      <w:r>
        <w:rPr/>
        <w:t>minimalismo</w:t>
      </w:r>
      <w:r>
        <w:rPr>
          <w:spacing w:val="-3"/>
        </w:rPr>
        <w:t> </w:t>
      </w:r>
      <w:r>
        <w:rPr/>
        <w:t>monocromatico</w:t>
      </w:r>
      <w:r>
        <w:rPr>
          <w:spacing w:val="-3"/>
        </w:rPr>
        <w:t> </w:t>
      </w:r>
      <w:r>
        <w:rPr/>
        <w:t>è</w:t>
      </w:r>
      <w:r>
        <w:rPr>
          <w:spacing w:val="-3"/>
        </w:rPr>
        <w:t> </w:t>
      </w:r>
      <w:r>
        <w:rPr/>
        <w:t>accentato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</w:t>
      </w:r>
      <w:r>
        <w:rPr>
          <w:spacing w:val="-3"/>
        </w:rPr>
        <w:t> </w:t>
      </w:r>
      <w:r>
        <w:rPr/>
        <w:t>delicato</w:t>
      </w:r>
      <w:r>
        <w:rPr>
          <w:spacing w:val="-2"/>
        </w:rPr>
        <w:t> </w:t>
      </w:r>
      <w:r>
        <w:rPr/>
        <w:t>arancione.</w:t>
      </w:r>
    </w:p>
    <w:p>
      <w:pPr>
        <w:spacing w:before="0"/>
        <w:ind w:left="119" w:right="124" w:firstLine="0"/>
        <w:jc w:val="left"/>
        <w:rPr>
          <w:b/>
          <w:sz w:val="22"/>
        </w:rPr>
      </w:pPr>
      <w:r>
        <w:rPr>
          <w:b/>
          <w:sz w:val="22"/>
        </w:rPr>
        <w:t>Testo breve: Light Industrielle è una gamma raffinata e funzionale, influenzata dall'architettura e dal</w:t>
      </w:r>
      <w:r>
        <w:rPr>
          <w:b/>
          <w:spacing w:val="-59"/>
          <w:sz w:val="22"/>
        </w:rPr>
        <w:t> </w:t>
      </w:r>
      <w:r>
        <w:rPr>
          <w:b/>
          <w:sz w:val="22"/>
        </w:rPr>
        <w:t>design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industriale.</w:t>
      </w:r>
    </w:p>
    <w:p>
      <w:pPr>
        <w:pStyle w:val="BodyText"/>
        <w:spacing w:before="4"/>
        <w:rPr>
          <w:b/>
          <w:sz w:val="21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469780</wp:posOffset>
            </wp:positionH>
            <wp:positionV relativeFrom="paragraph">
              <wp:posOffset>186749</wp:posOffset>
            </wp:positionV>
            <wp:extent cx="1358265" cy="1824894"/>
            <wp:effectExtent l="0" t="0" r="0" b="0"/>
            <wp:wrapTopAndBottom/>
            <wp:docPr id="1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265" cy="18248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2298580</wp:posOffset>
            </wp:positionH>
            <wp:positionV relativeFrom="paragraph">
              <wp:posOffset>682049</wp:posOffset>
            </wp:positionV>
            <wp:extent cx="1830226" cy="1373505"/>
            <wp:effectExtent l="0" t="0" r="0" b="0"/>
            <wp:wrapTopAndBottom/>
            <wp:docPr id="1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0226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7"/>
        </w:rPr>
      </w:pPr>
    </w:p>
    <w:p>
      <w:pPr>
        <w:spacing w:before="0"/>
        <w:ind w:left="119" w:right="0" w:firstLine="0"/>
        <w:jc w:val="left"/>
        <w:rPr>
          <w:b/>
          <w:sz w:val="22"/>
        </w:rPr>
      </w:pPr>
      <w:r>
        <w:rPr>
          <w:b/>
          <w:sz w:val="22"/>
        </w:rPr>
        <w:t>LE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FINITURE</w:t>
      </w:r>
    </w:p>
    <w:p>
      <w:pPr>
        <w:pStyle w:val="BodyText"/>
        <w:spacing w:line="244" w:lineRule="auto" w:before="4"/>
        <w:ind w:left="119" w:right="564"/>
      </w:pPr>
      <w:r>
        <w:rPr/>
        <w:t>Le gamme cromatiche personalizzate proposte da Victoria + Albert e Wallpaper sono perfette per</w:t>
      </w:r>
      <w:r>
        <w:rPr>
          <w:spacing w:val="1"/>
        </w:rPr>
        <w:t> </w:t>
      </w:r>
      <w:r>
        <w:rPr/>
        <w:t>personalizzare l'esterno delle vasche freestanding e i lavabi con una vasta gamma di colori RAL nelle</w:t>
      </w:r>
      <w:r>
        <w:rPr>
          <w:spacing w:val="1"/>
        </w:rPr>
        <w:t> </w:t>
      </w:r>
      <w:r>
        <w:rPr/>
        <w:t>finiture lucide od opache. Ogni finitura è multistrato, ovvero si realizza applicando una speciale vernice</w:t>
      </w:r>
      <w:r>
        <w:rPr>
          <w:spacing w:val="-59"/>
        </w:rPr>
        <w:t> </w:t>
      </w:r>
      <w:r>
        <w:rPr/>
        <w:t>catalizzata e lucidandola a mano tra un'applicazione e l'altra in modo da ottenere una lucentezza</w:t>
      </w:r>
      <w:r>
        <w:rPr>
          <w:spacing w:val="1"/>
        </w:rPr>
        <w:t> </w:t>
      </w:r>
      <w:r>
        <w:rPr/>
        <w:t>insuperabile. Più durevoli delle superfici dipinte a mano e di maggiore impatto visivo, i colori Victoria +</w:t>
      </w:r>
      <w:r>
        <w:rPr>
          <w:spacing w:val="1"/>
        </w:rPr>
        <w:t> </w:t>
      </w:r>
      <w:r>
        <w:rPr/>
        <w:t>Albert</w:t>
      </w:r>
      <w:r>
        <w:rPr>
          <w:spacing w:val="-2"/>
        </w:rPr>
        <w:t> </w:t>
      </w:r>
      <w:r>
        <w:rPr/>
        <w:t>conferiscono</w:t>
      </w:r>
      <w:r>
        <w:rPr>
          <w:spacing w:val="-1"/>
        </w:rPr>
        <w:t> </w:t>
      </w:r>
      <w:r>
        <w:rPr/>
        <w:t>un</w:t>
      </w:r>
      <w:r>
        <w:rPr>
          <w:spacing w:val="-2"/>
        </w:rPr>
        <w:t> </w:t>
      </w:r>
      <w:r>
        <w:rPr/>
        <w:t>tocco</w:t>
      </w:r>
      <w:r>
        <w:rPr>
          <w:spacing w:val="-1"/>
        </w:rPr>
        <w:t> </w:t>
      </w:r>
      <w:r>
        <w:rPr/>
        <w:t>esclusivo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qualsiasi</w:t>
      </w:r>
      <w:r>
        <w:rPr>
          <w:spacing w:val="-1"/>
        </w:rPr>
        <w:t> </w:t>
      </w:r>
      <w:r>
        <w:rPr/>
        <w:t>vasca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/>
        <w:t>bagno.</w:t>
      </w:r>
    </w:p>
    <w:p>
      <w:pPr>
        <w:pStyle w:val="BodyText"/>
        <w:spacing w:before="7"/>
      </w:pPr>
    </w:p>
    <w:p>
      <w:pPr>
        <w:spacing w:line="244" w:lineRule="auto" w:before="0"/>
        <w:ind w:left="119" w:right="264" w:firstLine="0"/>
        <w:jc w:val="left"/>
        <w:rPr>
          <w:i/>
          <w:sz w:val="22"/>
        </w:rPr>
      </w:pPr>
      <w:r>
        <w:rPr>
          <w:i/>
          <w:sz w:val="22"/>
        </w:rPr>
        <w:t>Fondata nel 1996, Victoria + Albert ha showroom a Chicago a Londra, oltre a stabilimenti di produzione in</w:t>
      </w:r>
      <w:r>
        <w:rPr>
          <w:i/>
          <w:spacing w:val="-59"/>
          <w:sz w:val="22"/>
        </w:rPr>
        <w:t> </w:t>
      </w:r>
      <w:r>
        <w:rPr>
          <w:i/>
          <w:sz w:val="22"/>
        </w:rPr>
        <w:t>Sudafrica.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La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produzione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viene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effettuata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internamente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i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prodotti</w:t>
      </w:r>
    </w:p>
    <w:p>
      <w:pPr>
        <w:spacing w:line="244" w:lineRule="auto" w:before="1"/>
        <w:ind w:left="119" w:right="748" w:firstLine="0"/>
        <w:jc w:val="left"/>
        <w:rPr>
          <w:i/>
          <w:sz w:val="22"/>
        </w:rPr>
      </w:pPr>
      <w:r>
        <w:rPr>
          <w:i/>
          <w:sz w:val="22"/>
        </w:rPr>
        <w:t>sono realizzati in Volcanic Limestone™ (calcare vulcanico). Le forme artigianali sono di una bellezza</w:t>
      </w:r>
      <w:r>
        <w:rPr>
          <w:i/>
          <w:spacing w:val="-59"/>
          <w:sz w:val="22"/>
        </w:rPr>
        <w:t> </w:t>
      </w:r>
      <w:r>
        <w:rPr>
          <w:i/>
          <w:sz w:val="22"/>
        </w:rPr>
        <w:t>scultorea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con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proporzioni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eleganti,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linee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architettoniche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curve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opulente.</w:t>
      </w:r>
    </w:p>
    <w:p>
      <w:pPr>
        <w:pStyle w:val="BodyText"/>
        <w:spacing w:before="6"/>
        <w:rPr>
          <w:i/>
        </w:rPr>
      </w:pPr>
    </w:p>
    <w:p>
      <w:pPr>
        <w:pStyle w:val="BodyText"/>
        <w:ind w:left="119"/>
      </w:pPr>
      <w:r>
        <w:rPr/>
        <w:t>MORE:</w:t>
      </w:r>
      <w:r>
        <w:rPr>
          <w:spacing w:val="-3"/>
        </w:rPr>
        <w:t> </w:t>
      </w:r>
      <w:hyperlink r:id="rId14">
        <w:r>
          <w:rPr>
            <w:u w:val="single"/>
          </w:rPr>
          <w:t>WWW.VANDABATHS.COM</w:t>
        </w:r>
      </w:hyperlink>
    </w:p>
    <w:sectPr>
      <w:pgSz w:w="11910" w:h="16840"/>
      <w:pgMar w:header="0" w:footer="838" w:top="1460" w:bottom="102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40224">
          <wp:simplePos x="0" y="0"/>
          <wp:positionH relativeFrom="page">
            <wp:posOffset>1866780</wp:posOffset>
          </wp:positionH>
          <wp:positionV relativeFrom="page">
            <wp:posOffset>10032899</wp:posOffset>
          </wp:positionV>
          <wp:extent cx="4050665" cy="544829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50665" cy="5448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elvetica" w:hAnsi="Helvetica" w:eastAsia="Helvetica" w:cs="Helvetica"/>
    </w:rPr>
  </w:style>
  <w:style w:styleId="BodyText" w:type="paragraph">
    <w:name w:val="Body Text"/>
    <w:basedOn w:val="Normal"/>
    <w:uiPriority w:val="1"/>
    <w:qFormat/>
    <w:pPr/>
    <w:rPr>
      <w:rFonts w:ascii="Helvetica" w:hAnsi="Helvetica" w:eastAsia="Helvetica" w:cs="Helvetica"/>
      <w:sz w:val="22"/>
      <w:szCs w:val="22"/>
    </w:rPr>
  </w:style>
  <w:style w:styleId="Heading1" w:type="paragraph">
    <w:name w:val="Heading 1"/>
    <w:basedOn w:val="Normal"/>
    <w:uiPriority w:val="1"/>
    <w:qFormat/>
    <w:pPr>
      <w:ind w:left="119"/>
      <w:jc w:val="center"/>
      <w:outlineLvl w:val="1"/>
    </w:pPr>
    <w:rPr>
      <w:rFonts w:ascii="Helvetica" w:hAnsi="Helvetica" w:eastAsia="Helvetica" w:cs="Helvetica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9" w:right="99"/>
      <w:outlineLvl w:val="2"/>
    </w:pPr>
    <w:rPr>
      <w:rFonts w:ascii="Helvetica" w:hAnsi="Helvetica" w:eastAsia="Helvetica" w:cs="Helvetica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hyperlink" Target="http://WWW.VANDABATHS.COM/" TargetMode="Externa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dcterms:created xsi:type="dcterms:W3CDTF">2021-03-03T11:50:55Z</dcterms:created>
  <dcterms:modified xsi:type="dcterms:W3CDTF">2021-03-03T11:50:55Z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