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Default="003B0ED3" w:rsidP="00490511">
      <w:pPr>
        <w:ind w:left="1985"/>
        <w:jc w:val="both"/>
        <w:rPr>
          <w:rFonts w:ascii="Arial" w:hAnsi="Arial" w:cs="Arial"/>
          <w:b/>
          <w:bCs/>
          <w:sz w:val="32"/>
          <w:szCs w:val="32"/>
        </w:rPr>
      </w:pPr>
    </w:p>
    <w:p w14:paraId="22ABCB82" w14:textId="58B30825" w:rsidR="00DC5D0B" w:rsidRPr="00C155DA" w:rsidRDefault="00DC5D0B" w:rsidP="00490511">
      <w:pPr>
        <w:ind w:left="1985"/>
        <w:jc w:val="both"/>
        <w:rPr>
          <w:rFonts w:ascii="Arial" w:hAnsi="Arial" w:cs="Arial"/>
          <w:sz w:val="32"/>
          <w:szCs w:val="32"/>
          <w:u w:val="single"/>
        </w:rPr>
      </w:pPr>
      <w:r w:rsidRPr="00C155DA">
        <w:rPr>
          <w:rFonts w:ascii="Arial" w:hAnsi="Arial" w:cs="Arial"/>
          <w:b/>
          <w:bCs/>
          <w:i/>
          <w:iCs/>
          <w:sz w:val="32"/>
          <w:szCs w:val="32"/>
        </w:rPr>
        <w:t>PROGETTO GROUOP</w:t>
      </w:r>
      <w:r w:rsidRPr="00C155DA">
        <w:rPr>
          <w:rFonts w:ascii="Arial" w:hAnsi="Arial" w:cs="Arial"/>
          <w:b/>
          <w:bCs/>
          <w:sz w:val="32"/>
          <w:szCs w:val="32"/>
        </w:rPr>
        <w:t xml:space="preserve"> </w:t>
      </w:r>
      <w:r w:rsidR="00A17252" w:rsidRPr="00C155DA">
        <w:rPr>
          <w:rFonts w:ascii="Arial" w:hAnsi="Arial" w:cs="Arial"/>
          <w:b/>
          <w:bCs/>
          <w:sz w:val="32"/>
          <w:szCs w:val="32"/>
        </w:rPr>
        <w:t xml:space="preserve">E </w:t>
      </w:r>
      <w:r w:rsidR="00A17252" w:rsidRPr="00C155DA">
        <w:rPr>
          <w:rFonts w:ascii="Arial" w:hAnsi="Arial" w:cs="Arial"/>
          <w:b/>
          <w:bCs/>
          <w:i/>
          <w:iCs/>
          <w:sz w:val="32"/>
          <w:szCs w:val="32"/>
        </w:rPr>
        <w:t xml:space="preserve">DANILO FEDELI </w:t>
      </w:r>
      <w:r w:rsidR="00A17252" w:rsidRPr="00C155DA">
        <w:rPr>
          <w:rFonts w:ascii="Arial" w:hAnsi="Arial" w:cs="Arial"/>
          <w:sz w:val="32"/>
          <w:szCs w:val="32"/>
          <w:u w:val="single"/>
        </w:rPr>
        <w:t>INSIEME</w:t>
      </w:r>
    </w:p>
    <w:p w14:paraId="6D03CB26" w14:textId="77777777" w:rsidR="00A17252" w:rsidRPr="00C155DA" w:rsidRDefault="00A17252" w:rsidP="00490511">
      <w:pPr>
        <w:ind w:left="1985"/>
        <w:jc w:val="both"/>
        <w:rPr>
          <w:rFonts w:ascii="Arial" w:hAnsi="Arial" w:cs="Arial"/>
          <w:b/>
          <w:bCs/>
          <w:i/>
          <w:iCs/>
        </w:rPr>
      </w:pPr>
    </w:p>
    <w:p w14:paraId="59F02D42" w14:textId="207B568F" w:rsidR="00A17252" w:rsidRPr="00C155DA" w:rsidRDefault="00A17252" w:rsidP="00490511">
      <w:pPr>
        <w:ind w:left="1985"/>
        <w:jc w:val="both"/>
        <w:rPr>
          <w:rFonts w:ascii="Arial" w:hAnsi="Arial" w:cs="Arial"/>
          <w:b/>
          <w:bCs/>
          <w:i/>
          <w:iCs/>
        </w:rPr>
      </w:pPr>
      <w:r w:rsidRPr="00C155DA">
        <w:rPr>
          <w:rFonts w:ascii="Arial" w:hAnsi="Arial" w:cs="Arial"/>
          <w:b/>
          <w:bCs/>
          <w:i/>
          <w:iCs/>
        </w:rPr>
        <w:t>Arriva la nuova collezione di accessori per lei e per lui con specchi disegnata per PROGETTO GROUP da Danilo Fedeli</w:t>
      </w:r>
    </w:p>
    <w:p w14:paraId="4510587B" w14:textId="77777777" w:rsidR="00A17252" w:rsidRPr="00C155DA" w:rsidRDefault="00A17252" w:rsidP="003B0ED3">
      <w:pPr>
        <w:ind w:left="1985"/>
        <w:jc w:val="both"/>
        <w:rPr>
          <w:rFonts w:ascii="Arial" w:hAnsi="Arial" w:cs="Arial"/>
          <w:b/>
          <w:bCs/>
          <w:i/>
          <w:iCs/>
        </w:rPr>
      </w:pPr>
    </w:p>
    <w:p w14:paraId="25FEA0CD" w14:textId="77777777" w:rsidR="00A17252" w:rsidRPr="00C155DA" w:rsidRDefault="00A17252" w:rsidP="003B0ED3">
      <w:pPr>
        <w:ind w:left="1985"/>
        <w:jc w:val="both"/>
        <w:rPr>
          <w:rFonts w:ascii="Arial" w:hAnsi="Arial" w:cs="Arial"/>
          <w:b/>
          <w:bCs/>
          <w:i/>
          <w:iCs/>
        </w:rPr>
      </w:pPr>
    </w:p>
    <w:p w14:paraId="44A8D00C" w14:textId="45FD11C6" w:rsidR="00A17252" w:rsidRPr="00C155DA" w:rsidRDefault="00A17252" w:rsidP="00490511">
      <w:pPr>
        <w:ind w:left="1985"/>
        <w:jc w:val="both"/>
        <w:rPr>
          <w:rFonts w:ascii="Arial" w:hAnsi="Arial" w:cs="Arial"/>
        </w:rPr>
      </w:pPr>
      <w:r w:rsidRPr="00C155DA">
        <w:rPr>
          <w:rFonts w:ascii="Arial" w:hAnsi="Arial" w:cs="Arial"/>
        </w:rPr>
        <w:t xml:space="preserve">Una brezza moderna e minimale attraversa PROGETTO GROUP con una nuova fresca linea di prodotti disegnati dalla mano di Danilo Fedeli, arrivano le collezioni Lady, Lord, Tratto, </w:t>
      </w:r>
      <w:proofErr w:type="spellStart"/>
      <w:r w:rsidRPr="00C155DA">
        <w:rPr>
          <w:rFonts w:ascii="Arial" w:hAnsi="Arial" w:cs="Arial"/>
        </w:rPr>
        <w:t>Well</w:t>
      </w:r>
      <w:proofErr w:type="spellEnd"/>
      <w:r w:rsidRPr="00C155DA">
        <w:rPr>
          <w:rFonts w:ascii="Arial" w:hAnsi="Arial" w:cs="Arial"/>
        </w:rPr>
        <w:t xml:space="preserve"> </w:t>
      </w:r>
      <w:proofErr w:type="spellStart"/>
      <w:r w:rsidRPr="00C155DA">
        <w:rPr>
          <w:rFonts w:ascii="Arial" w:hAnsi="Arial" w:cs="Arial"/>
        </w:rPr>
        <w:t>done</w:t>
      </w:r>
      <w:proofErr w:type="spellEnd"/>
      <w:r w:rsidRPr="00C155DA">
        <w:rPr>
          <w:rFonts w:ascii="Arial" w:hAnsi="Arial" w:cs="Arial"/>
        </w:rPr>
        <w:t>, Zero 16 e Layer.</w:t>
      </w:r>
      <w:r w:rsidR="005A3CBE">
        <w:rPr>
          <w:rFonts w:ascii="Arial" w:hAnsi="Arial" w:cs="Arial"/>
        </w:rPr>
        <w:t xml:space="preserve"> Il filo conduttore è quello di creare prodotti che interagiscono con </w:t>
      </w:r>
      <w:r w:rsidR="003362DF">
        <w:rPr>
          <w:rFonts w:ascii="Arial" w:hAnsi="Arial" w:cs="Arial"/>
        </w:rPr>
        <w:t>le persone</w:t>
      </w:r>
      <w:r w:rsidR="005A3CBE">
        <w:rPr>
          <w:rFonts w:ascii="Arial" w:hAnsi="Arial" w:cs="Arial"/>
        </w:rPr>
        <w:t xml:space="preserve"> e con l’architettura che l</w:t>
      </w:r>
      <w:r w:rsidR="003362DF">
        <w:rPr>
          <w:rFonts w:ascii="Arial" w:hAnsi="Arial" w:cs="Arial"/>
        </w:rPr>
        <w:t>e</w:t>
      </w:r>
      <w:r w:rsidR="005A3CBE">
        <w:rPr>
          <w:rFonts w:ascii="Arial" w:hAnsi="Arial" w:cs="Arial"/>
        </w:rPr>
        <w:t xml:space="preserve"> circonda, pensati per fondersi in un unicum </w:t>
      </w:r>
      <w:r w:rsidR="00CA2D2F">
        <w:rPr>
          <w:rFonts w:ascii="Arial" w:hAnsi="Arial" w:cs="Arial"/>
        </w:rPr>
        <w:t xml:space="preserve">progettuale. </w:t>
      </w:r>
      <w:r w:rsidR="005A3CBE">
        <w:rPr>
          <w:rFonts w:ascii="Arial" w:hAnsi="Arial" w:cs="Arial"/>
        </w:rPr>
        <w:t xml:space="preserve"> </w:t>
      </w:r>
    </w:p>
    <w:p w14:paraId="6387AE5C" w14:textId="4F378E08" w:rsidR="00626113" w:rsidRPr="00C155DA" w:rsidRDefault="00A17252" w:rsidP="00C155DA">
      <w:pPr>
        <w:ind w:left="1985"/>
        <w:jc w:val="both"/>
        <w:rPr>
          <w:rFonts w:ascii="Arial" w:hAnsi="Arial" w:cs="Arial"/>
        </w:rPr>
      </w:pPr>
      <w:r w:rsidRPr="00C155DA">
        <w:rPr>
          <w:rFonts w:ascii="Arial" w:hAnsi="Arial" w:cs="Arial"/>
        </w:rPr>
        <w:t xml:space="preserve">La produzione delle collezioni </w:t>
      </w:r>
      <w:r w:rsidR="00CA2D2F">
        <w:rPr>
          <w:rFonts w:ascii="Arial" w:hAnsi="Arial" w:cs="Arial"/>
        </w:rPr>
        <w:t xml:space="preserve">si basa su tecnologie all’avanguardia proprie dell’azienda </w:t>
      </w:r>
      <w:r w:rsidR="00F42E5A">
        <w:rPr>
          <w:rFonts w:ascii="Arial" w:hAnsi="Arial" w:cs="Arial"/>
        </w:rPr>
        <w:t xml:space="preserve">che </w:t>
      </w:r>
      <w:r w:rsidRPr="00C155DA">
        <w:rPr>
          <w:rFonts w:ascii="Arial" w:hAnsi="Arial" w:cs="Arial"/>
        </w:rPr>
        <w:t>si</w:t>
      </w:r>
      <w:r w:rsidR="00DC5D0B" w:rsidRPr="00C155DA">
        <w:rPr>
          <w:rFonts w:ascii="Arial" w:hAnsi="Arial" w:cs="Arial"/>
        </w:rPr>
        <w:t xml:space="preserve"> </w:t>
      </w:r>
      <w:r w:rsidR="00F42E5A">
        <w:rPr>
          <w:rFonts w:ascii="Arial" w:hAnsi="Arial" w:cs="Arial"/>
        </w:rPr>
        <w:t xml:space="preserve">contraddistingue </w:t>
      </w:r>
      <w:r w:rsidRPr="00C155DA">
        <w:rPr>
          <w:rFonts w:ascii="Arial" w:hAnsi="Arial" w:cs="Arial"/>
        </w:rPr>
        <w:t xml:space="preserve">per </w:t>
      </w:r>
      <w:r w:rsidR="00F42E5A">
        <w:rPr>
          <w:rFonts w:ascii="Arial" w:hAnsi="Arial" w:cs="Arial"/>
        </w:rPr>
        <w:t>i processi verticali di fabbricazione</w:t>
      </w:r>
      <w:r w:rsidR="007B5B63" w:rsidRPr="00C155DA">
        <w:rPr>
          <w:rFonts w:ascii="Arial" w:hAnsi="Arial" w:cs="Arial"/>
        </w:rPr>
        <w:t>,</w:t>
      </w:r>
      <w:r w:rsidR="00DC5D0B" w:rsidRPr="00C155DA">
        <w:rPr>
          <w:rFonts w:ascii="Arial" w:hAnsi="Arial" w:cs="Arial"/>
        </w:rPr>
        <w:t xml:space="preserve"> </w:t>
      </w:r>
      <w:r w:rsidR="00F42E5A">
        <w:rPr>
          <w:rFonts w:ascii="Arial" w:hAnsi="Arial" w:cs="Arial"/>
        </w:rPr>
        <w:t>a quest</w:t>
      </w:r>
      <w:r w:rsidR="002F1CCD">
        <w:rPr>
          <w:rFonts w:ascii="Arial" w:hAnsi="Arial" w:cs="Arial"/>
        </w:rPr>
        <w:t>a</w:t>
      </w:r>
      <w:r w:rsidR="00F42E5A">
        <w:rPr>
          <w:rFonts w:ascii="Arial" w:hAnsi="Arial" w:cs="Arial"/>
        </w:rPr>
        <w:t xml:space="preserve"> si aggiunge </w:t>
      </w:r>
      <w:r w:rsidR="002F1CCD">
        <w:rPr>
          <w:rFonts w:ascii="Arial" w:hAnsi="Arial" w:cs="Arial"/>
        </w:rPr>
        <w:t xml:space="preserve">una profonda ricerca dei materiali </w:t>
      </w:r>
      <w:r w:rsidR="00DC5D0B" w:rsidRPr="00C155DA">
        <w:rPr>
          <w:rFonts w:ascii="Arial" w:hAnsi="Arial" w:cs="Arial"/>
        </w:rPr>
        <w:t xml:space="preserve">e </w:t>
      </w:r>
      <w:r w:rsidR="002F1CCD">
        <w:rPr>
          <w:rFonts w:ascii="Arial" w:hAnsi="Arial" w:cs="Arial"/>
        </w:rPr>
        <w:t>delle finiture per dar vita a prodotti iconici e ricercati in ogni dettaglio</w:t>
      </w:r>
      <w:r w:rsidR="00D5660D" w:rsidRPr="00C155DA">
        <w:rPr>
          <w:rFonts w:ascii="Arial" w:hAnsi="Arial" w:cs="Arial"/>
        </w:rPr>
        <w:t xml:space="preserve">. </w:t>
      </w:r>
    </w:p>
    <w:p w14:paraId="4FC90A6A" w14:textId="77777777" w:rsidR="00C155DA" w:rsidRPr="00C155DA" w:rsidRDefault="00C155DA" w:rsidP="00C155DA">
      <w:pPr>
        <w:ind w:left="1985"/>
        <w:jc w:val="both"/>
        <w:rPr>
          <w:rFonts w:ascii="Arial" w:hAnsi="Arial" w:cs="Arial"/>
          <w:sz w:val="22"/>
          <w:szCs w:val="22"/>
        </w:rPr>
      </w:pPr>
    </w:p>
    <w:p w14:paraId="562B53F4" w14:textId="77777777" w:rsidR="00C155DA" w:rsidRPr="00C155DA" w:rsidRDefault="00C155DA" w:rsidP="00C155DA">
      <w:pPr>
        <w:ind w:left="1985"/>
        <w:jc w:val="both"/>
        <w:rPr>
          <w:rFonts w:ascii="Arial" w:hAnsi="Arial" w:cs="Arial"/>
          <w:sz w:val="22"/>
          <w:szCs w:val="22"/>
        </w:rPr>
      </w:pPr>
      <w:r w:rsidRPr="00C155DA">
        <w:rPr>
          <w:rFonts w:ascii="Arial" w:hAnsi="Arial" w:cs="Arial"/>
          <w:sz w:val="22"/>
          <w:szCs w:val="22"/>
        </w:rPr>
        <w:t>LADY</w:t>
      </w:r>
    </w:p>
    <w:p w14:paraId="3EA14115" w14:textId="50224D9A" w:rsidR="00C155DA" w:rsidRDefault="00C155DA" w:rsidP="00C155DA">
      <w:pPr>
        <w:ind w:left="1985"/>
        <w:jc w:val="both"/>
        <w:rPr>
          <w:rFonts w:ascii="Arial" w:hAnsi="Arial" w:cs="Arial"/>
        </w:rPr>
      </w:pPr>
      <w:r w:rsidRPr="00C155DA">
        <w:rPr>
          <w:rFonts w:ascii="Arial" w:hAnsi="Arial" w:cs="Arial"/>
        </w:rPr>
        <w:t>Un progetto dinamico e versatile, studiato per rispondere alle personali esigenze nell’ambiente bagno. Un design geometrico e rigoroso arricchito da un elemento estetico con finitura texturizzata 3D.</w:t>
      </w:r>
    </w:p>
    <w:p w14:paraId="0E04A7D6" w14:textId="77777777" w:rsidR="00C155DA" w:rsidRDefault="00C155DA" w:rsidP="00C155DA">
      <w:pPr>
        <w:ind w:left="1985"/>
        <w:jc w:val="both"/>
        <w:rPr>
          <w:rFonts w:ascii="Arial" w:hAnsi="Arial" w:cs="Arial"/>
        </w:rPr>
      </w:pPr>
    </w:p>
    <w:p w14:paraId="2AB6B870" w14:textId="45C96A06" w:rsidR="00C155DA" w:rsidRDefault="00C155DA" w:rsidP="00C155DA">
      <w:pPr>
        <w:ind w:left="1985"/>
        <w:jc w:val="both"/>
        <w:rPr>
          <w:rFonts w:ascii="Arial" w:hAnsi="Arial" w:cs="Arial"/>
        </w:rPr>
      </w:pPr>
      <w:r>
        <w:rPr>
          <w:rFonts w:ascii="Arial" w:hAnsi="Arial" w:cs="Arial"/>
        </w:rPr>
        <w:t>LORD</w:t>
      </w:r>
    </w:p>
    <w:p w14:paraId="4EA28EE3" w14:textId="77777777" w:rsidR="00C155DA" w:rsidRDefault="00C155DA" w:rsidP="00C155DA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 w:rsidRPr="00C155DA">
        <w:rPr>
          <w:rFonts w:ascii="Arial" w:hAnsi="Arial" w:cs="Arial"/>
        </w:rPr>
        <w:t xml:space="preserve">Un piccolo gioiello nello </w:t>
      </w:r>
      <w:r>
        <w:rPr>
          <w:rFonts w:ascii="Arial" w:hAnsi="Arial" w:cs="Arial"/>
        </w:rPr>
        <w:t>spazio</w:t>
      </w:r>
      <w:r w:rsidRPr="00C155DA">
        <w:rPr>
          <w:rFonts w:ascii="Arial" w:hAnsi="Arial" w:cs="Arial"/>
        </w:rPr>
        <w:t xml:space="preserve"> wellness. Un decoro </w:t>
      </w:r>
      <w:r>
        <w:rPr>
          <w:rFonts w:ascii="Arial" w:hAnsi="Arial" w:cs="Arial"/>
        </w:rPr>
        <w:t>con righe</w:t>
      </w:r>
      <w:r w:rsidRPr="00C155DA">
        <w:rPr>
          <w:rFonts w:ascii="Arial" w:hAnsi="Arial" w:cs="Arial"/>
        </w:rPr>
        <w:t xml:space="preserve"> illumina </w:t>
      </w:r>
      <w:r>
        <w:rPr>
          <w:rFonts w:ascii="Arial" w:hAnsi="Arial" w:cs="Arial"/>
        </w:rPr>
        <w:t>questa</w:t>
      </w:r>
      <w:r w:rsidRPr="00C155DA">
        <w:rPr>
          <w:rFonts w:ascii="Arial" w:hAnsi="Arial" w:cs="Arial"/>
        </w:rPr>
        <w:t xml:space="preserve"> serie</w:t>
      </w:r>
      <w:r>
        <w:rPr>
          <w:rFonts w:ascii="Arial" w:hAnsi="Arial" w:cs="Arial"/>
        </w:rPr>
        <w:t xml:space="preserve"> per il</w:t>
      </w:r>
      <w:r w:rsidRPr="00C155DA">
        <w:rPr>
          <w:rFonts w:ascii="Arial" w:hAnsi="Arial" w:cs="Arial"/>
        </w:rPr>
        <w:t xml:space="preserve"> bagno </w:t>
      </w:r>
      <w:r>
        <w:rPr>
          <w:rFonts w:ascii="Arial" w:hAnsi="Arial" w:cs="Arial"/>
        </w:rPr>
        <w:t>attraverso</w:t>
      </w:r>
      <w:r w:rsidRPr="00C155DA">
        <w:rPr>
          <w:rFonts w:ascii="Arial" w:hAnsi="Arial" w:cs="Arial"/>
        </w:rPr>
        <w:t xml:space="preserve"> un raffinato gioco di superfici che consentono una sorprendente riflessione della luce. Lord</w:t>
      </w:r>
      <w:r>
        <w:rPr>
          <w:rFonts w:ascii="Arial" w:hAnsi="Arial" w:cs="Arial"/>
        </w:rPr>
        <w:t xml:space="preserve"> si presenta come</w:t>
      </w:r>
      <w:r w:rsidRPr="00C155DA">
        <w:rPr>
          <w:rFonts w:ascii="Arial" w:hAnsi="Arial" w:cs="Arial"/>
        </w:rPr>
        <w:t xml:space="preserve"> un nuovo concetto di arredo.</w:t>
      </w:r>
    </w:p>
    <w:p w14:paraId="23CF7765" w14:textId="77777777" w:rsidR="00C155DA" w:rsidRDefault="00C155DA" w:rsidP="00C155DA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4025210B" w14:textId="4D507CC5" w:rsidR="00C155DA" w:rsidRDefault="00C155DA" w:rsidP="00C155DA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>
        <w:rPr>
          <w:rFonts w:ascii="Arial" w:hAnsi="Arial" w:cs="Arial"/>
        </w:rPr>
        <w:t>TRATTO</w:t>
      </w:r>
    </w:p>
    <w:p w14:paraId="3821D004" w14:textId="75793C09" w:rsidR="00C155DA" w:rsidRDefault="00C155DA" w:rsidP="00C155DA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 w:rsidRPr="00C155DA">
        <w:rPr>
          <w:rFonts w:ascii="Arial" w:hAnsi="Arial" w:cs="Arial"/>
        </w:rPr>
        <w:t xml:space="preserve">Tratto è una famiglia di piantane bagno dalle linee morbide e sinuose, pensate per soddisfare i bisogni di chi </w:t>
      </w:r>
      <w:r w:rsidR="00AB44EF">
        <w:rPr>
          <w:rFonts w:ascii="Arial" w:hAnsi="Arial" w:cs="Arial"/>
        </w:rPr>
        <w:t>vede il design del</w:t>
      </w:r>
      <w:r w:rsidRPr="00C155DA">
        <w:rPr>
          <w:rFonts w:ascii="Arial" w:hAnsi="Arial" w:cs="Arial"/>
        </w:rPr>
        <w:t xml:space="preserve">la casa in modo originale. La serie si sviluppa </w:t>
      </w:r>
      <w:r w:rsidR="00AB44EF">
        <w:rPr>
          <w:rFonts w:ascii="Arial" w:hAnsi="Arial" w:cs="Arial"/>
        </w:rPr>
        <w:t>in</w:t>
      </w:r>
      <w:r w:rsidRPr="00C155DA">
        <w:rPr>
          <w:rFonts w:ascii="Arial" w:hAnsi="Arial" w:cs="Arial"/>
        </w:rPr>
        <w:t xml:space="preserve"> diverse </w:t>
      </w:r>
      <w:r w:rsidR="00AB44EF">
        <w:rPr>
          <w:rFonts w:ascii="Arial" w:hAnsi="Arial" w:cs="Arial"/>
        </w:rPr>
        <w:t>versioni e disegni</w:t>
      </w:r>
      <w:r w:rsidRPr="00C155DA">
        <w:rPr>
          <w:rFonts w:ascii="Arial" w:hAnsi="Arial" w:cs="Arial"/>
        </w:rPr>
        <w:t xml:space="preserve"> di portasalviette e accessori multifunzionali.</w:t>
      </w:r>
    </w:p>
    <w:p w14:paraId="2EFE1533" w14:textId="77777777" w:rsidR="006015E6" w:rsidRDefault="006015E6" w:rsidP="00C155DA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4033C65D" w14:textId="77777777" w:rsidR="00AB44EF" w:rsidRDefault="00AB44EF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>
        <w:rPr>
          <w:rFonts w:ascii="Arial" w:hAnsi="Arial" w:cs="Arial"/>
        </w:rPr>
        <w:t>WELL DONE</w:t>
      </w:r>
    </w:p>
    <w:p w14:paraId="709D35DF" w14:textId="495B6619" w:rsidR="00AB44EF" w:rsidRDefault="00AB44EF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proofErr w:type="spellStart"/>
      <w:r w:rsidRPr="00AB44EF">
        <w:rPr>
          <w:rFonts w:ascii="Arial" w:hAnsi="Arial" w:cs="Arial"/>
        </w:rPr>
        <w:t>Well</w:t>
      </w:r>
      <w:proofErr w:type="spellEnd"/>
      <w:r w:rsidRPr="00AB44EF">
        <w:rPr>
          <w:rFonts w:ascii="Arial" w:hAnsi="Arial" w:cs="Arial"/>
        </w:rPr>
        <w:t xml:space="preserve"> </w:t>
      </w:r>
      <w:proofErr w:type="spellStart"/>
      <w:r w:rsidRPr="00AB44EF">
        <w:rPr>
          <w:rFonts w:ascii="Arial" w:hAnsi="Arial" w:cs="Arial"/>
        </w:rPr>
        <w:t>done</w:t>
      </w:r>
      <w:proofErr w:type="spellEnd"/>
      <w:r w:rsidRPr="00AB44EF">
        <w:rPr>
          <w:rFonts w:ascii="Arial" w:hAnsi="Arial" w:cs="Arial"/>
        </w:rPr>
        <w:t xml:space="preserve"> è una scaletta dalla forma geometrica pura, capace di soddisfare molteplici funzioni. La struttura si appoggia alla parete e arreda lo spazio nella quale viene inserita.</w:t>
      </w:r>
      <w:r>
        <w:rPr>
          <w:rFonts w:ascii="Arial" w:hAnsi="Arial" w:cs="Arial"/>
        </w:rPr>
        <w:t xml:space="preserve"> Le linee elementari e pulite lasciano spazio per asciugamani, ganci porta oggetti, mensola, bicchiere portaspazzolino, specchio e chi più ne ha più ne metta.</w:t>
      </w:r>
    </w:p>
    <w:p w14:paraId="151A6EED" w14:textId="77777777" w:rsidR="00AB44EF" w:rsidRDefault="00AB44EF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63445E37" w14:textId="77777777" w:rsidR="00AB44EF" w:rsidRDefault="00AB44EF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>
        <w:rPr>
          <w:rFonts w:ascii="Arial" w:hAnsi="Arial" w:cs="Arial"/>
        </w:rPr>
        <w:t>ZERO 16</w:t>
      </w:r>
    </w:p>
    <w:p w14:paraId="3E3A2857" w14:textId="6704B72B" w:rsidR="00AB44EF" w:rsidRDefault="00AB44EF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 w:rsidRPr="00AB44EF">
        <w:rPr>
          <w:rFonts w:ascii="Arial" w:hAnsi="Arial" w:cs="Arial"/>
        </w:rPr>
        <w:t>Un sistema integrato di accessori che prende il nome dal diametro del tubo con cui è realizzato. Un oggetto dall</w:t>
      </w:r>
      <w:r w:rsidR="00490511">
        <w:rPr>
          <w:rFonts w:ascii="Arial" w:hAnsi="Arial" w:cs="Arial"/>
        </w:rPr>
        <w:t>e</w:t>
      </w:r>
      <w:r w:rsidRPr="00AB44EF">
        <w:rPr>
          <w:rFonts w:ascii="Arial" w:hAnsi="Arial" w:cs="Arial"/>
        </w:rPr>
        <w:t xml:space="preserve"> </w:t>
      </w:r>
      <w:r w:rsidR="00490511">
        <w:rPr>
          <w:rFonts w:ascii="Arial" w:hAnsi="Arial" w:cs="Arial"/>
        </w:rPr>
        <w:t>linee</w:t>
      </w:r>
      <w:r w:rsidRPr="00AB44EF">
        <w:rPr>
          <w:rFonts w:ascii="Arial" w:hAnsi="Arial" w:cs="Arial"/>
        </w:rPr>
        <w:t xml:space="preserve"> </w:t>
      </w:r>
      <w:r w:rsidR="00490511">
        <w:rPr>
          <w:rFonts w:ascii="Arial" w:hAnsi="Arial" w:cs="Arial"/>
        </w:rPr>
        <w:t>dolci</w:t>
      </w:r>
      <w:r w:rsidRPr="00AB44EF">
        <w:rPr>
          <w:rFonts w:ascii="Arial" w:hAnsi="Arial" w:cs="Arial"/>
        </w:rPr>
        <w:t xml:space="preserve"> che contiene al suo interno uno specchio, una mensola di appoggio ed un</w:t>
      </w:r>
      <w:r>
        <w:rPr>
          <w:rFonts w:ascii="Arial" w:hAnsi="Arial" w:cs="Arial"/>
        </w:rPr>
        <w:t xml:space="preserve"> </w:t>
      </w:r>
      <w:r w:rsidRPr="00AB44EF">
        <w:rPr>
          <w:rFonts w:ascii="Arial" w:hAnsi="Arial" w:cs="Arial"/>
        </w:rPr>
        <w:t>portasalviette. Zero16, quando il design diventa innovazione.</w:t>
      </w:r>
    </w:p>
    <w:p w14:paraId="3AF3DE10" w14:textId="389AE5CD" w:rsidR="00B04027" w:rsidRDefault="00B04027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296EC915" w14:textId="77777777" w:rsidR="00B04027" w:rsidRDefault="00B04027" w:rsidP="00AB44EF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1D6DB09A" w14:textId="77777777" w:rsidR="00490511" w:rsidRPr="00490511" w:rsidRDefault="00490511" w:rsidP="00490511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17DBD045" w14:textId="77777777" w:rsidR="00B04027" w:rsidRDefault="00B04027" w:rsidP="00490511">
      <w:pPr>
        <w:autoSpaceDE w:val="0"/>
        <w:autoSpaceDN w:val="0"/>
        <w:adjustRightInd w:val="0"/>
        <w:ind w:left="1985"/>
        <w:rPr>
          <w:rFonts w:ascii="Arial" w:hAnsi="Arial" w:cs="Arial"/>
        </w:rPr>
      </w:pPr>
    </w:p>
    <w:p w14:paraId="0CDECCEB" w14:textId="1A24FBC7" w:rsidR="00490511" w:rsidRPr="00490511" w:rsidRDefault="00490511" w:rsidP="00490511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 w:rsidRPr="00490511">
        <w:rPr>
          <w:rFonts w:ascii="Arial" w:hAnsi="Arial" w:cs="Arial"/>
        </w:rPr>
        <w:t>LAYER</w:t>
      </w:r>
    </w:p>
    <w:p w14:paraId="2D22B6FE" w14:textId="5DC2ED8C" w:rsidR="00490511" w:rsidRPr="00490511" w:rsidRDefault="00490511" w:rsidP="00490511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 w:rsidRPr="00490511">
        <w:rPr>
          <w:rFonts w:ascii="Arial" w:hAnsi="Arial" w:cs="Arial"/>
        </w:rPr>
        <w:t>Il progetto Layer racconta una visione architettonica all’interno dello specchio.</w:t>
      </w:r>
      <w:r>
        <w:rPr>
          <w:rFonts w:ascii="Arial" w:hAnsi="Arial" w:cs="Arial"/>
        </w:rPr>
        <w:t xml:space="preserve"> </w:t>
      </w:r>
      <w:r w:rsidRPr="00490511">
        <w:rPr>
          <w:rFonts w:ascii="Arial" w:hAnsi="Arial" w:cs="Arial"/>
        </w:rPr>
        <w:t>Livelli di colore, riflessioni e trasparenze creano un unicum con una cornice di</w:t>
      </w:r>
      <w:r>
        <w:rPr>
          <w:rFonts w:ascii="Arial" w:hAnsi="Arial" w:cs="Arial"/>
        </w:rPr>
        <w:t xml:space="preserve"> </w:t>
      </w:r>
      <w:r w:rsidRPr="00490511">
        <w:rPr>
          <w:rFonts w:ascii="Arial" w:hAnsi="Arial" w:cs="Arial"/>
        </w:rPr>
        <w:t>alluminio che definisce le superfici dentro racchiuse.</w:t>
      </w:r>
    </w:p>
    <w:sectPr w:rsidR="00490511" w:rsidRPr="00490511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5C56E" w14:textId="77777777" w:rsidR="00313335" w:rsidRDefault="00313335" w:rsidP="003B0ED3">
      <w:r>
        <w:separator/>
      </w:r>
    </w:p>
  </w:endnote>
  <w:endnote w:type="continuationSeparator" w:id="0">
    <w:p w14:paraId="25BF65E9" w14:textId="77777777" w:rsidR="00313335" w:rsidRDefault="00313335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F017D" w14:textId="77777777" w:rsidR="00313335" w:rsidRDefault="00313335" w:rsidP="003B0ED3">
      <w:r>
        <w:separator/>
      </w:r>
    </w:p>
  </w:footnote>
  <w:footnote w:type="continuationSeparator" w:id="0">
    <w:p w14:paraId="7BAE33D3" w14:textId="77777777" w:rsidR="00313335" w:rsidRDefault="00313335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FC65BFA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33E44" w:rsidRDefault="00000000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B0ED3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000000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B0ED3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FC65BFA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57C36521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33E44" w:rsidRDefault="00B04027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3B0ED3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B04027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3B0ED3"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2A82B4A2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3B0ED3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3B0ED3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3B0ED3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" filled="f" stroked="f">
              <v:textbox>
                <w:txbxContent>
                  <w:p w14:paraId="67CFD09B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2A82B4A2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B04027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3B0ED3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B04027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3B0ED3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3B0ED3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F1CCD"/>
    <w:rsid w:val="00313335"/>
    <w:rsid w:val="003362DF"/>
    <w:rsid w:val="003B0ED3"/>
    <w:rsid w:val="00490511"/>
    <w:rsid w:val="004974BB"/>
    <w:rsid w:val="004E7B2D"/>
    <w:rsid w:val="005A3CBE"/>
    <w:rsid w:val="006015E6"/>
    <w:rsid w:val="00626113"/>
    <w:rsid w:val="007B5B63"/>
    <w:rsid w:val="00807D1B"/>
    <w:rsid w:val="00A07685"/>
    <w:rsid w:val="00A16326"/>
    <w:rsid w:val="00A17252"/>
    <w:rsid w:val="00AB44EF"/>
    <w:rsid w:val="00B04027"/>
    <w:rsid w:val="00C155DA"/>
    <w:rsid w:val="00CA2D2F"/>
    <w:rsid w:val="00D5660D"/>
    <w:rsid w:val="00DC5D0B"/>
    <w:rsid w:val="00F220B7"/>
    <w:rsid w:val="00F36C93"/>
    <w:rsid w:val="00F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2023-11-21T18:42:00Z</dcterms:created>
  <dcterms:modified xsi:type="dcterms:W3CDTF">2023-11-23T09:57:00Z</dcterms:modified>
</cp:coreProperties>
</file>