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86942F" w14:textId="1A8D9A2C" w:rsidR="007002F3" w:rsidRDefault="00854E40" w:rsidP="00AE2C64">
      <w:pPr>
        <w:jc w:val="both"/>
        <w:rPr>
          <w:rFonts w:ascii="Barlow" w:hAnsi="Barlow" w:cs="Arial"/>
          <w:b/>
          <w:bCs/>
          <w:color w:val="A6A6A6" w:themeColor="background1" w:themeShade="A6"/>
        </w:rPr>
      </w:pPr>
      <w:r w:rsidRPr="00C4660D">
        <w:rPr>
          <w:rFonts w:ascii="Barlow" w:hAnsi="Barlow" w:cs="Arial"/>
          <w:b/>
          <w:bCs/>
        </w:rPr>
        <w:t>PALAZZANI.EU</w:t>
      </w:r>
      <w:r w:rsidR="00790D29">
        <w:rPr>
          <w:rFonts w:ascii="Barlow" w:hAnsi="Barlow" w:cs="Arial"/>
          <w:b/>
          <w:bCs/>
        </w:rPr>
        <w:t xml:space="preserve"> S.P.A.</w:t>
      </w:r>
      <w:r w:rsidR="007002F3" w:rsidRPr="007002F3">
        <w:rPr>
          <w:rFonts w:ascii="Barlow" w:hAnsi="Barlow" w:cs="Arial"/>
          <w:b/>
          <w:bCs/>
          <w:color w:val="A6A6A6" w:themeColor="background1" w:themeShade="A6"/>
        </w:rPr>
        <w:t xml:space="preserve"> </w:t>
      </w:r>
      <w:r w:rsidR="007002F3">
        <w:rPr>
          <w:rFonts w:ascii="Barlow" w:hAnsi="Barlow" w:cs="Arial"/>
          <w:b/>
          <w:bCs/>
          <w:color w:val="A6A6A6" w:themeColor="background1" w:themeShade="A6"/>
        </w:rPr>
        <w:tab/>
      </w:r>
      <w:r w:rsidR="007002F3">
        <w:rPr>
          <w:rFonts w:ascii="Barlow" w:hAnsi="Barlow" w:cs="Arial"/>
          <w:b/>
          <w:bCs/>
          <w:color w:val="A6A6A6" w:themeColor="background1" w:themeShade="A6"/>
        </w:rPr>
        <w:tab/>
      </w:r>
      <w:r w:rsidR="007002F3">
        <w:rPr>
          <w:rFonts w:ascii="Barlow" w:hAnsi="Barlow" w:cs="Arial"/>
          <w:b/>
          <w:bCs/>
          <w:color w:val="A6A6A6" w:themeColor="background1" w:themeShade="A6"/>
        </w:rPr>
        <w:tab/>
      </w:r>
      <w:r w:rsidR="007002F3">
        <w:rPr>
          <w:rFonts w:ascii="Barlow" w:hAnsi="Barlow" w:cs="Arial"/>
          <w:b/>
          <w:bCs/>
          <w:color w:val="A6A6A6" w:themeColor="background1" w:themeShade="A6"/>
        </w:rPr>
        <w:tab/>
      </w:r>
      <w:r w:rsidR="007002F3">
        <w:rPr>
          <w:rFonts w:ascii="Barlow" w:hAnsi="Barlow" w:cs="Arial"/>
          <w:b/>
          <w:bCs/>
          <w:color w:val="A6A6A6" w:themeColor="background1" w:themeShade="A6"/>
        </w:rPr>
        <w:tab/>
      </w:r>
      <w:r w:rsidR="007002F3">
        <w:rPr>
          <w:rFonts w:ascii="Barlow" w:hAnsi="Barlow" w:cs="Arial"/>
          <w:b/>
          <w:bCs/>
          <w:color w:val="A6A6A6" w:themeColor="background1" w:themeShade="A6"/>
        </w:rPr>
        <w:tab/>
      </w:r>
      <w:r w:rsidR="007002F3">
        <w:rPr>
          <w:rFonts w:ascii="Barlow" w:hAnsi="Barlow" w:cs="Arial"/>
          <w:b/>
          <w:bCs/>
          <w:color w:val="A6A6A6" w:themeColor="background1" w:themeShade="A6"/>
        </w:rPr>
        <w:tab/>
        <w:t xml:space="preserve">             </w:t>
      </w:r>
      <w:r w:rsidR="007002F3" w:rsidRPr="00613370">
        <w:rPr>
          <w:rFonts w:ascii="Barlow" w:hAnsi="Barlow" w:cs="Arial"/>
          <w:b/>
          <w:bCs/>
          <w:color w:val="A6A6A6" w:themeColor="background1" w:themeShade="A6"/>
        </w:rPr>
        <w:t>COMUNICATO STAMPA</w:t>
      </w:r>
    </w:p>
    <w:p w14:paraId="63A42AE3" w14:textId="0E313338" w:rsidR="00746380" w:rsidRPr="007002F3" w:rsidRDefault="00854E40" w:rsidP="00AE2C64">
      <w:pPr>
        <w:jc w:val="both"/>
        <w:rPr>
          <w:rFonts w:ascii="Barlow" w:hAnsi="Barlow" w:cs="Arial"/>
          <w:b/>
          <w:bCs/>
          <w:color w:val="A6A6A6" w:themeColor="background1" w:themeShade="A6"/>
        </w:rPr>
      </w:pPr>
      <w:r w:rsidRPr="00D8422B">
        <w:rPr>
          <w:rFonts w:ascii="Barlow" w:hAnsi="Barlow" w:cs="Arial"/>
        </w:rPr>
        <w:t>Rubinetteri</w:t>
      </w:r>
      <w:r w:rsidR="00613370">
        <w:rPr>
          <w:rFonts w:ascii="Barlow" w:hAnsi="Barlow" w:cs="Arial"/>
        </w:rPr>
        <w:t>e</w:t>
      </w:r>
      <w:r w:rsidR="00546C9B" w:rsidRPr="00D8422B">
        <w:rPr>
          <w:rFonts w:ascii="Barlow" w:hAnsi="Barlow" w:cs="Arial"/>
        </w:rPr>
        <w:t xml:space="preserve"> e sistem</w:t>
      </w:r>
      <w:r w:rsidR="00613370">
        <w:rPr>
          <w:rFonts w:ascii="Barlow" w:hAnsi="Barlow" w:cs="Arial"/>
        </w:rPr>
        <w:t>i</w:t>
      </w:r>
      <w:r w:rsidR="00546C9B" w:rsidRPr="00D8422B">
        <w:rPr>
          <w:rFonts w:ascii="Barlow" w:hAnsi="Barlow" w:cs="Arial"/>
        </w:rPr>
        <w:t xml:space="preserve"> doccia</w:t>
      </w:r>
    </w:p>
    <w:p w14:paraId="4D31484A" w14:textId="444A339A" w:rsidR="00057F1A" w:rsidRPr="00D8422B" w:rsidRDefault="00650A18" w:rsidP="00AE2C64">
      <w:pPr>
        <w:jc w:val="both"/>
        <w:rPr>
          <w:rFonts w:ascii="Barlow" w:hAnsi="Barlow" w:cs="Arial"/>
          <w:b/>
          <w:bCs/>
        </w:rPr>
      </w:pPr>
      <w:r>
        <w:rPr>
          <w:rFonts w:ascii="Barlow" w:hAnsi="Barlow" w:cs="Arial"/>
          <w:b/>
          <w:bCs/>
        </w:rPr>
        <w:t>www.p</w:t>
      </w:r>
      <w:r w:rsidR="00854E40" w:rsidRPr="00D8422B">
        <w:rPr>
          <w:rFonts w:ascii="Barlow" w:hAnsi="Barlow" w:cs="Arial"/>
          <w:b/>
          <w:bCs/>
        </w:rPr>
        <w:t>alazzani.eu</w:t>
      </w:r>
    </w:p>
    <w:p w14:paraId="30094570" w14:textId="77777777" w:rsidR="00613370" w:rsidRDefault="00613370" w:rsidP="00AE2C64">
      <w:pPr>
        <w:contextualSpacing/>
        <w:jc w:val="both"/>
        <w:rPr>
          <w:rFonts w:ascii="Barlow" w:hAnsi="Barlow" w:cs="Arial"/>
          <w:b/>
          <w:bCs/>
          <w:color w:val="000000" w:themeColor="text1"/>
        </w:rPr>
      </w:pPr>
    </w:p>
    <w:p w14:paraId="0E704167" w14:textId="77777777" w:rsidR="00A5738E" w:rsidRDefault="00A5738E" w:rsidP="00AE2C64">
      <w:pPr>
        <w:jc w:val="both"/>
        <w:rPr>
          <w:rFonts w:ascii="Barlow" w:eastAsia="Times New Roman" w:hAnsi="Barlow" w:cs="Calibri"/>
          <w:b/>
          <w:bCs/>
          <w:color w:val="000000"/>
          <w:sz w:val="30"/>
          <w:szCs w:val="30"/>
          <w:lang w:eastAsia="it-IT"/>
        </w:rPr>
      </w:pPr>
    </w:p>
    <w:p w14:paraId="7EB189DD" w14:textId="77777777" w:rsidR="00D91365" w:rsidRDefault="000E27E8" w:rsidP="00D91365">
      <w:pPr>
        <w:rPr>
          <w:rFonts w:ascii="Barlow" w:eastAsia="Times New Roman" w:hAnsi="Barlow" w:cs="Calibri"/>
          <w:b/>
          <w:bCs/>
          <w:color w:val="000000"/>
          <w:sz w:val="36"/>
          <w:szCs w:val="36"/>
          <w:lang w:eastAsia="it-IT"/>
        </w:rPr>
      </w:pPr>
      <w:r w:rsidRPr="00A5738E">
        <w:rPr>
          <w:rFonts w:ascii="Barlow" w:eastAsia="Times New Roman" w:hAnsi="Barlow" w:cs="Calibri"/>
          <w:b/>
          <w:bCs/>
          <w:color w:val="000000"/>
          <w:sz w:val="36"/>
          <w:szCs w:val="36"/>
          <w:lang w:eastAsia="it-IT"/>
        </w:rPr>
        <w:t xml:space="preserve">Palazzani.eu presenta la collezione </w:t>
      </w:r>
    </w:p>
    <w:p w14:paraId="67B50C7E" w14:textId="22D273CF" w:rsidR="009144ED" w:rsidRPr="00A5738E" w:rsidRDefault="009144ED" w:rsidP="00D91365">
      <w:pPr>
        <w:rPr>
          <w:rFonts w:ascii="Barlow" w:eastAsia="Times New Roman" w:hAnsi="Barlow" w:cs="Calibri"/>
          <w:b/>
          <w:bCs/>
          <w:color w:val="000000"/>
          <w:sz w:val="36"/>
          <w:szCs w:val="36"/>
          <w:lang w:eastAsia="it-IT"/>
        </w:rPr>
      </w:pPr>
      <w:r w:rsidRPr="00A5738E">
        <w:rPr>
          <w:rFonts w:ascii="Barlow" w:eastAsia="Times New Roman" w:hAnsi="Barlow" w:cs="Calibri"/>
          <w:b/>
          <w:bCs/>
          <w:color w:val="000000"/>
          <w:sz w:val="36"/>
          <w:szCs w:val="36"/>
          <w:lang w:eastAsia="it-IT"/>
        </w:rPr>
        <w:t>MONTECARLO</w:t>
      </w:r>
      <w:r w:rsidR="001B1CA6" w:rsidRPr="00A5738E">
        <w:rPr>
          <w:rFonts w:ascii="Barlow" w:eastAsia="Times New Roman" w:hAnsi="Barlow" w:cs="Calibri"/>
          <w:b/>
          <w:bCs/>
          <w:color w:val="000000"/>
          <w:sz w:val="36"/>
          <w:szCs w:val="36"/>
          <w:lang w:eastAsia="it-IT"/>
        </w:rPr>
        <w:t xml:space="preserve"> </w:t>
      </w:r>
      <w:r w:rsidRPr="00A5738E">
        <w:rPr>
          <w:rFonts w:ascii="Barlow" w:eastAsia="Times New Roman" w:hAnsi="Barlow" w:cs="Calibri"/>
          <w:b/>
          <w:bCs/>
          <w:color w:val="000000"/>
          <w:sz w:val="36"/>
          <w:szCs w:val="36"/>
          <w:lang w:eastAsia="it-IT"/>
        </w:rPr>
        <w:t>disegnata da Andrea Zani.</w:t>
      </w:r>
    </w:p>
    <w:p w14:paraId="380AC137" w14:textId="77777777" w:rsidR="009144ED" w:rsidRPr="00A5738E" w:rsidRDefault="009144ED" w:rsidP="00AE2C64">
      <w:pPr>
        <w:jc w:val="both"/>
        <w:rPr>
          <w:rFonts w:ascii="Barlow" w:eastAsia="Times New Roman" w:hAnsi="Barlow" w:cs="Calibri"/>
          <w:color w:val="000000"/>
          <w:lang w:eastAsia="it-IT"/>
        </w:rPr>
      </w:pPr>
    </w:p>
    <w:p w14:paraId="5719283B" w14:textId="0DD970D6" w:rsidR="004F0A6E" w:rsidRPr="00A5738E" w:rsidRDefault="00810012" w:rsidP="001A3890">
      <w:pPr>
        <w:jc w:val="both"/>
        <w:rPr>
          <w:rFonts w:ascii="Barlow" w:hAnsi="Barlow"/>
          <w:color w:val="000000"/>
        </w:rPr>
      </w:pPr>
      <w:r w:rsidRPr="00A5738E">
        <w:rPr>
          <w:rFonts w:ascii="Barlow" w:eastAsia="Times New Roman" w:hAnsi="Barlow" w:cs="Calibri"/>
          <w:b/>
          <w:bCs/>
          <w:color w:val="000000"/>
          <w:lang w:eastAsia="it-IT"/>
        </w:rPr>
        <w:t>MONTECARLO</w:t>
      </w:r>
      <w:r w:rsidRPr="00A5738E">
        <w:rPr>
          <w:rFonts w:ascii="Barlow" w:eastAsia="Times New Roman" w:hAnsi="Barlow" w:cs="Calibri"/>
          <w:color w:val="000000"/>
          <w:lang w:eastAsia="it-IT"/>
        </w:rPr>
        <w:t xml:space="preserve"> </w:t>
      </w:r>
      <w:r w:rsidR="001B1CA6" w:rsidRPr="00A5738E">
        <w:rPr>
          <w:rFonts w:ascii="Barlow" w:eastAsia="Times New Roman" w:hAnsi="Barlow" w:cs="Calibri"/>
          <w:color w:val="000000"/>
          <w:lang w:eastAsia="it-IT"/>
        </w:rPr>
        <w:t xml:space="preserve">è la nuova collezione di rubinetteria e sistemi doccia </w:t>
      </w:r>
      <w:r w:rsidR="00AE2C64" w:rsidRPr="00A5738E">
        <w:rPr>
          <w:rFonts w:ascii="Barlow" w:eastAsia="Times New Roman" w:hAnsi="Barlow" w:cs="Calibri"/>
          <w:b/>
          <w:bCs/>
          <w:color w:val="000000"/>
          <w:lang w:eastAsia="it-IT"/>
        </w:rPr>
        <w:t>disegnata da Andrea Zani</w:t>
      </w:r>
      <w:r w:rsidR="004F0A6E" w:rsidRPr="00A5738E">
        <w:rPr>
          <w:rFonts w:ascii="Barlow" w:eastAsia="Times New Roman" w:hAnsi="Barlow" w:cs="Calibri"/>
          <w:color w:val="000000"/>
          <w:lang w:eastAsia="it-IT"/>
        </w:rPr>
        <w:t xml:space="preserve"> in collaborazione con il dipartimento stilistico </w:t>
      </w:r>
      <w:r w:rsidR="004F0A6E" w:rsidRPr="00A5738E">
        <w:rPr>
          <w:rFonts w:ascii="Barlow" w:hAnsi="Barlow" w:cs="Arial"/>
          <w:b/>
          <w:bCs/>
          <w:color w:val="000000" w:themeColor="text1"/>
        </w:rPr>
        <w:t>Palazzani.eu</w:t>
      </w:r>
      <w:r w:rsidR="004F0A6E" w:rsidRPr="00A5738E">
        <w:rPr>
          <w:rFonts w:ascii="Barlow" w:eastAsia="Times New Roman" w:hAnsi="Barlow" w:cs="Calibri"/>
          <w:color w:val="000000"/>
          <w:lang w:eastAsia="it-IT"/>
        </w:rPr>
        <w:t xml:space="preserve"> frutto </w:t>
      </w:r>
      <w:r w:rsidR="004F0A6E" w:rsidRPr="00A5738E">
        <w:rPr>
          <w:rFonts w:ascii="Barlow" w:hAnsi="Barlow"/>
          <w:color w:val="000000"/>
        </w:rPr>
        <w:t>di un complesso studio progettuale che fonda le sue basi sull'assenza di elementi formali superflui</w:t>
      </w:r>
      <w:r w:rsidR="000E27E8" w:rsidRPr="00A5738E">
        <w:rPr>
          <w:rFonts w:ascii="Barlow" w:hAnsi="Barlow"/>
          <w:color w:val="000000"/>
        </w:rPr>
        <w:t>.</w:t>
      </w:r>
    </w:p>
    <w:p w14:paraId="3E19CA9D" w14:textId="77777777" w:rsidR="00103F59" w:rsidRPr="00A5738E" w:rsidRDefault="00103F59" w:rsidP="001A3890">
      <w:pPr>
        <w:jc w:val="both"/>
        <w:rPr>
          <w:rFonts w:ascii="Barlow" w:hAnsi="Barlow"/>
          <w:color w:val="000000"/>
        </w:rPr>
      </w:pPr>
    </w:p>
    <w:p w14:paraId="30D02405" w14:textId="55E7F11D" w:rsidR="001A3890" w:rsidRPr="00A5738E" w:rsidRDefault="000E27E8" w:rsidP="001A3890">
      <w:pPr>
        <w:jc w:val="both"/>
        <w:rPr>
          <w:rFonts w:ascii="Barlow" w:hAnsi="Barlow"/>
          <w:color w:val="000000"/>
        </w:rPr>
      </w:pPr>
      <w:r w:rsidRPr="00A5738E">
        <w:rPr>
          <w:rFonts w:ascii="Barlow" w:hAnsi="Barlow"/>
          <w:color w:val="000000"/>
        </w:rPr>
        <w:t xml:space="preserve">Un’estetica speciale </w:t>
      </w:r>
      <w:r w:rsidR="001A3890" w:rsidRPr="00A5738E">
        <w:rPr>
          <w:rFonts w:ascii="Barlow" w:hAnsi="Barlow"/>
          <w:color w:val="000000"/>
        </w:rPr>
        <w:t>dalle linee essenziali</w:t>
      </w:r>
      <w:r w:rsidR="004F0A6E" w:rsidRPr="00A5738E">
        <w:rPr>
          <w:rFonts w:ascii="Barlow" w:eastAsia="Times New Roman" w:hAnsi="Barlow" w:cs="Calibri"/>
          <w:color w:val="000000"/>
          <w:lang w:eastAsia="it-IT"/>
        </w:rPr>
        <w:t xml:space="preserve"> che si caratterizza per la </w:t>
      </w:r>
      <w:r w:rsidR="004F0A6E" w:rsidRPr="00A5738E">
        <w:rPr>
          <w:rFonts w:ascii="Barlow" w:hAnsi="Barlow"/>
          <w:color w:val="000000"/>
        </w:rPr>
        <w:t>purezza dei tratti</w:t>
      </w:r>
      <w:r w:rsidR="001A3890" w:rsidRPr="00A5738E">
        <w:rPr>
          <w:rFonts w:ascii="Barlow" w:hAnsi="Barlow"/>
          <w:color w:val="000000"/>
        </w:rPr>
        <w:t xml:space="preserve">, </w:t>
      </w:r>
      <w:r w:rsidR="001A3890" w:rsidRPr="00A5738E">
        <w:rPr>
          <w:rFonts w:ascii="Barlow" w:eastAsia="Times New Roman" w:hAnsi="Barlow" w:cs="Calibri"/>
          <w:color w:val="000000"/>
          <w:lang w:eastAsia="it-IT"/>
        </w:rPr>
        <w:t>perfett</w:t>
      </w:r>
      <w:r w:rsidR="004F0A6E" w:rsidRPr="00A5738E">
        <w:rPr>
          <w:rFonts w:ascii="Barlow" w:eastAsia="Times New Roman" w:hAnsi="Barlow" w:cs="Calibri"/>
          <w:color w:val="000000"/>
          <w:lang w:eastAsia="it-IT"/>
        </w:rPr>
        <w:t>i</w:t>
      </w:r>
      <w:r w:rsidR="001A3890" w:rsidRPr="00A5738E">
        <w:rPr>
          <w:rFonts w:ascii="Barlow" w:eastAsia="Times New Roman" w:hAnsi="Barlow" w:cs="Calibri"/>
          <w:color w:val="000000"/>
          <w:lang w:eastAsia="it-IT"/>
        </w:rPr>
        <w:t xml:space="preserve"> per un ambiente bagno di un’abitazione privata, di un grande albergo o di uno spazio pubblico</w:t>
      </w:r>
      <w:r w:rsidR="001A3890" w:rsidRPr="00A5738E">
        <w:rPr>
          <w:rFonts w:ascii="Barlow" w:hAnsi="Barlow"/>
          <w:color w:val="000000"/>
        </w:rPr>
        <w:t xml:space="preserve"> </w:t>
      </w:r>
      <w:r w:rsidR="004F0A6E" w:rsidRPr="00A5738E">
        <w:rPr>
          <w:rFonts w:ascii="Barlow" w:eastAsia="Times New Roman" w:hAnsi="Barlow" w:cs="Calibri"/>
          <w:color w:val="000000"/>
          <w:lang w:eastAsia="it-IT"/>
        </w:rPr>
        <w:t>dalla forte personalità.</w:t>
      </w:r>
    </w:p>
    <w:p w14:paraId="6037BAD9" w14:textId="77777777" w:rsidR="00103F59" w:rsidRPr="00A5738E" w:rsidRDefault="00103F59" w:rsidP="001A3890">
      <w:pPr>
        <w:jc w:val="both"/>
        <w:rPr>
          <w:rFonts w:ascii="Barlow" w:hAnsi="Barlow"/>
        </w:rPr>
      </w:pPr>
    </w:p>
    <w:p w14:paraId="347235E0" w14:textId="7E7EC425" w:rsidR="001A3890" w:rsidRPr="00A5738E" w:rsidRDefault="001A3890" w:rsidP="001A3890">
      <w:pPr>
        <w:jc w:val="both"/>
        <w:rPr>
          <w:rFonts w:ascii="Barlow" w:hAnsi="Barlow"/>
        </w:rPr>
      </w:pPr>
      <w:r w:rsidRPr="00A5738E">
        <w:rPr>
          <w:rFonts w:ascii="Barlow" w:hAnsi="Barlow"/>
        </w:rPr>
        <w:t>L’accurata ricerca cromatica delle finiture (con spessori fino a 20 micron) e la gamma molto ampia dei componenti a catalogo, consentono di arredare in modo completamente coordinato qualsiasi spazio dedicato al benessere quotidiano. </w:t>
      </w:r>
    </w:p>
    <w:p w14:paraId="2D9A3D4B" w14:textId="77777777" w:rsidR="00103F59" w:rsidRPr="00A5738E" w:rsidRDefault="00103F59" w:rsidP="004F0A6E">
      <w:pPr>
        <w:jc w:val="both"/>
        <w:rPr>
          <w:rFonts w:ascii="Barlow" w:hAnsi="Barlow"/>
          <w:b/>
          <w:bCs/>
          <w:i/>
          <w:iCs/>
        </w:rPr>
      </w:pPr>
    </w:p>
    <w:p w14:paraId="6EAF619F" w14:textId="7AEFD430" w:rsidR="00103F59" w:rsidRPr="00A5738E" w:rsidRDefault="001A3890" w:rsidP="004F0A6E">
      <w:pPr>
        <w:jc w:val="both"/>
        <w:rPr>
          <w:rFonts w:ascii="Barlow" w:hAnsi="Barlow"/>
        </w:rPr>
      </w:pPr>
      <w:r w:rsidRPr="00A5738E">
        <w:rPr>
          <w:rFonts w:ascii="Barlow" w:hAnsi="Barlow"/>
          <w:b/>
          <w:bCs/>
          <w:i/>
          <w:iCs/>
        </w:rPr>
        <w:t xml:space="preserve">Nickel </w:t>
      </w:r>
      <w:r w:rsidR="004F0A6E" w:rsidRPr="00A5738E">
        <w:rPr>
          <w:rFonts w:ascii="Barlow" w:hAnsi="Barlow"/>
          <w:b/>
          <w:bCs/>
          <w:i/>
          <w:iCs/>
        </w:rPr>
        <w:t>l</w:t>
      </w:r>
      <w:r w:rsidRPr="00A5738E">
        <w:rPr>
          <w:rFonts w:ascii="Barlow" w:hAnsi="Barlow"/>
          <w:b/>
          <w:bCs/>
          <w:i/>
          <w:iCs/>
        </w:rPr>
        <w:t xml:space="preserve">ucido, </w:t>
      </w:r>
      <w:r w:rsidR="004F0A6E" w:rsidRPr="00A5738E">
        <w:rPr>
          <w:rFonts w:ascii="Barlow" w:hAnsi="Barlow"/>
          <w:b/>
          <w:bCs/>
          <w:i/>
          <w:iCs/>
        </w:rPr>
        <w:t>a</w:t>
      </w:r>
      <w:r w:rsidRPr="00A5738E">
        <w:rPr>
          <w:rFonts w:ascii="Barlow" w:hAnsi="Barlow"/>
          <w:b/>
          <w:bCs/>
          <w:i/>
          <w:iCs/>
        </w:rPr>
        <w:t xml:space="preserve">cciaio </w:t>
      </w:r>
      <w:r w:rsidR="004F0A6E" w:rsidRPr="00A5738E">
        <w:rPr>
          <w:rFonts w:ascii="Barlow" w:hAnsi="Barlow"/>
          <w:b/>
          <w:bCs/>
          <w:i/>
          <w:iCs/>
        </w:rPr>
        <w:t>s</w:t>
      </w:r>
      <w:r w:rsidRPr="00A5738E">
        <w:rPr>
          <w:rFonts w:ascii="Barlow" w:hAnsi="Barlow"/>
          <w:b/>
          <w:bCs/>
          <w:i/>
          <w:iCs/>
        </w:rPr>
        <w:t xml:space="preserve">pazzolato, </w:t>
      </w:r>
      <w:r w:rsidR="004F0A6E" w:rsidRPr="00A5738E">
        <w:rPr>
          <w:rFonts w:ascii="Barlow" w:hAnsi="Barlow"/>
          <w:b/>
          <w:bCs/>
          <w:i/>
          <w:iCs/>
        </w:rPr>
        <w:t>ni</w:t>
      </w:r>
      <w:r w:rsidRPr="00A5738E">
        <w:rPr>
          <w:rFonts w:ascii="Barlow" w:hAnsi="Barlow"/>
          <w:b/>
          <w:bCs/>
          <w:i/>
          <w:iCs/>
        </w:rPr>
        <w:t xml:space="preserve">ckel </w:t>
      </w:r>
      <w:r w:rsidR="004F0A6E" w:rsidRPr="00A5738E">
        <w:rPr>
          <w:rFonts w:ascii="Barlow" w:hAnsi="Barlow"/>
          <w:b/>
          <w:bCs/>
          <w:i/>
          <w:iCs/>
        </w:rPr>
        <w:t>s</w:t>
      </w:r>
      <w:r w:rsidRPr="00A5738E">
        <w:rPr>
          <w:rFonts w:ascii="Barlow" w:hAnsi="Barlow"/>
          <w:b/>
          <w:bCs/>
          <w:i/>
          <w:iCs/>
        </w:rPr>
        <w:t xml:space="preserve">curo </w:t>
      </w:r>
      <w:r w:rsidR="004F0A6E" w:rsidRPr="00A5738E">
        <w:rPr>
          <w:rFonts w:ascii="Barlow" w:hAnsi="Barlow"/>
          <w:b/>
          <w:bCs/>
          <w:i/>
          <w:iCs/>
        </w:rPr>
        <w:t>l</w:t>
      </w:r>
      <w:r w:rsidRPr="00A5738E">
        <w:rPr>
          <w:rFonts w:ascii="Barlow" w:hAnsi="Barlow"/>
          <w:b/>
          <w:bCs/>
          <w:i/>
          <w:iCs/>
        </w:rPr>
        <w:t xml:space="preserve">ucido e </w:t>
      </w:r>
      <w:r w:rsidR="004F0A6E" w:rsidRPr="00A5738E">
        <w:rPr>
          <w:rFonts w:ascii="Barlow" w:hAnsi="Barlow"/>
          <w:b/>
          <w:bCs/>
          <w:i/>
          <w:iCs/>
        </w:rPr>
        <w:t>s</w:t>
      </w:r>
      <w:r w:rsidRPr="00A5738E">
        <w:rPr>
          <w:rFonts w:ascii="Barlow" w:hAnsi="Barlow"/>
          <w:b/>
          <w:bCs/>
          <w:i/>
          <w:iCs/>
        </w:rPr>
        <w:t xml:space="preserve">pazzolato, </w:t>
      </w:r>
      <w:r w:rsidR="004F0A6E" w:rsidRPr="00A5738E">
        <w:rPr>
          <w:rFonts w:ascii="Barlow" w:hAnsi="Barlow"/>
          <w:b/>
          <w:bCs/>
          <w:i/>
          <w:iCs/>
        </w:rPr>
        <w:t>o</w:t>
      </w:r>
      <w:r w:rsidRPr="00A5738E">
        <w:rPr>
          <w:rFonts w:ascii="Barlow" w:hAnsi="Barlow"/>
          <w:b/>
          <w:bCs/>
          <w:i/>
          <w:iCs/>
        </w:rPr>
        <w:t xml:space="preserve">ro </w:t>
      </w:r>
      <w:r w:rsidR="004F0A6E" w:rsidRPr="00A5738E">
        <w:rPr>
          <w:rFonts w:ascii="Barlow" w:hAnsi="Barlow"/>
          <w:b/>
          <w:bCs/>
          <w:i/>
          <w:iCs/>
        </w:rPr>
        <w:t>l</w:t>
      </w:r>
      <w:r w:rsidRPr="00A5738E">
        <w:rPr>
          <w:rFonts w:ascii="Barlow" w:hAnsi="Barlow"/>
          <w:b/>
          <w:bCs/>
          <w:i/>
          <w:iCs/>
        </w:rPr>
        <w:t xml:space="preserve">ucido, </w:t>
      </w:r>
      <w:r w:rsidR="004F0A6E" w:rsidRPr="00A5738E">
        <w:rPr>
          <w:rFonts w:ascii="Barlow" w:hAnsi="Barlow"/>
          <w:b/>
          <w:bCs/>
          <w:i/>
          <w:iCs/>
        </w:rPr>
        <w:t>o</w:t>
      </w:r>
      <w:r w:rsidRPr="00A5738E">
        <w:rPr>
          <w:rFonts w:ascii="Barlow" w:hAnsi="Barlow"/>
          <w:b/>
          <w:bCs/>
          <w:i/>
          <w:iCs/>
        </w:rPr>
        <w:t xml:space="preserve">ttone </w:t>
      </w:r>
      <w:r w:rsidR="004F0A6E" w:rsidRPr="00A5738E">
        <w:rPr>
          <w:rFonts w:ascii="Barlow" w:hAnsi="Barlow"/>
          <w:b/>
          <w:bCs/>
          <w:i/>
          <w:iCs/>
        </w:rPr>
        <w:t>s</w:t>
      </w:r>
      <w:r w:rsidRPr="00A5738E">
        <w:rPr>
          <w:rFonts w:ascii="Barlow" w:hAnsi="Barlow"/>
          <w:b/>
          <w:bCs/>
          <w:i/>
          <w:iCs/>
        </w:rPr>
        <w:t xml:space="preserve">pazzolato, </w:t>
      </w:r>
      <w:r w:rsidR="004F0A6E" w:rsidRPr="00A5738E">
        <w:rPr>
          <w:rFonts w:ascii="Barlow" w:hAnsi="Barlow"/>
          <w:b/>
          <w:bCs/>
          <w:i/>
          <w:iCs/>
        </w:rPr>
        <w:t>o</w:t>
      </w:r>
      <w:r w:rsidRPr="00A5738E">
        <w:rPr>
          <w:rFonts w:ascii="Barlow" w:hAnsi="Barlow"/>
          <w:b/>
          <w:bCs/>
          <w:i/>
          <w:iCs/>
        </w:rPr>
        <w:t xml:space="preserve">ro </w:t>
      </w:r>
      <w:r w:rsidR="004F0A6E" w:rsidRPr="00A5738E">
        <w:rPr>
          <w:rFonts w:ascii="Barlow" w:hAnsi="Barlow"/>
          <w:b/>
          <w:bCs/>
          <w:i/>
          <w:iCs/>
        </w:rPr>
        <w:t>r</w:t>
      </w:r>
      <w:r w:rsidRPr="00A5738E">
        <w:rPr>
          <w:rFonts w:ascii="Barlow" w:hAnsi="Barlow"/>
          <w:b/>
          <w:bCs/>
          <w:i/>
          <w:iCs/>
        </w:rPr>
        <w:t xml:space="preserve">osa </w:t>
      </w:r>
      <w:r w:rsidR="004F0A6E" w:rsidRPr="00A5738E">
        <w:rPr>
          <w:rFonts w:ascii="Barlow" w:hAnsi="Barlow"/>
          <w:b/>
          <w:bCs/>
          <w:i/>
          <w:iCs/>
        </w:rPr>
        <w:t>l</w:t>
      </w:r>
      <w:r w:rsidRPr="00A5738E">
        <w:rPr>
          <w:rFonts w:ascii="Barlow" w:hAnsi="Barlow"/>
          <w:b/>
          <w:bCs/>
          <w:i/>
          <w:iCs/>
        </w:rPr>
        <w:t xml:space="preserve">ucido e </w:t>
      </w:r>
      <w:r w:rsidR="004F0A6E" w:rsidRPr="00A5738E">
        <w:rPr>
          <w:rFonts w:ascii="Barlow" w:hAnsi="Barlow"/>
          <w:b/>
          <w:bCs/>
          <w:i/>
          <w:iCs/>
        </w:rPr>
        <w:t>s</w:t>
      </w:r>
      <w:r w:rsidRPr="00A5738E">
        <w:rPr>
          <w:rFonts w:ascii="Barlow" w:hAnsi="Barlow"/>
          <w:b/>
          <w:bCs/>
          <w:i/>
          <w:iCs/>
        </w:rPr>
        <w:t xml:space="preserve">pazzolato, </w:t>
      </w:r>
      <w:r w:rsidR="004F0A6E" w:rsidRPr="00A5738E">
        <w:rPr>
          <w:rFonts w:ascii="Barlow" w:hAnsi="Barlow"/>
          <w:b/>
          <w:bCs/>
          <w:i/>
          <w:iCs/>
        </w:rPr>
        <w:t>o</w:t>
      </w:r>
      <w:r w:rsidRPr="00A5738E">
        <w:rPr>
          <w:rFonts w:ascii="Barlow" w:hAnsi="Barlow"/>
          <w:b/>
          <w:bCs/>
          <w:i/>
          <w:iCs/>
        </w:rPr>
        <w:t xml:space="preserve">ro </w:t>
      </w:r>
      <w:r w:rsidR="004F0A6E" w:rsidRPr="00A5738E">
        <w:rPr>
          <w:rFonts w:ascii="Barlow" w:hAnsi="Barlow"/>
          <w:b/>
          <w:bCs/>
          <w:i/>
          <w:iCs/>
        </w:rPr>
        <w:t>c</w:t>
      </w:r>
      <w:r w:rsidRPr="00A5738E">
        <w:rPr>
          <w:rFonts w:ascii="Barlow" w:hAnsi="Barlow"/>
          <w:b/>
          <w:bCs/>
          <w:i/>
          <w:iCs/>
        </w:rPr>
        <w:t xml:space="preserve">hampagne </w:t>
      </w:r>
      <w:r w:rsidR="004F0A6E" w:rsidRPr="00A5738E">
        <w:rPr>
          <w:rFonts w:ascii="Barlow" w:hAnsi="Barlow"/>
          <w:b/>
          <w:bCs/>
          <w:i/>
          <w:iCs/>
        </w:rPr>
        <w:t>l</w:t>
      </w:r>
      <w:r w:rsidRPr="00A5738E">
        <w:rPr>
          <w:rFonts w:ascii="Barlow" w:hAnsi="Barlow"/>
          <w:b/>
          <w:bCs/>
          <w:i/>
          <w:iCs/>
        </w:rPr>
        <w:t xml:space="preserve">ucido e spazzolato e </w:t>
      </w:r>
      <w:r w:rsidR="004F0A6E" w:rsidRPr="00A5738E">
        <w:rPr>
          <w:rFonts w:ascii="Barlow" w:hAnsi="Barlow"/>
          <w:b/>
          <w:bCs/>
          <w:i/>
          <w:iCs/>
        </w:rPr>
        <w:t>b</w:t>
      </w:r>
      <w:r w:rsidRPr="00A5738E">
        <w:rPr>
          <w:rFonts w:ascii="Barlow" w:hAnsi="Barlow"/>
          <w:b/>
          <w:bCs/>
          <w:i/>
          <w:iCs/>
        </w:rPr>
        <w:t xml:space="preserve">ronzo </w:t>
      </w:r>
      <w:r w:rsidR="004F0A6E" w:rsidRPr="00A5738E">
        <w:rPr>
          <w:rFonts w:ascii="Barlow" w:hAnsi="Barlow"/>
          <w:b/>
          <w:bCs/>
          <w:i/>
          <w:iCs/>
        </w:rPr>
        <w:t>r</w:t>
      </w:r>
      <w:r w:rsidRPr="00A5738E">
        <w:rPr>
          <w:rFonts w:ascii="Barlow" w:hAnsi="Barlow"/>
          <w:b/>
          <w:bCs/>
          <w:i/>
          <w:iCs/>
        </w:rPr>
        <w:t xml:space="preserve">amato </w:t>
      </w:r>
      <w:r w:rsidR="004F0A6E" w:rsidRPr="00A5738E">
        <w:rPr>
          <w:rFonts w:ascii="Barlow" w:hAnsi="Barlow"/>
          <w:b/>
          <w:bCs/>
          <w:i/>
          <w:iCs/>
        </w:rPr>
        <w:t>s</w:t>
      </w:r>
      <w:r w:rsidRPr="00A5738E">
        <w:rPr>
          <w:rFonts w:ascii="Barlow" w:hAnsi="Barlow"/>
          <w:b/>
          <w:bCs/>
          <w:i/>
          <w:iCs/>
        </w:rPr>
        <w:t>pazzolato</w:t>
      </w:r>
      <w:r w:rsidRPr="00A5738E">
        <w:rPr>
          <w:rFonts w:ascii="Barlow" w:hAnsi="Barlow"/>
        </w:rPr>
        <w:t xml:space="preserve"> sono i colori </w:t>
      </w:r>
      <w:r w:rsidR="00103F59" w:rsidRPr="00A5738E">
        <w:rPr>
          <w:rFonts w:ascii="Barlow" w:hAnsi="Barlow"/>
        </w:rPr>
        <w:t xml:space="preserve">disponibili </w:t>
      </w:r>
      <w:r w:rsidRPr="00A5738E">
        <w:rPr>
          <w:rFonts w:ascii="Barlow" w:hAnsi="Barlow"/>
        </w:rPr>
        <w:t xml:space="preserve">realizzati con l’innovativa </w:t>
      </w:r>
      <w:r w:rsidRPr="00A5738E">
        <w:rPr>
          <w:rStyle w:val="Enfasigrassetto"/>
          <w:rFonts w:ascii="Barlow" w:hAnsi="Barlow"/>
        </w:rPr>
        <w:t>PVD</w:t>
      </w:r>
      <w:r w:rsidRPr="00A5738E">
        <w:rPr>
          <w:rFonts w:ascii="Barlow" w:hAnsi="Barlow"/>
        </w:rPr>
        <w:t xml:space="preserve"> </w:t>
      </w:r>
      <w:r w:rsidRPr="00A5738E">
        <w:rPr>
          <w:rStyle w:val="Enfasigrassetto"/>
          <w:rFonts w:ascii="Barlow" w:hAnsi="Barlow"/>
        </w:rPr>
        <w:t>COLOR TECHNOLOGY_PALAZZA</w:t>
      </w:r>
      <w:r w:rsidR="00103F59" w:rsidRPr="00A5738E">
        <w:rPr>
          <w:rStyle w:val="Enfasigrassetto"/>
          <w:rFonts w:ascii="Barlow" w:hAnsi="Barlow"/>
        </w:rPr>
        <w:t>NI</w:t>
      </w:r>
      <w:r w:rsidR="00103F59" w:rsidRPr="00A5738E">
        <w:rPr>
          <w:rFonts w:ascii="Barlow" w:hAnsi="Barlow"/>
        </w:rPr>
        <w:t>: la speciale finitura inalterabile dalla luce che, applicata dopo la cromatura, conferisce ai prodotti, oltre a una valenza estetica superiore, un’eccezionale durezza superficiale con elevate prestazioni di resistenza.</w:t>
      </w:r>
    </w:p>
    <w:p w14:paraId="2D5A8654" w14:textId="77777777" w:rsidR="00103F59" w:rsidRPr="00A5738E" w:rsidRDefault="00103F59" w:rsidP="004F0A6E">
      <w:pPr>
        <w:jc w:val="both"/>
        <w:rPr>
          <w:rFonts w:ascii="Barlow" w:hAnsi="Barlow"/>
        </w:rPr>
      </w:pPr>
    </w:p>
    <w:p w14:paraId="378FA9EC" w14:textId="3C92CAE8" w:rsidR="00103F59" w:rsidRPr="006D7F1D" w:rsidRDefault="006D7F1D" w:rsidP="004F0A6E">
      <w:pPr>
        <w:jc w:val="both"/>
        <w:rPr>
          <w:rFonts w:ascii="Barlow" w:hAnsi="Barlow" w:cs="Calibri"/>
          <w:color w:val="000000"/>
        </w:rPr>
      </w:pPr>
      <w:r w:rsidRPr="006D7F1D">
        <w:rPr>
          <w:rFonts w:ascii="Barlow" w:hAnsi="Barlow" w:cs="Calibri"/>
          <w:color w:val="000000"/>
        </w:rPr>
        <w:t xml:space="preserve">Completano l’offerta cromatica le finiture ad alta resistenza verniciate con l’aggiunta di grafite, quali nickel scuro opaco, </w:t>
      </w:r>
      <w:r w:rsidRPr="006D7F1D">
        <w:rPr>
          <w:rFonts w:ascii="Barlow" w:hAnsi="Barlow" w:cs="Calibri"/>
          <w:b/>
          <w:bCs/>
          <w:color w:val="000000"/>
        </w:rPr>
        <w:t>nero opaco</w:t>
      </w:r>
      <w:r w:rsidRPr="006D7F1D">
        <w:rPr>
          <w:rFonts w:ascii="Barlow" w:hAnsi="Barlow" w:cs="Calibri"/>
          <w:color w:val="000000"/>
        </w:rPr>
        <w:t xml:space="preserve"> e </w:t>
      </w:r>
      <w:r w:rsidRPr="006D7F1D">
        <w:rPr>
          <w:rFonts w:ascii="Barlow" w:hAnsi="Barlow" w:cs="Calibri"/>
          <w:b/>
          <w:bCs/>
          <w:color w:val="000000"/>
        </w:rPr>
        <w:t>bianco opaco</w:t>
      </w:r>
      <w:r w:rsidRPr="006D7F1D">
        <w:rPr>
          <w:rFonts w:ascii="Barlow" w:hAnsi="Barlow" w:cs="Calibri"/>
          <w:color w:val="000000"/>
        </w:rPr>
        <w:t>.</w:t>
      </w:r>
    </w:p>
    <w:p w14:paraId="15A863A2" w14:textId="77777777" w:rsidR="006D7F1D" w:rsidRPr="006D7F1D" w:rsidRDefault="006D7F1D" w:rsidP="004F0A6E">
      <w:pPr>
        <w:jc w:val="both"/>
        <w:rPr>
          <w:rFonts w:ascii="Barlow" w:hAnsi="Barlow"/>
        </w:rPr>
      </w:pPr>
    </w:p>
    <w:p w14:paraId="5F6A7C37" w14:textId="51DE89C2" w:rsidR="004F0A6E" w:rsidRPr="00A5738E" w:rsidRDefault="00A5738E" w:rsidP="004F0A6E">
      <w:pPr>
        <w:jc w:val="both"/>
        <w:rPr>
          <w:rFonts w:ascii="Barlow" w:hAnsi="Barlow"/>
        </w:rPr>
      </w:pPr>
      <w:r w:rsidRPr="00A5738E">
        <w:rPr>
          <w:rFonts w:ascii="Barlow" w:hAnsi="Barlow"/>
        </w:rPr>
        <w:t>La</w:t>
      </w:r>
      <w:r w:rsidR="004F0A6E" w:rsidRPr="00A5738E">
        <w:rPr>
          <w:rFonts w:ascii="Barlow" w:hAnsi="Barlow"/>
        </w:rPr>
        <w:t xml:space="preserve"> </w:t>
      </w:r>
      <w:r w:rsidR="001A3890" w:rsidRPr="00A5738E">
        <w:rPr>
          <w:rFonts w:ascii="Barlow" w:hAnsi="Barlow"/>
        </w:rPr>
        <w:t xml:space="preserve">cromatura della collezione </w:t>
      </w:r>
      <w:r w:rsidR="004F0A6E" w:rsidRPr="00A5738E">
        <w:rPr>
          <w:rStyle w:val="Enfasigrassetto"/>
          <w:rFonts w:ascii="Barlow" w:hAnsi="Barlow"/>
        </w:rPr>
        <w:t xml:space="preserve">MONTECARLO </w:t>
      </w:r>
      <w:r w:rsidR="001A3890" w:rsidRPr="00A5738E">
        <w:rPr>
          <w:rFonts w:ascii="Barlow" w:hAnsi="Barlow"/>
        </w:rPr>
        <w:t>viene effettuata, come per tutti gli altri prodotti dell’Azienda, attraverso processi galvanici all'avanguardia di cromatura trivalente</w:t>
      </w:r>
      <w:r w:rsidR="006D7F1D">
        <w:rPr>
          <w:rFonts w:ascii="Barlow" w:hAnsi="Barlow"/>
        </w:rPr>
        <w:t xml:space="preserve"> </w:t>
      </w:r>
      <w:r w:rsidR="006D7F1D" w:rsidRPr="006D7F1D">
        <w:rPr>
          <w:rFonts w:ascii="Barlow" w:hAnsi="Barlow"/>
          <w:b/>
          <w:bCs/>
        </w:rPr>
        <w:t>(cromo zero)</w:t>
      </w:r>
      <w:r w:rsidR="001A3890" w:rsidRPr="00A5738E">
        <w:rPr>
          <w:rFonts w:ascii="Barlow" w:hAnsi="Barlow"/>
        </w:rPr>
        <w:t>, totalmente privi di sostanze nocive, che hanno completamente sostituito le lavorazioni potenzialmente dannose per l’essere umano, come la cromatura esavalente.</w:t>
      </w:r>
    </w:p>
    <w:p w14:paraId="54CF1A35" w14:textId="77777777" w:rsidR="00A5738E" w:rsidRPr="00A5738E" w:rsidRDefault="00A5738E" w:rsidP="004F0A6E">
      <w:pPr>
        <w:jc w:val="both"/>
        <w:rPr>
          <w:rFonts w:ascii="Barlow" w:hAnsi="Barlow"/>
        </w:rPr>
      </w:pPr>
    </w:p>
    <w:p w14:paraId="1C8BFD81" w14:textId="77777777" w:rsidR="00D91365" w:rsidRPr="00A5738E" w:rsidRDefault="00D91365" w:rsidP="00D91365">
      <w:pPr>
        <w:jc w:val="both"/>
        <w:rPr>
          <w:rFonts w:ascii="Barlow" w:hAnsi="Barlow"/>
        </w:rPr>
      </w:pPr>
      <w:r w:rsidRPr="00A5738E">
        <w:rPr>
          <w:rFonts w:ascii="Barlow" w:hAnsi="Barlow"/>
        </w:rPr>
        <w:t xml:space="preserve">L’omogeneità estetica per </w:t>
      </w:r>
      <w:r>
        <w:rPr>
          <w:rFonts w:ascii="Barlow" w:hAnsi="Barlow"/>
        </w:rPr>
        <w:t xml:space="preserve">tutte </w:t>
      </w:r>
      <w:r w:rsidRPr="00A5738E">
        <w:rPr>
          <w:rFonts w:ascii="Barlow" w:hAnsi="Barlow"/>
        </w:rPr>
        <w:t>quest</w:t>
      </w:r>
      <w:r>
        <w:rPr>
          <w:rFonts w:ascii="Barlow" w:hAnsi="Barlow"/>
        </w:rPr>
        <w:t>e</w:t>
      </w:r>
      <w:r w:rsidRPr="00A5738E">
        <w:rPr>
          <w:rFonts w:ascii="Barlow" w:hAnsi="Barlow"/>
        </w:rPr>
        <w:t xml:space="preserve"> finitur</w:t>
      </w:r>
      <w:r>
        <w:rPr>
          <w:rFonts w:ascii="Barlow" w:hAnsi="Barlow"/>
        </w:rPr>
        <w:t>e</w:t>
      </w:r>
      <w:r w:rsidRPr="00A5738E">
        <w:rPr>
          <w:rFonts w:ascii="Barlow" w:hAnsi="Barlow"/>
        </w:rPr>
        <w:t xml:space="preserve"> è garantita dall’utilizzo di macchinari di proprietà totalmente gestiti da personale altamente specializzato interno all’Azienda, mentre le prove interne di corrosione (in nebbia salina neutra) e le prove climatiche da -40 °C a + 180 °C effettuate internamente con specifici macchinari ne garantiscono la qualità.</w:t>
      </w:r>
    </w:p>
    <w:p w14:paraId="418902A6" w14:textId="77777777" w:rsidR="00D91365" w:rsidRPr="00A5738E" w:rsidRDefault="00D91365" w:rsidP="00D91365">
      <w:pPr>
        <w:jc w:val="both"/>
        <w:rPr>
          <w:rFonts w:ascii="Barlow" w:hAnsi="Barlow"/>
        </w:rPr>
      </w:pPr>
    </w:p>
    <w:p w14:paraId="1AD8E517" w14:textId="4AB28513" w:rsidR="007002F3" w:rsidRPr="00A5738E" w:rsidRDefault="004F0A6E" w:rsidP="007002F3">
      <w:pPr>
        <w:jc w:val="both"/>
        <w:rPr>
          <w:rFonts w:ascii="Barlow" w:hAnsi="Barlow"/>
          <w:color w:val="000000"/>
        </w:rPr>
      </w:pPr>
      <w:r w:rsidRPr="00A5738E">
        <w:rPr>
          <w:rStyle w:val="Enfasigrassetto"/>
          <w:rFonts w:ascii="Barlow" w:hAnsi="Barlow"/>
        </w:rPr>
        <w:t>MONTECARLO</w:t>
      </w:r>
      <w:r w:rsidR="00AB2B97" w:rsidRPr="00A5738E">
        <w:rPr>
          <w:rFonts w:ascii="Barlow" w:hAnsi="Barlow"/>
          <w:color w:val="000000"/>
        </w:rPr>
        <w:t>: l</w:t>
      </w:r>
      <w:r w:rsidR="007002F3" w:rsidRPr="00A5738E">
        <w:rPr>
          <w:rFonts w:ascii="Barlow" w:hAnsi="Barlow"/>
          <w:color w:val="000000"/>
        </w:rPr>
        <w:t xml:space="preserve">a collezione </w:t>
      </w:r>
      <w:r w:rsidR="007002F3" w:rsidRPr="00A5738E">
        <w:rPr>
          <w:rFonts w:ascii="Barlow" w:hAnsi="Barlow"/>
          <w:b/>
          <w:bCs/>
          <w:color w:val="000000"/>
        </w:rPr>
        <w:t>Palazzani.eu</w:t>
      </w:r>
      <w:r w:rsidR="007002F3" w:rsidRPr="00A5738E">
        <w:rPr>
          <w:rFonts w:ascii="Barlow" w:hAnsi="Barlow"/>
          <w:color w:val="000000"/>
        </w:rPr>
        <w:t xml:space="preserve"> che t</w:t>
      </w:r>
      <w:r w:rsidRPr="00A5738E">
        <w:rPr>
          <w:rFonts w:ascii="Barlow" w:hAnsi="Barlow"/>
          <w:color w:val="000000"/>
        </w:rPr>
        <w:t xml:space="preserve">rasforma le nostre azioni </w:t>
      </w:r>
      <w:r w:rsidR="007002F3" w:rsidRPr="00A5738E">
        <w:rPr>
          <w:rFonts w:ascii="Barlow" w:hAnsi="Barlow"/>
          <w:color w:val="000000"/>
        </w:rPr>
        <w:t xml:space="preserve">quotidiane </w:t>
      </w:r>
      <w:r w:rsidRPr="00A5738E">
        <w:rPr>
          <w:rFonts w:ascii="Barlow" w:hAnsi="Barlow"/>
          <w:color w:val="000000"/>
        </w:rPr>
        <w:t>in gesti unici ed eleganti per la cura del nostro benessere.</w:t>
      </w:r>
    </w:p>
    <w:p w14:paraId="428497BE" w14:textId="77777777" w:rsidR="00A5738E" w:rsidRDefault="00A5738E" w:rsidP="007002F3">
      <w:pPr>
        <w:jc w:val="both"/>
        <w:rPr>
          <w:rFonts w:ascii="Barlow" w:hAnsi="Barlow"/>
          <w:color w:val="000000"/>
        </w:rPr>
      </w:pPr>
    </w:p>
    <w:p w14:paraId="632E7ABB" w14:textId="77777777" w:rsidR="00A5738E" w:rsidRDefault="00A5738E" w:rsidP="007002F3">
      <w:pPr>
        <w:jc w:val="both"/>
        <w:rPr>
          <w:rFonts w:ascii="Barlow" w:hAnsi="Barlow"/>
          <w:color w:val="000000"/>
        </w:rPr>
      </w:pPr>
    </w:p>
    <w:p w14:paraId="40AA3F39" w14:textId="77777777" w:rsidR="00A5738E" w:rsidRDefault="00A5738E" w:rsidP="007002F3">
      <w:pPr>
        <w:jc w:val="both"/>
        <w:rPr>
          <w:rFonts w:ascii="Barlow" w:hAnsi="Barlow"/>
          <w:color w:val="000000"/>
        </w:rPr>
      </w:pPr>
    </w:p>
    <w:p w14:paraId="13417650" w14:textId="77777777" w:rsidR="00A5738E" w:rsidRDefault="00A5738E" w:rsidP="007002F3">
      <w:pPr>
        <w:jc w:val="both"/>
        <w:rPr>
          <w:rFonts w:ascii="Barlow" w:hAnsi="Barlow"/>
          <w:color w:val="000000"/>
        </w:rPr>
      </w:pPr>
    </w:p>
    <w:p w14:paraId="1CED7114" w14:textId="77777777" w:rsidR="00A5738E" w:rsidRDefault="00A5738E" w:rsidP="007002F3">
      <w:pPr>
        <w:jc w:val="both"/>
        <w:rPr>
          <w:rFonts w:ascii="Barlow" w:hAnsi="Barlow"/>
          <w:color w:val="000000"/>
        </w:rPr>
      </w:pPr>
    </w:p>
    <w:p w14:paraId="21A4A0E2" w14:textId="77777777" w:rsidR="007002F3" w:rsidRDefault="007002F3" w:rsidP="007002F3">
      <w:pPr>
        <w:jc w:val="both"/>
        <w:rPr>
          <w:rFonts w:ascii="Barlow" w:hAnsi="Barlow"/>
          <w:color w:val="000000"/>
        </w:rPr>
      </w:pPr>
    </w:p>
    <w:p w14:paraId="021D42B6" w14:textId="77777777" w:rsidR="007002F3" w:rsidRPr="00AB2B97" w:rsidRDefault="001A3890" w:rsidP="007002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Style w:val="Enfasigrassetto"/>
          <w:rFonts w:ascii="Barlow" w:hAnsi="Barlow"/>
          <w:sz w:val="20"/>
          <w:szCs w:val="20"/>
        </w:rPr>
      </w:pPr>
      <w:r w:rsidRPr="00AB2B97">
        <w:rPr>
          <w:rStyle w:val="Enfasigrassetto"/>
          <w:rFonts w:ascii="Barlow" w:hAnsi="Barlow"/>
          <w:sz w:val="20"/>
          <w:szCs w:val="20"/>
        </w:rPr>
        <w:lastRenderedPageBreak/>
        <w:t>TECNOLOGIE E FUNZIONI</w:t>
      </w:r>
    </w:p>
    <w:p w14:paraId="57915E59" w14:textId="77777777" w:rsidR="007002F3" w:rsidRPr="00AB2B97" w:rsidRDefault="001A3890" w:rsidP="007002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Barlow" w:hAnsi="Barlow"/>
          <w:sz w:val="20"/>
          <w:szCs w:val="20"/>
        </w:rPr>
      </w:pPr>
      <w:r w:rsidRPr="00AB2B97">
        <w:rPr>
          <w:rFonts w:ascii="Barlow" w:hAnsi="Barlow"/>
          <w:sz w:val="20"/>
          <w:szCs w:val="20"/>
        </w:rPr>
        <w:t xml:space="preserve">Per contribuire ad aumentare il valore di ogni rubinetto e per conferirgli caratteristiche innovative e di pregio, </w:t>
      </w:r>
      <w:r w:rsidRPr="00AB2B97">
        <w:rPr>
          <w:rStyle w:val="Enfasigrassetto"/>
          <w:rFonts w:ascii="Barlow" w:hAnsi="Barlow"/>
          <w:sz w:val="20"/>
          <w:szCs w:val="20"/>
        </w:rPr>
        <w:t>Palazzani.eu</w:t>
      </w:r>
      <w:r w:rsidRPr="00AB2B97">
        <w:rPr>
          <w:rFonts w:ascii="Barlow" w:hAnsi="Barlow"/>
          <w:sz w:val="20"/>
          <w:szCs w:val="20"/>
        </w:rPr>
        <w:t xml:space="preserve"> ha fatto della funzionalità un suo fiore all’occhiello, garantendola attraverso una serie di innovativi ed esclusivi sistemi come, ad esempio, il sistema da incasso universale </w:t>
      </w:r>
      <w:r w:rsidRPr="00AB2B97">
        <w:rPr>
          <w:rStyle w:val="Enfasigrassetto"/>
          <w:rFonts w:ascii="Barlow" w:hAnsi="Barlow"/>
          <w:sz w:val="20"/>
          <w:szCs w:val="20"/>
        </w:rPr>
        <w:t>Unico®</w:t>
      </w:r>
      <w:r w:rsidRPr="00AB2B97">
        <w:rPr>
          <w:rFonts w:ascii="Barlow" w:hAnsi="Barlow"/>
          <w:sz w:val="20"/>
          <w:szCs w:val="20"/>
        </w:rPr>
        <w:t xml:space="preserve">, il sistema di regolazione della temperatura </w:t>
      </w:r>
      <w:r w:rsidRPr="00AB2B97">
        <w:rPr>
          <w:rStyle w:val="Enfasigrassetto"/>
          <w:rFonts w:ascii="Barlow" w:hAnsi="Barlow"/>
          <w:sz w:val="20"/>
          <w:szCs w:val="20"/>
        </w:rPr>
        <w:t xml:space="preserve">Acquaclima® </w:t>
      </w:r>
      <w:r w:rsidRPr="00AB2B97">
        <w:rPr>
          <w:rFonts w:ascii="Barlow" w:hAnsi="Barlow"/>
          <w:sz w:val="20"/>
          <w:szCs w:val="20"/>
        </w:rPr>
        <w:t xml:space="preserve">(per ottenere un flusso d’acqua costante alla temperatura desiderata), il sistema </w:t>
      </w:r>
      <w:r w:rsidRPr="00AB2B97">
        <w:rPr>
          <w:rStyle w:val="Enfasigrassetto"/>
          <w:rFonts w:ascii="Barlow" w:hAnsi="Barlow"/>
          <w:sz w:val="20"/>
          <w:szCs w:val="20"/>
        </w:rPr>
        <w:t>Easy-</w:t>
      </w:r>
      <w:proofErr w:type="spellStart"/>
      <w:r w:rsidRPr="00AB2B97">
        <w:rPr>
          <w:rStyle w:val="Enfasigrassetto"/>
          <w:rFonts w:ascii="Barlow" w:hAnsi="Barlow"/>
          <w:sz w:val="20"/>
          <w:szCs w:val="20"/>
        </w:rPr>
        <w:t>clean</w:t>
      </w:r>
      <w:proofErr w:type="spellEnd"/>
      <w:r w:rsidRPr="00AB2B97">
        <w:rPr>
          <w:rStyle w:val="Enfasigrassetto"/>
          <w:rFonts w:ascii="Barlow" w:hAnsi="Barlow"/>
          <w:sz w:val="20"/>
          <w:szCs w:val="20"/>
        </w:rPr>
        <w:t>®</w:t>
      </w:r>
      <w:r w:rsidRPr="00AB2B97">
        <w:rPr>
          <w:rFonts w:ascii="Barlow" w:hAnsi="Barlow"/>
          <w:sz w:val="20"/>
          <w:szCs w:val="20"/>
        </w:rPr>
        <w:t xml:space="preserve"> (per rimuovere facilmente il calcare), lo speciale dispositivo </w:t>
      </w:r>
      <w:r w:rsidRPr="00AB2B97">
        <w:rPr>
          <w:rStyle w:val="Enfasigrassetto"/>
          <w:rFonts w:ascii="Barlow" w:hAnsi="Barlow"/>
          <w:sz w:val="20"/>
          <w:szCs w:val="20"/>
        </w:rPr>
        <w:t>Drop-Stop®</w:t>
      </w:r>
      <w:r w:rsidRPr="00AB2B97">
        <w:rPr>
          <w:rFonts w:ascii="Barlow" w:hAnsi="Barlow"/>
          <w:sz w:val="20"/>
          <w:szCs w:val="20"/>
        </w:rPr>
        <w:t xml:space="preserve"> (per impedire all’acqua di penetrare attraverso il foro di passaggio del flessibile nella rubinetteria sopra bordo vasca o per i saloni dei parrucchieri), il </w:t>
      </w:r>
      <w:r w:rsidRPr="00AB2B97">
        <w:rPr>
          <w:rStyle w:val="Enfasigrassetto"/>
          <w:rFonts w:ascii="Barlow" w:hAnsi="Barlow"/>
          <w:sz w:val="20"/>
          <w:szCs w:val="20"/>
        </w:rPr>
        <w:t>kit Acquagreen®</w:t>
      </w:r>
      <w:r w:rsidRPr="00AB2B97">
        <w:rPr>
          <w:rFonts w:ascii="Barlow" w:hAnsi="Barlow"/>
          <w:sz w:val="20"/>
          <w:szCs w:val="20"/>
        </w:rPr>
        <w:t xml:space="preserve"> (per ridurre i consumi d’acqua del rubinetto) e il sistema </w:t>
      </w:r>
      <w:r w:rsidRPr="00AB2B97">
        <w:rPr>
          <w:rStyle w:val="Enfasigrassetto"/>
          <w:rFonts w:ascii="Barlow" w:hAnsi="Barlow"/>
          <w:sz w:val="20"/>
          <w:szCs w:val="20"/>
        </w:rPr>
        <w:t>No-hot®</w:t>
      </w:r>
      <w:r w:rsidRPr="00AB2B97">
        <w:rPr>
          <w:rFonts w:ascii="Barlow" w:hAnsi="Barlow"/>
          <w:sz w:val="20"/>
          <w:szCs w:val="20"/>
        </w:rPr>
        <w:t> (per mantenere il rubinetto a temperatura mite, anche durante l’uso prolungato di acqua calda).</w:t>
      </w:r>
    </w:p>
    <w:p w14:paraId="161A9B4F" w14:textId="77777777" w:rsidR="007002F3" w:rsidRPr="00AB2B97" w:rsidRDefault="001A3890" w:rsidP="007002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Style w:val="Enfasigrassetto"/>
          <w:rFonts w:ascii="Barlow" w:hAnsi="Barlow"/>
          <w:sz w:val="20"/>
          <w:szCs w:val="20"/>
        </w:rPr>
      </w:pPr>
      <w:r w:rsidRPr="00AB2B97">
        <w:rPr>
          <w:rStyle w:val="Enfasigrassetto"/>
          <w:rFonts w:ascii="Barlow" w:hAnsi="Barlow"/>
          <w:sz w:val="20"/>
          <w:szCs w:val="20"/>
        </w:rPr>
        <w:t>AMBIENTE</w:t>
      </w:r>
    </w:p>
    <w:p w14:paraId="16697C34" w14:textId="1D09B97A" w:rsidR="007002F3" w:rsidRPr="00AB2B97" w:rsidRDefault="001A3890" w:rsidP="007002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Barlow" w:hAnsi="Barlow"/>
          <w:sz w:val="20"/>
          <w:szCs w:val="20"/>
        </w:rPr>
      </w:pPr>
      <w:r w:rsidRPr="00AB2B97">
        <w:rPr>
          <w:rFonts w:ascii="Barlow" w:hAnsi="Barlow"/>
          <w:sz w:val="20"/>
          <w:szCs w:val="20"/>
        </w:rPr>
        <w:t xml:space="preserve">I processi produttivi </w:t>
      </w:r>
      <w:r w:rsidRPr="00AB2B97">
        <w:rPr>
          <w:rStyle w:val="Enfasigrassetto"/>
          <w:rFonts w:ascii="Barlow" w:hAnsi="Barlow"/>
          <w:sz w:val="20"/>
          <w:szCs w:val="20"/>
        </w:rPr>
        <w:t>Palazzani.eu</w:t>
      </w:r>
      <w:r w:rsidRPr="00AB2B97">
        <w:rPr>
          <w:rFonts w:ascii="Barlow" w:hAnsi="Barlow"/>
          <w:sz w:val="20"/>
          <w:szCs w:val="20"/>
        </w:rPr>
        <w:t xml:space="preserve"> si caratterizzano per l’altissima qualità delle materie prime utilizzate e per le lavorazioni effettuate con l’utilizzo di macchinari di ultimissima generazione ad alto tasso di riciclabilità ed ecosostenibilità, come un impianto galvanico di ultimissima generazione per la cromatura trivalente - completamente priva di elementi cancerogeni e sicura per la salute e per l’ambiente - gli innovativi processi di depurazione che riducono al minimo l’impatto sull’ambiente in ottemperanza a tutti i più severi test imposti dagli enti di certificazione internazionali.</w:t>
      </w:r>
    </w:p>
    <w:p w14:paraId="101918F1" w14:textId="2ABB960C" w:rsidR="007002F3" w:rsidRPr="00AB2B97" w:rsidRDefault="007002F3" w:rsidP="007002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Style w:val="Enfasigrassetto"/>
          <w:rFonts w:ascii="Barlow" w:hAnsi="Barlow"/>
          <w:sz w:val="20"/>
          <w:szCs w:val="20"/>
        </w:rPr>
      </w:pPr>
      <w:r w:rsidRPr="00AB2B97">
        <w:rPr>
          <w:rStyle w:val="Enfasigrassetto"/>
          <w:rFonts w:ascii="Barlow" w:hAnsi="Barlow"/>
          <w:sz w:val="20"/>
          <w:szCs w:val="20"/>
        </w:rPr>
        <w:t>M</w:t>
      </w:r>
      <w:r w:rsidR="001A3890" w:rsidRPr="00AB2B97">
        <w:rPr>
          <w:rStyle w:val="Enfasigrassetto"/>
          <w:rFonts w:ascii="Barlow" w:hAnsi="Barlow"/>
          <w:sz w:val="20"/>
          <w:szCs w:val="20"/>
        </w:rPr>
        <w:t>ADE IN ITALY</w:t>
      </w:r>
    </w:p>
    <w:p w14:paraId="62DFBEC7" w14:textId="7CACE6A4" w:rsidR="001A3890" w:rsidRPr="00AB2B97" w:rsidRDefault="001A3890" w:rsidP="007002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Barlow" w:hAnsi="Barlow"/>
          <w:sz w:val="20"/>
          <w:szCs w:val="20"/>
        </w:rPr>
      </w:pPr>
      <w:r w:rsidRPr="00AB2B97">
        <w:rPr>
          <w:rFonts w:ascii="Barlow" w:hAnsi="Barlow"/>
          <w:sz w:val="20"/>
          <w:szCs w:val="20"/>
        </w:rPr>
        <w:t xml:space="preserve">A garanzia di un totale </w:t>
      </w:r>
      <w:r w:rsidRPr="00AB2B97">
        <w:rPr>
          <w:rStyle w:val="Enfasigrassetto"/>
          <w:rFonts w:ascii="Barlow" w:hAnsi="Barlow"/>
          <w:sz w:val="20"/>
          <w:szCs w:val="20"/>
        </w:rPr>
        <w:t>Made in Italy</w:t>
      </w:r>
      <w:r w:rsidRPr="00AB2B97">
        <w:rPr>
          <w:rFonts w:ascii="Barlow" w:hAnsi="Barlow"/>
          <w:sz w:val="20"/>
          <w:szCs w:val="20"/>
        </w:rPr>
        <w:t>, l’intero ciclo di produzione di tutti i componenti - dalle lavorazioni meccaniche ai trattamenti superficiali e lucidatura, dal montaggio, al collaudo, fino all’imballaggio con </w:t>
      </w:r>
      <w:r w:rsidRPr="00AB2B97">
        <w:rPr>
          <w:rStyle w:val="Enfasigrassetto"/>
          <w:rFonts w:ascii="Barlow" w:hAnsi="Barlow"/>
          <w:sz w:val="20"/>
          <w:szCs w:val="20"/>
        </w:rPr>
        <w:t>packaging interamente riciclabile</w:t>
      </w:r>
      <w:r w:rsidRPr="00AB2B97">
        <w:rPr>
          <w:rFonts w:ascii="Barlow" w:hAnsi="Barlow"/>
          <w:sz w:val="20"/>
          <w:szCs w:val="20"/>
        </w:rPr>
        <w:t xml:space="preserve"> – sono totalmente realizzate nello stabilimento di Casalmorano (CR).</w:t>
      </w:r>
    </w:p>
    <w:p w14:paraId="687F6629" w14:textId="77777777" w:rsidR="00A5738E" w:rsidRDefault="00A5738E" w:rsidP="001A3890">
      <w:pPr>
        <w:jc w:val="both"/>
        <w:rPr>
          <w:rFonts w:ascii="Barlow" w:eastAsia="Times New Roman" w:hAnsi="Barlow" w:cs="Calibri"/>
          <w:b/>
          <w:bCs/>
          <w:color w:val="000000"/>
          <w:lang w:eastAsia="it-IT"/>
        </w:rPr>
      </w:pPr>
    </w:p>
    <w:p w14:paraId="470ADD63" w14:textId="3D8179E2" w:rsidR="001F76F7" w:rsidRPr="006B45E6" w:rsidRDefault="006B45E6" w:rsidP="001A3890">
      <w:pPr>
        <w:jc w:val="both"/>
        <w:rPr>
          <w:rFonts w:ascii="Barlow" w:eastAsia="Times New Roman" w:hAnsi="Barlow" w:cs="Calibri"/>
          <w:b/>
          <w:bCs/>
          <w:color w:val="000000"/>
          <w:lang w:eastAsia="it-IT"/>
        </w:rPr>
      </w:pPr>
      <w:r w:rsidRPr="006B45E6">
        <w:rPr>
          <w:rFonts w:ascii="Barlow" w:eastAsia="Times New Roman" w:hAnsi="Barlow" w:cs="Calibri"/>
          <w:b/>
          <w:bCs/>
          <w:color w:val="000000"/>
          <w:lang w:eastAsia="it-IT"/>
        </w:rPr>
        <w:t>NUOVE FOTO REALIZZATE DA WALTER MONTI</w:t>
      </w:r>
    </w:p>
    <w:p w14:paraId="4C12620A" w14:textId="77777777" w:rsidR="0051291E" w:rsidRDefault="001F76F7" w:rsidP="001A3890">
      <w:pPr>
        <w:jc w:val="both"/>
        <w:rPr>
          <w:rFonts w:ascii="Barlow" w:eastAsia="Times New Roman" w:hAnsi="Barlow" w:cs="Calibri"/>
          <w:color w:val="000000"/>
          <w:lang w:eastAsia="it-IT"/>
        </w:rPr>
      </w:pPr>
      <w:r>
        <w:rPr>
          <w:rFonts w:ascii="Barlow" w:eastAsia="Times New Roman" w:hAnsi="Barlow" w:cs="Calibri"/>
          <w:noProof/>
          <w:color w:val="000000"/>
          <w:lang w:eastAsia="it-IT"/>
        </w:rPr>
        <w:drawing>
          <wp:inline distT="0" distB="0" distL="0" distR="0" wp14:anchorId="1B6F814D" wp14:editId="137EB5FD">
            <wp:extent cx="6421580" cy="4540312"/>
            <wp:effectExtent l="0" t="0" r="5080" b="0"/>
            <wp:docPr id="1237243543" name="Immagine 1" descr="Immagine che contiene interno, muro, vasca da bagno, vas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243543" name="Immagine 1" descr="Immagine che contiene interno, muro, vasca da bagno, vaso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8891" cy="461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F42D1">
        <w:rPr>
          <w:rFonts w:ascii="Barlow" w:eastAsia="Times New Roman" w:hAnsi="Barlow" w:cs="Calibri"/>
          <w:color w:val="000000"/>
          <w:lang w:eastAsia="it-IT"/>
        </w:rPr>
        <w:t xml:space="preserve">  </w:t>
      </w:r>
    </w:p>
    <w:p w14:paraId="2A5CD558" w14:textId="30DDE7CD" w:rsidR="001F76F7" w:rsidRDefault="00081833" w:rsidP="001A3890">
      <w:pPr>
        <w:jc w:val="both"/>
        <w:rPr>
          <w:rFonts w:ascii="Barlow" w:eastAsia="Times New Roman" w:hAnsi="Barlow" w:cs="Calibri"/>
          <w:color w:val="000000"/>
          <w:lang w:eastAsia="it-IT"/>
        </w:rPr>
      </w:pPr>
      <w:r>
        <w:rPr>
          <w:rFonts w:ascii="Barlow" w:eastAsia="Times New Roman" w:hAnsi="Barlow" w:cs="Calibri"/>
          <w:noProof/>
          <w:color w:val="000000"/>
          <w:lang w:eastAsia="it-IT"/>
        </w:rPr>
        <w:lastRenderedPageBreak/>
        <w:drawing>
          <wp:inline distT="0" distB="0" distL="0" distR="0" wp14:anchorId="24EF5BCD" wp14:editId="5A8EBC62">
            <wp:extent cx="6421120" cy="4487293"/>
            <wp:effectExtent l="0" t="0" r="5080" b="0"/>
            <wp:docPr id="1012901974" name="Immagine 12" descr="Immagine che contiene rubinetto, Rubinetterie, muro, lavand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901974" name="Immagine 12" descr="Immagine che contiene rubinetto, Rubinetterie, muro, lavandin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7204" cy="4547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D9702" w14:textId="63EF3D0E" w:rsidR="001F76F7" w:rsidRDefault="001F76F7" w:rsidP="001A3890">
      <w:pPr>
        <w:jc w:val="both"/>
        <w:rPr>
          <w:rFonts w:ascii="Barlow" w:eastAsia="Times New Roman" w:hAnsi="Barlow" w:cs="Calibri"/>
          <w:color w:val="000000"/>
          <w:lang w:eastAsia="it-IT"/>
        </w:rPr>
      </w:pPr>
    </w:p>
    <w:p w14:paraId="2F14A016" w14:textId="33D0D696" w:rsidR="0051291E" w:rsidRDefault="001F76F7" w:rsidP="001A3890">
      <w:pPr>
        <w:jc w:val="both"/>
        <w:rPr>
          <w:rFonts w:ascii="Barlow" w:eastAsia="Times New Roman" w:hAnsi="Barlow" w:cs="Calibri"/>
          <w:noProof/>
          <w:color w:val="000000"/>
          <w:lang w:eastAsia="it-IT"/>
        </w:rPr>
      </w:pPr>
      <w:r>
        <w:rPr>
          <w:rFonts w:ascii="Barlow" w:eastAsia="Times New Roman" w:hAnsi="Barlow" w:cs="Calibri"/>
          <w:noProof/>
          <w:color w:val="000000"/>
          <w:lang w:eastAsia="it-IT"/>
        </w:rPr>
        <w:drawing>
          <wp:inline distT="0" distB="0" distL="0" distR="0" wp14:anchorId="7AC29829" wp14:editId="634CF396">
            <wp:extent cx="3121573" cy="4415385"/>
            <wp:effectExtent l="0" t="0" r="3175" b="4445"/>
            <wp:docPr id="638354639" name="Immagine 2" descr="Immagine che contiene muro, interno, Rubinetterie, rubine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354639" name="Immagine 2" descr="Immagine che contiene muro, interno, Rubinetterie, rubinett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6889" cy="4451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1833">
        <w:rPr>
          <w:rFonts w:ascii="Barlow" w:eastAsia="Times New Roman" w:hAnsi="Barlow" w:cs="Calibri"/>
          <w:color w:val="000000"/>
          <w:lang w:eastAsia="it-IT"/>
        </w:rPr>
        <w:t xml:space="preserve"> </w:t>
      </w:r>
      <w:r w:rsidR="0051291E">
        <w:rPr>
          <w:rFonts w:ascii="Barlow" w:eastAsia="Times New Roman" w:hAnsi="Barlow" w:cs="Calibri"/>
          <w:color w:val="000000"/>
          <w:lang w:eastAsia="it-IT"/>
        </w:rPr>
        <w:t xml:space="preserve">    </w:t>
      </w:r>
      <w:r w:rsidR="00081833">
        <w:rPr>
          <w:rFonts w:ascii="Barlow" w:eastAsia="Times New Roman" w:hAnsi="Barlow" w:cs="Calibri"/>
          <w:color w:val="000000"/>
          <w:lang w:eastAsia="it-IT"/>
        </w:rPr>
        <w:t xml:space="preserve"> </w:t>
      </w:r>
      <w:r>
        <w:rPr>
          <w:rFonts w:ascii="Barlow" w:eastAsia="Times New Roman" w:hAnsi="Barlow" w:cs="Calibri"/>
          <w:noProof/>
          <w:color w:val="000000"/>
          <w:lang w:eastAsia="it-IT"/>
        </w:rPr>
        <w:drawing>
          <wp:inline distT="0" distB="0" distL="0" distR="0" wp14:anchorId="53F972D3" wp14:editId="21DE930C">
            <wp:extent cx="3120082" cy="4413278"/>
            <wp:effectExtent l="0" t="0" r="4445" b="0"/>
            <wp:docPr id="714405993" name="Immagine 3" descr="Immagine che contiene interno, muro, vasca da bagno,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4405993" name="Immagine 3" descr="Immagine che contiene interno, muro, vasca da bagno, bagn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4473" cy="4490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1833" w:rsidRPr="00081833">
        <w:rPr>
          <w:rFonts w:ascii="Barlow" w:eastAsia="Times New Roman" w:hAnsi="Barlow" w:cs="Calibri"/>
          <w:noProof/>
          <w:color w:val="000000"/>
          <w:lang w:eastAsia="it-IT"/>
        </w:rPr>
        <w:t xml:space="preserve"> </w:t>
      </w:r>
      <w:r w:rsidR="00081833">
        <w:rPr>
          <w:rFonts w:ascii="Barlow" w:eastAsia="Times New Roman" w:hAnsi="Barlow" w:cs="Calibri"/>
          <w:noProof/>
          <w:color w:val="000000"/>
          <w:lang w:eastAsia="it-IT"/>
        </w:rPr>
        <w:t xml:space="preserve"> </w:t>
      </w:r>
    </w:p>
    <w:p w14:paraId="3FF752DA" w14:textId="72BBF0DF" w:rsidR="00B259F2" w:rsidRDefault="00081833" w:rsidP="0051291E">
      <w:pPr>
        <w:jc w:val="center"/>
        <w:rPr>
          <w:rFonts w:ascii="Barlow" w:eastAsia="Times New Roman" w:hAnsi="Barlow" w:cs="Calibri"/>
          <w:color w:val="000000"/>
          <w:lang w:eastAsia="it-IT"/>
        </w:rPr>
      </w:pPr>
      <w:r>
        <w:rPr>
          <w:rFonts w:ascii="Barlow" w:eastAsia="Times New Roman" w:hAnsi="Barlow" w:cs="Calibri"/>
          <w:noProof/>
          <w:color w:val="000000"/>
          <w:lang w:eastAsia="it-IT"/>
        </w:rPr>
        <w:lastRenderedPageBreak/>
        <w:drawing>
          <wp:inline distT="0" distB="0" distL="0" distR="0" wp14:anchorId="7CB4E42C" wp14:editId="014B986C">
            <wp:extent cx="6001406" cy="9002110"/>
            <wp:effectExtent l="0" t="0" r="5715" b="2540"/>
            <wp:docPr id="1718590079" name="Immagine 9" descr="Immagine che contiene muro, interno, Maniglia della porta, por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8590079" name="Immagine 9" descr="Immagine che contiene muro, interno, Maniglia della porta, porta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4404" cy="9096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1FD0F" w14:textId="30B5DF03" w:rsidR="00D14B8D" w:rsidRDefault="001F76F7" w:rsidP="0051291E">
      <w:pPr>
        <w:jc w:val="center"/>
        <w:rPr>
          <w:rFonts w:ascii="Barlow" w:eastAsia="Times New Roman" w:hAnsi="Barlow" w:cs="Calibri"/>
          <w:color w:val="000000"/>
          <w:lang w:eastAsia="it-IT"/>
        </w:rPr>
      </w:pPr>
      <w:r>
        <w:rPr>
          <w:rFonts w:ascii="Barlow" w:eastAsia="Times New Roman" w:hAnsi="Barlow" w:cs="Calibri"/>
          <w:noProof/>
          <w:color w:val="000000"/>
          <w:lang w:eastAsia="it-IT"/>
        </w:rPr>
        <w:lastRenderedPageBreak/>
        <w:drawing>
          <wp:inline distT="0" distB="0" distL="0" distR="0" wp14:anchorId="4211C3BA" wp14:editId="6157C1A6">
            <wp:extent cx="6422390" cy="9084310"/>
            <wp:effectExtent l="0" t="0" r="3810" b="0"/>
            <wp:docPr id="787061508" name="Immagine 4" descr="Immagine che contiene cilindro, metallo, interno, bianco e n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061508" name="Immagine 4" descr="Immagine che contiene cilindro, metallo, interno, bianco e ner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2390" cy="908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noProof/>
          <w:color w:val="000000"/>
          <w:lang w:eastAsia="it-IT"/>
        </w:rPr>
        <w:lastRenderedPageBreak/>
        <w:drawing>
          <wp:inline distT="0" distB="0" distL="0" distR="0" wp14:anchorId="3EA5E52D" wp14:editId="330943F7">
            <wp:extent cx="6053959" cy="9080939"/>
            <wp:effectExtent l="0" t="0" r="4445" b="0"/>
            <wp:docPr id="229475856" name="Immagine 5" descr="Immagine che contiene bianco e nero, luce, Fotografia di nature morte, monocromati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475856" name="Immagine 5" descr="Immagine che contiene bianco e nero, luce, Fotografia di nature morte, monocromatic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4330" cy="909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noProof/>
          <w:color w:val="000000"/>
          <w:lang w:eastAsia="it-IT"/>
        </w:rPr>
        <w:lastRenderedPageBreak/>
        <w:drawing>
          <wp:inline distT="0" distB="0" distL="0" distR="0" wp14:anchorId="14890AD1" wp14:editId="744C6D47">
            <wp:extent cx="5980386" cy="8970579"/>
            <wp:effectExtent l="0" t="0" r="1905" b="0"/>
            <wp:docPr id="685334521" name="Immagine 6" descr="Immagine che contiene bianco e nero, cilindro, Fotografia di nature morte, metal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334521" name="Immagine 6" descr="Immagine che contiene bianco e nero, cilindro, Fotografia di nature morte, metallo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9531" cy="8984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noProof/>
          <w:color w:val="000000"/>
          <w:lang w:eastAsia="it-IT"/>
        </w:rPr>
        <w:lastRenderedPageBreak/>
        <w:drawing>
          <wp:inline distT="0" distB="0" distL="0" distR="0" wp14:anchorId="741B5EF4" wp14:editId="4489C4B7">
            <wp:extent cx="6022428" cy="9033642"/>
            <wp:effectExtent l="0" t="0" r="0" b="0"/>
            <wp:docPr id="1397722299" name="Immagine 7" descr="Immagine che contiene Fotografia di nature morte, schermata, bianco e nero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722299" name="Immagine 7" descr="Immagine che contiene Fotografia di nature morte, schermata, bianco e nero, design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8234" cy="9042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noProof/>
          <w:color w:val="000000"/>
          <w:lang w:eastAsia="it-IT"/>
        </w:rPr>
        <w:lastRenderedPageBreak/>
        <w:drawing>
          <wp:inline distT="0" distB="0" distL="0" distR="0" wp14:anchorId="01797B50" wp14:editId="2C89FBB3">
            <wp:extent cx="5948855" cy="8923282"/>
            <wp:effectExtent l="0" t="0" r="0" b="5080"/>
            <wp:docPr id="1067900202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900202" name="Immagine 1067900202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7205" cy="8935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Times New Roman" w:hAnsi="Barlow" w:cs="Calibri"/>
          <w:noProof/>
          <w:color w:val="000000"/>
          <w:lang w:eastAsia="it-IT"/>
        </w:rPr>
        <w:lastRenderedPageBreak/>
        <w:drawing>
          <wp:inline distT="0" distB="0" distL="0" distR="0" wp14:anchorId="75D845F5" wp14:editId="4C394AD5">
            <wp:extent cx="6422390" cy="4281805"/>
            <wp:effectExtent l="0" t="0" r="3810" b="0"/>
            <wp:docPr id="2063506850" name="Immagine 10" descr="Immagine che contiene metallo, Ferramen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506850" name="Immagine 10" descr="Immagine che contiene metallo, Ferramenta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2390" cy="428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4B8D" w:rsidSect="006B45E6">
      <w:headerReference w:type="default" r:id="rId18"/>
      <w:footerReference w:type="default" r:id="rId19"/>
      <w:type w:val="continuous"/>
      <w:pgSz w:w="11910" w:h="16840"/>
      <w:pgMar w:top="480" w:right="598" w:bottom="595" w:left="538" w:header="480" w:footer="0" w:gutter="0"/>
      <w:cols w:space="720" w:equalWidth="0">
        <w:col w:w="10114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F5946D" w14:textId="77777777" w:rsidR="00A254CF" w:rsidRDefault="00A254CF" w:rsidP="00BD4717">
      <w:r>
        <w:separator/>
      </w:r>
    </w:p>
  </w:endnote>
  <w:endnote w:type="continuationSeparator" w:id="0">
    <w:p w14:paraId="740395A9" w14:textId="77777777" w:rsidR="00A254CF" w:rsidRDefault="00A254CF" w:rsidP="00BD47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807BB1" w14:textId="42DBE978" w:rsidR="002C4978" w:rsidRPr="006C2568" w:rsidRDefault="002C4978" w:rsidP="000242B1">
    <w:pPr>
      <w:pStyle w:val="Pidipagina"/>
      <w:rPr>
        <w:rFonts w:ascii="Barlow" w:hAnsi="Barlow"/>
        <w:sz w:val="16"/>
        <w:szCs w:val="16"/>
      </w:rPr>
    </w:pPr>
    <w:r w:rsidRPr="002C4978">
      <w:rPr>
        <w:rFonts w:ascii="Barlow" w:hAnsi="Barlow"/>
        <w:b/>
        <w:sz w:val="16"/>
        <w:szCs w:val="16"/>
      </w:rPr>
      <w:t>Palazzani.eu s.p.a.</w:t>
    </w:r>
    <w:r w:rsidR="000242B1">
      <w:rPr>
        <w:rFonts w:ascii="Barlow" w:hAnsi="Barlow"/>
        <w:b/>
        <w:sz w:val="16"/>
        <w:szCs w:val="16"/>
      </w:rPr>
      <w:t xml:space="preserve"> </w:t>
    </w:r>
    <w:r w:rsidR="00270CF5">
      <w:rPr>
        <w:rFonts w:ascii="Barlow" w:hAnsi="Barlow"/>
        <w:sz w:val="16"/>
        <w:szCs w:val="16"/>
      </w:rPr>
      <w:t>Vi</w:t>
    </w:r>
    <w:r w:rsidRPr="006C2568">
      <w:rPr>
        <w:rFonts w:ascii="Barlow" w:hAnsi="Barlow"/>
        <w:sz w:val="16"/>
        <w:szCs w:val="16"/>
      </w:rPr>
      <w:t xml:space="preserve">a </w:t>
    </w:r>
    <w:r w:rsidR="00270CF5">
      <w:rPr>
        <w:rFonts w:ascii="Barlow" w:hAnsi="Barlow"/>
        <w:sz w:val="16"/>
        <w:szCs w:val="16"/>
      </w:rPr>
      <w:t xml:space="preserve">Caselle, 22 – 25125 Brescia </w:t>
    </w:r>
    <w:r w:rsidR="000242B1">
      <w:rPr>
        <w:rFonts w:ascii="Barlow" w:hAnsi="Barlow"/>
        <w:sz w:val="16"/>
        <w:szCs w:val="16"/>
      </w:rPr>
      <w:t>- Produzione: Via M. Anelli, 75/77 – 26020 Casalmorano (CR) –</w:t>
    </w:r>
    <w:r w:rsidRPr="006C2568">
      <w:rPr>
        <w:rFonts w:ascii="Barlow" w:hAnsi="Barlow"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>+39 0</w:t>
    </w:r>
    <w:r w:rsidR="000242B1">
      <w:rPr>
        <w:rFonts w:ascii="Barlow" w:hAnsi="Barlow"/>
        <w:sz w:val="16"/>
        <w:szCs w:val="16"/>
      </w:rPr>
      <w:t>347 74</w:t>
    </w:r>
    <w:r w:rsidR="006B45E6">
      <w:rPr>
        <w:rFonts w:ascii="Barlow" w:hAnsi="Barlow"/>
        <w:sz w:val="16"/>
        <w:szCs w:val="16"/>
      </w:rPr>
      <w:t>1</w:t>
    </w:r>
    <w:r w:rsidR="000242B1">
      <w:rPr>
        <w:rFonts w:ascii="Barlow" w:hAnsi="Barlow"/>
        <w:sz w:val="16"/>
        <w:szCs w:val="16"/>
      </w:rPr>
      <w:t>41</w:t>
    </w:r>
  </w:p>
  <w:p w14:paraId="08160328" w14:textId="02B8A350" w:rsidR="002C4978" w:rsidRPr="006C2568" w:rsidRDefault="002C4978" w:rsidP="002C4978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</w:t>
    </w:r>
    <w:r w:rsidR="000242B1" w:rsidRPr="000242B1">
      <w:rPr>
        <w:rFonts w:ascii="Barlow" w:hAnsi="Barlow"/>
        <w:b/>
        <w:sz w:val="16"/>
        <w:szCs w:val="16"/>
      </w:rPr>
      <w:t>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 w:rsidR="000242B1"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4F83BE71" w14:textId="77777777" w:rsidR="002C4978" w:rsidRDefault="002C4978" w:rsidP="002C4978">
    <w:pPr>
      <w:pStyle w:val="Pidipagina"/>
    </w:pPr>
  </w:p>
  <w:p w14:paraId="78B94D6E" w14:textId="77777777" w:rsidR="002C4978" w:rsidRDefault="002C497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2A610A" w14:textId="77777777" w:rsidR="00A254CF" w:rsidRDefault="00A254CF" w:rsidP="00BD4717">
      <w:r>
        <w:separator/>
      </w:r>
    </w:p>
  </w:footnote>
  <w:footnote w:type="continuationSeparator" w:id="0">
    <w:p w14:paraId="651D72B8" w14:textId="77777777" w:rsidR="00A254CF" w:rsidRDefault="00A254CF" w:rsidP="00BD47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C343E3" w14:textId="5E855DC0" w:rsidR="00BD4717" w:rsidRDefault="00BD4717" w:rsidP="00C4660D">
    <w:pPr>
      <w:pStyle w:val="Intestazione"/>
      <w:ind w:left="-142"/>
    </w:pPr>
    <w:r>
      <w:rPr>
        <w:noProof/>
      </w:rPr>
      <w:drawing>
        <wp:inline distT="0" distB="0" distL="0" distR="0" wp14:anchorId="2EA75150" wp14:editId="38FF93C8">
          <wp:extent cx="2032000" cy="431800"/>
          <wp:effectExtent l="0" t="0" r="0" b="0"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2000" cy="431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D6A807E" w14:textId="77777777" w:rsidR="00BD4717" w:rsidRDefault="00BD471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D3D5FCC"/>
    <w:multiLevelType w:val="hybridMultilevel"/>
    <w:tmpl w:val="21B4444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1209375">
    <w:abstractNumId w:val="0"/>
  </w:num>
  <w:num w:numId="2" w16cid:durableId="19757195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F1A"/>
    <w:rsid w:val="00005A22"/>
    <w:rsid w:val="000242B1"/>
    <w:rsid w:val="000571FF"/>
    <w:rsid w:val="00057F1A"/>
    <w:rsid w:val="00074022"/>
    <w:rsid w:val="00074A25"/>
    <w:rsid w:val="00081833"/>
    <w:rsid w:val="000A4BB0"/>
    <w:rsid w:val="000E27E8"/>
    <w:rsid w:val="00103F59"/>
    <w:rsid w:val="00105D5E"/>
    <w:rsid w:val="00125C93"/>
    <w:rsid w:val="001274EE"/>
    <w:rsid w:val="00151EE9"/>
    <w:rsid w:val="00180C84"/>
    <w:rsid w:val="00185B37"/>
    <w:rsid w:val="00190D7A"/>
    <w:rsid w:val="001A3890"/>
    <w:rsid w:val="001B1CA6"/>
    <w:rsid w:val="001C2D2D"/>
    <w:rsid w:val="001F76F7"/>
    <w:rsid w:val="002072A2"/>
    <w:rsid w:val="00212D05"/>
    <w:rsid w:val="00270CF5"/>
    <w:rsid w:val="00283BE0"/>
    <w:rsid w:val="002C4978"/>
    <w:rsid w:val="002F056E"/>
    <w:rsid w:val="002F42D1"/>
    <w:rsid w:val="0035358B"/>
    <w:rsid w:val="00474347"/>
    <w:rsid w:val="004C648B"/>
    <w:rsid w:val="004F0A6E"/>
    <w:rsid w:val="0051291E"/>
    <w:rsid w:val="00546C9B"/>
    <w:rsid w:val="005C0D1B"/>
    <w:rsid w:val="005C3EBC"/>
    <w:rsid w:val="005F0D02"/>
    <w:rsid w:val="0060669B"/>
    <w:rsid w:val="00613370"/>
    <w:rsid w:val="00650A18"/>
    <w:rsid w:val="006B45E6"/>
    <w:rsid w:val="006D076D"/>
    <w:rsid w:val="006D7F1D"/>
    <w:rsid w:val="007002F3"/>
    <w:rsid w:val="00734534"/>
    <w:rsid w:val="0073662D"/>
    <w:rsid w:val="00746380"/>
    <w:rsid w:val="007731E7"/>
    <w:rsid w:val="00773D05"/>
    <w:rsid w:val="00777A03"/>
    <w:rsid w:val="00790D29"/>
    <w:rsid w:val="00797E09"/>
    <w:rsid w:val="007B46E5"/>
    <w:rsid w:val="00810012"/>
    <w:rsid w:val="00854E40"/>
    <w:rsid w:val="0088653D"/>
    <w:rsid w:val="009144ED"/>
    <w:rsid w:val="00984D92"/>
    <w:rsid w:val="009A16E0"/>
    <w:rsid w:val="00A254CF"/>
    <w:rsid w:val="00A5738E"/>
    <w:rsid w:val="00AB0AF9"/>
    <w:rsid w:val="00AB2B97"/>
    <w:rsid w:val="00AE2C64"/>
    <w:rsid w:val="00B259F2"/>
    <w:rsid w:val="00B5448D"/>
    <w:rsid w:val="00B73E6A"/>
    <w:rsid w:val="00BB4465"/>
    <w:rsid w:val="00BC055E"/>
    <w:rsid w:val="00BD4717"/>
    <w:rsid w:val="00C4660D"/>
    <w:rsid w:val="00C51797"/>
    <w:rsid w:val="00CB4EED"/>
    <w:rsid w:val="00CB76D1"/>
    <w:rsid w:val="00CD1245"/>
    <w:rsid w:val="00D14B8D"/>
    <w:rsid w:val="00D8422B"/>
    <w:rsid w:val="00D9071C"/>
    <w:rsid w:val="00D91365"/>
    <w:rsid w:val="00D97D5E"/>
    <w:rsid w:val="00E303E8"/>
    <w:rsid w:val="00E76BE6"/>
    <w:rsid w:val="00F4784B"/>
    <w:rsid w:val="00F55F4D"/>
    <w:rsid w:val="00F638DA"/>
    <w:rsid w:val="00F876D2"/>
    <w:rsid w:val="00FC04C9"/>
    <w:rsid w:val="00FF3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C1399E"/>
  <w15:chartTrackingRefBased/>
  <w15:docId w15:val="{C61A746A-7FC2-5C4B-B46E-0EF9B49C2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57F1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iPriority w:val="99"/>
    <w:unhideWhenUsed/>
    <w:rsid w:val="00057F1A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057F1A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074022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4717"/>
  </w:style>
  <w:style w:type="paragraph" w:styleId="Pidipagina">
    <w:name w:val="footer"/>
    <w:basedOn w:val="Normale"/>
    <w:link w:val="Pidipagina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4717"/>
  </w:style>
  <w:style w:type="paragraph" w:styleId="NormaleWeb">
    <w:name w:val="Normal (Web)"/>
    <w:basedOn w:val="Normale"/>
    <w:uiPriority w:val="99"/>
    <w:unhideWhenUsed/>
    <w:rsid w:val="00270CF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CD124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648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07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9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6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9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63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8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589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78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098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345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37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408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27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120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078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76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49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243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5995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41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5273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059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5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964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2966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4879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10</Pages>
  <Words>548</Words>
  <Characters>3766</Characters>
  <Application>Microsoft Office Word</Application>
  <DocSecurity>0</DocSecurity>
  <Lines>198</Lines>
  <Paragraphs>196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4118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Andrea Giuseppe Turatti</cp:lastModifiedBy>
  <cp:revision>3</cp:revision>
  <cp:lastPrinted>2023-02-14T16:43:00Z</cp:lastPrinted>
  <dcterms:created xsi:type="dcterms:W3CDTF">2023-10-23T17:22:00Z</dcterms:created>
  <dcterms:modified xsi:type="dcterms:W3CDTF">2023-10-27T14:45:00Z</dcterms:modified>
  <cp:category/>
</cp:coreProperties>
</file>