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91D0" w14:textId="77777777" w:rsidR="00B972A6" w:rsidRPr="00BD1D6C" w:rsidRDefault="00000000" w:rsidP="00565FF8">
      <w:pPr>
        <w:pStyle w:val="Corpotesto"/>
        <w:ind w:left="3716" w:right="286"/>
        <w:jc w:val="both"/>
        <w:rPr>
          <w:rFonts w:ascii="Helvetica" w:hAnsi="Helvetica"/>
          <w:sz w:val="20"/>
        </w:rPr>
      </w:pPr>
      <w:r w:rsidRPr="00BD1D6C">
        <w:rPr>
          <w:rFonts w:ascii="Helvetica" w:hAnsi="Helvetica"/>
          <w:noProof/>
          <w:sz w:val="20"/>
        </w:rPr>
        <w:drawing>
          <wp:inline distT="0" distB="0" distL="0" distR="0" wp14:anchorId="1073F20E" wp14:editId="616971DB">
            <wp:extent cx="1267865" cy="637774"/>
            <wp:effectExtent l="0" t="0" r="254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381" cy="64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D76E" w14:textId="77777777" w:rsidR="00B972A6" w:rsidRPr="00BD1D6C" w:rsidRDefault="00B972A6" w:rsidP="00565FF8">
      <w:pPr>
        <w:pStyle w:val="Corpotesto"/>
        <w:ind w:right="286"/>
        <w:jc w:val="both"/>
        <w:rPr>
          <w:rFonts w:ascii="Helvetica" w:hAnsi="Helvetica"/>
          <w:sz w:val="18"/>
        </w:rPr>
      </w:pPr>
    </w:p>
    <w:p w14:paraId="4EB28A20" w14:textId="44584F3A" w:rsidR="00B972A6" w:rsidRDefault="00565FF8" w:rsidP="00565FF8">
      <w:pPr>
        <w:pStyle w:val="Corpotesto"/>
        <w:ind w:right="286"/>
        <w:jc w:val="both"/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>Comunicato stampa</w:t>
      </w:r>
    </w:p>
    <w:p w14:paraId="73278E4B" w14:textId="41E51AC9" w:rsidR="00565FF8" w:rsidRPr="00BD1D6C" w:rsidRDefault="00565FF8" w:rsidP="00565FF8">
      <w:pPr>
        <w:pStyle w:val="Corpotesto"/>
        <w:ind w:right="286"/>
        <w:jc w:val="both"/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>Novembre 2024</w:t>
      </w:r>
    </w:p>
    <w:p w14:paraId="3269CE6F" w14:textId="77777777" w:rsidR="00B972A6" w:rsidRPr="0009109F" w:rsidRDefault="00B972A6" w:rsidP="00565FF8">
      <w:pPr>
        <w:pStyle w:val="Corpotesto"/>
        <w:spacing w:before="79"/>
        <w:ind w:right="286"/>
        <w:jc w:val="both"/>
        <w:rPr>
          <w:rFonts w:ascii="Helvetica" w:hAnsi="Helvetica"/>
          <w:sz w:val="10"/>
          <w:szCs w:val="10"/>
        </w:rPr>
      </w:pPr>
    </w:p>
    <w:p w14:paraId="5F142599" w14:textId="72344997" w:rsidR="00BD1D6C" w:rsidRPr="00BD1D6C" w:rsidRDefault="00BD1D6C" w:rsidP="00565FF8">
      <w:pPr>
        <w:widowControl/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color w:val="000000"/>
          <w:sz w:val="32"/>
          <w:szCs w:val="32"/>
          <w:lang w:eastAsia="it-IT"/>
        </w:rPr>
      </w:pPr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Fior</w:t>
      </w:r>
      <w:r w:rsidR="0009109F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a</w:t>
      </w:r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 xml:space="preserve"> vince l’</w:t>
      </w:r>
      <w:proofErr w:type="spellStart"/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Archiproducts</w:t>
      </w:r>
      <w:proofErr w:type="spellEnd"/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 xml:space="preserve"> Design Award 2024 con Selene, il piatto doccia sostenibile e innovativo </w:t>
      </w:r>
      <w:proofErr w:type="spellStart"/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Silica</w:t>
      </w:r>
      <w:proofErr w:type="spellEnd"/>
      <w:r w:rsidRPr="00BD1D6C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 xml:space="preserve"> Free</w:t>
      </w:r>
    </w:p>
    <w:p w14:paraId="3F45B80C" w14:textId="1693D046" w:rsidR="00565FF8" w:rsidRPr="0009109F" w:rsidRDefault="00565FF8" w:rsidP="0009109F">
      <w:pPr>
        <w:spacing w:before="240" w:after="240"/>
        <w:jc w:val="both"/>
        <w:rPr>
          <w:sz w:val="18"/>
          <w:szCs w:val="18"/>
        </w:rPr>
      </w:pPr>
      <w:r w:rsidRPr="0009109F">
        <w:rPr>
          <w:rFonts w:ascii="Helvetica" w:hAnsi="Helvetica"/>
          <w:sz w:val="24"/>
          <w:szCs w:val="24"/>
        </w:rPr>
        <w:t xml:space="preserve">Fiora </w:t>
      </w:r>
      <w:r w:rsidRPr="0009109F">
        <w:rPr>
          <w:rFonts w:ascii="Helvetica" w:hAnsi="Helvetica"/>
          <w:sz w:val="24"/>
          <w:szCs w:val="24"/>
        </w:rPr>
        <w:t>ha vinto nei giorni scorsi l’</w:t>
      </w:r>
      <w:proofErr w:type="spellStart"/>
      <w:r w:rsidRPr="0009109F">
        <w:rPr>
          <w:rFonts w:ascii="Helvetica" w:hAnsi="Helvetica"/>
          <w:sz w:val="24"/>
          <w:szCs w:val="24"/>
        </w:rPr>
        <w:t>Archiproducts</w:t>
      </w:r>
      <w:proofErr w:type="spellEnd"/>
      <w:r w:rsidRPr="0009109F">
        <w:rPr>
          <w:rFonts w:ascii="Helvetica" w:hAnsi="Helvetica"/>
          <w:sz w:val="24"/>
          <w:szCs w:val="24"/>
        </w:rPr>
        <w:t xml:space="preserve"> Design Awards per il piatto doccia Selene</w:t>
      </w:r>
      <w:r w:rsidRPr="0009109F">
        <w:rPr>
          <w:rFonts w:ascii="Helvetica" w:hAnsi="Helvetica"/>
          <w:sz w:val="24"/>
          <w:szCs w:val="24"/>
        </w:rPr>
        <w:t xml:space="preserve">. </w:t>
      </w:r>
      <w:r w:rsidRPr="0009109F">
        <w:rPr>
          <w:rFonts w:ascii="Helvetica" w:hAnsi="Helvetica"/>
          <w:sz w:val="24"/>
          <w:szCs w:val="24"/>
        </w:rPr>
        <w:t xml:space="preserve">Questo premio, uno dei più importanti nell'ambito del design internazionale, celebra l'eccellenza nella creatività, nell'innovazione e nella sostenibilità, aree in cui Fiora </w:t>
      </w:r>
      <w:r w:rsidRPr="0009109F">
        <w:rPr>
          <w:rFonts w:ascii="Helvetica" w:hAnsi="Helvetica"/>
          <w:sz w:val="24"/>
          <w:szCs w:val="24"/>
        </w:rPr>
        <w:t>continua ad eccellere</w:t>
      </w:r>
      <w:r>
        <w:rPr>
          <w:sz w:val="18"/>
          <w:szCs w:val="18"/>
        </w:rPr>
        <w:t>.</w:t>
      </w:r>
    </w:p>
    <w:p w14:paraId="59CE5828" w14:textId="6C1D68AD" w:rsidR="00565FF8" w:rsidRDefault="00BD1D6C" w:rsidP="00565FF8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Un premio al design che unisce estetica e funzionalità</w:t>
      </w:r>
    </w:p>
    <w:p w14:paraId="68369157" w14:textId="0A00BFE5" w:rsidR="00BD1D6C" w:rsidRDefault="00BD1D6C" w:rsidP="00565FF8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Il design di </w:t>
      </w:r>
      <w:r w:rsidRPr="00BD1D6C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>Selene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 ha conquistato la giuria grazie alla sua innovativa </w:t>
      </w:r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griglia circolare integrata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, che ottimizza il flusso dell’acqua e conferisce un impatto visivo unico. Realizzata nello stesso materiale del piatto doccia, questa griglia rappresenta il perfetto equilibrio tra estetica e funzionalità, una caratteristica distintiva dell’impegno di Fiora per un design consapevole</w:t>
      </w:r>
      <w:r w:rsid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, sostenibile 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e attento ai dettagli.</w:t>
      </w:r>
      <w:r w:rsid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 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“</w:t>
      </w:r>
      <w:r w:rsidRPr="00565FF8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 xml:space="preserve">La capacità di trasformare il concetto di piatto doccia attraverso un design semplice ma rivoluzionario </w:t>
      </w:r>
      <w:r w:rsidRP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– ha sottolineato la giuria</w:t>
      </w:r>
      <w:r w:rsidRPr="00565FF8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 xml:space="preserve"> – pone Selene come punto di riferimento per il settore, unendo innovazione e sostenibilità in un unico prodotto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.”</w:t>
      </w:r>
    </w:p>
    <w:p w14:paraId="1FAE2CB6" w14:textId="77777777" w:rsidR="00565FF8" w:rsidRPr="00565FF8" w:rsidRDefault="00565FF8" w:rsidP="00565FF8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</w:pPr>
    </w:p>
    <w:p w14:paraId="4FE5DEDB" w14:textId="77777777" w:rsidR="00565FF8" w:rsidRDefault="00BD1D6C" w:rsidP="00565FF8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 xml:space="preserve">Innovazione sostenibile: il materiale </w:t>
      </w:r>
      <w:proofErr w:type="spellStart"/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Silica</w:t>
      </w:r>
      <w:proofErr w:type="spellEnd"/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 xml:space="preserve"> Free</w:t>
      </w:r>
    </w:p>
    <w:p w14:paraId="16EEA242" w14:textId="22D8CB45" w:rsidR="00565FF8" w:rsidRPr="00565FF8" w:rsidRDefault="00BD1D6C" w:rsidP="00565FF8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>Selene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 rappresenta un passo avanti verso la sostenibilità, grazie all’impiego di </w:t>
      </w:r>
      <w:proofErr w:type="spellStart"/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Silica</w:t>
      </w:r>
      <w:proofErr w:type="spellEnd"/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 xml:space="preserve"> Free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, un materiale privo di silice che garantisce sicurezza, durata e un basso impatto ambientale. Questo materiale, sviluppato </w:t>
      </w:r>
      <w:r w:rsidR="0009109F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in esclusiva 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da Fiora, è una vera rivoluzione per l’industria: elimina completamente </w:t>
      </w:r>
      <w:proofErr w:type="gramStart"/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il silice</w:t>
      </w:r>
      <w:proofErr w:type="gramEnd"/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 a favore di carbonato naturale, migliorando sia il benessere dei lavoratori sia quello degli utenti finali. Inoltre, il 50% dei componenti di Selene è costituito da materiali riciclati, rendendolo un simbolo dell’approccio olistico di Fiora verso il design responsabile.</w:t>
      </w:r>
    </w:p>
    <w:p w14:paraId="57E75AA2" w14:textId="3B2BB5EA" w:rsidR="00BD1D6C" w:rsidRPr="00BD1D6C" w:rsidRDefault="00BD1D6C" w:rsidP="00565FF8">
      <w:pPr>
        <w:widowControl/>
        <w:autoSpaceDE/>
        <w:autoSpaceDN/>
        <w:spacing w:before="100" w:beforeAutospacing="1" w:after="100" w:afterAutospacing="1"/>
        <w:ind w:right="286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 w:rsidRPr="00BD1D6C">
        <w:rPr>
          <w:rFonts w:ascii="Helvetica" w:hAnsi="Helvetica"/>
          <w:color w:val="000000"/>
          <w:sz w:val="24"/>
          <w:szCs w:val="24"/>
        </w:rPr>
        <w:t xml:space="preserve">Oltre al programma </w:t>
      </w:r>
      <w:proofErr w:type="spellStart"/>
      <w:r w:rsidRPr="00BD1D6C">
        <w:rPr>
          <w:rFonts w:ascii="Helvetica" w:hAnsi="Helvetica"/>
          <w:color w:val="000000"/>
          <w:sz w:val="24"/>
          <w:szCs w:val="24"/>
        </w:rPr>
        <w:t>Silica</w:t>
      </w:r>
      <w:proofErr w:type="spellEnd"/>
      <w:r w:rsidRPr="00BD1D6C">
        <w:rPr>
          <w:rFonts w:ascii="Helvetica" w:hAnsi="Helvetica"/>
          <w:color w:val="000000"/>
          <w:sz w:val="24"/>
          <w:szCs w:val="24"/>
        </w:rPr>
        <w:t xml:space="preserve"> Free, Fiora si distingue per un approccio globale alla sostenibilità, integrando pratiche eco-compatibili in ogni aspetto della produzione. L'adozione dell'illuminazione a LED nelle collezioni di mobili e specchi e l'uso del 71% di cartone riciclato negli imballaggi sono solo alcuni esempi degli sforzi di Fiora per minimizzare l'impronta ecologica. La certificazione ISO 14001 testimonia ulteriormente l'approccio responsabile dell'azienda.</w:t>
      </w:r>
    </w:p>
    <w:p w14:paraId="518332EF" w14:textId="75CA7008" w:rsidR="00BD1D6C" w:rsidRPr="00BD1D6C" w:rsidRDefault="00BD1D6C" w:rsidP="0009109F">
      <w:pPr>
        <w:widowControl/>
        <w:autoSpaceDE/>
        <w:autoSpaceDN/>
        <w:ind w:right="284"/>
        <w:outlineLvl w:val="2"/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 xml:space="preserve">Fiora </w:t>
      </w:r>
      <w:r w:rsidR="00565FF8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presso Carroccio6</w:t>
      </w:r>
    </w:p>
    <w:p w14:paraId="3145EEBD" w14:textId="765E49C0" w:rsidR="00BD1D6C" w:rsidRPr="00BD1D6C" w:rsidRDefault="00BD1D6C" w:rsidP="0009109F">
      <w:pPr>
        <w:widowControl/>
        <w:autoSpaceDE/>
        <w:autoSpaceDN/>
        <w:ind w:right="284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 w:rsidRPr="00BD1D6C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>Selene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 </w:t>
      </w:r>
      <w:r w:rsid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è disponibile presso lo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 Show Room milanese </w:t>
      </w:r>
      <w:r w:rsidRPr="00BD1D6C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eastAsia="it-IT"/>
        </w:rPr>
        <w:t>Carroccio6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. Oltre al piatto doccia premiato, </w:t>
      </w:r>
      <w:r w:rsid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presso lo spazio espositivo 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è possibile toccare con mano l’ampia gamma di soluzioni per il bagno dell’azienda, tutte caratterizzate da una produzione attenta all’ambiente e da un design all’avanguardia</w:t>
      </w:r>
      <w:r w:rsidR="00565FF8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>.</w:t>
      </w:r>
      <w:r w:rsidRPr="00BD1D6C"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t xml:space="preserve"> </w:t>
      </w:r>
    </w:p>
    <w:p w14:paraId="79175DBC" w14:textId="30A64362" w:rsidR="00B972A6" w:rsidRPr="00565FF8" w:rsidRDefault="0009109F" w:rsidP="00565FF8">
      <w:pPr>
        <w:widowControl/>
        <w:pBdr>
          <w:bottom w:val="single" w:sz="12" w:space="1" w:color="auto"/>
        </w:pBdr>
        <w:autoSpaceDE/>
        <w:autoSpaceDN/>
        <w:spacing w:before="100" w:beforeAutospacing="1" w:after="100" w:afterAutospacing="1"/>
        <w:ind w:right="286"/>
        <w:jc w:val="center"/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F3B45" wp14:editId="25A33F8B">
                <wp:simplePos x="0" y="0"/>
                <wp:positionH relativeFrom="column">
                  <wp:posOffset>4256955</wp:posOffset>
                </wp:positionH>
                <wp:positionV relativeFrom="paragraph">
                  <wp:posOffset>736920</wp:posOffset>
                </wp:positionV>
                <wp:extent cx="1828800" cy="1828800"/>
                <wp:effectExtent l="0" t="0" r="0" b="0"/>
                <wp:wrapSquare wrapText="bothSides"/>
                <wp:docPr id="1242599690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8D9F4E" w14:textId="77777777" w:rsidR="0009109F" w:rsidRPr="00BD1D6C" w:rsidRDefault="0009109F" w:rsidP="00565FF8">
                            <w:pPr>
                              <w:ind w:right="286"/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BD1D6C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Press</w:t>
                            </w:r>
                            <w:r w:rsidRPr="00BD1D6C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pacing w:val="-6"/>
                                <w:lang w:val="en-US"/>
                              </w:rPr>
                              <w:t xml:space="preserve"> </w:t>
                            </w:r>
                            <w:r w:rsidRPr="00BD1D6C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pacing w:val="-2"/>
                                <w:lang w:val="en-US"/>
                              </w:rPr>
                              <w:t>agency:</w:t>
                            </w:r>
                          </w:p>
                          <w:p w14:paraId="4F2531C0" w14:textId="77777777" w:rsidR="0009109F" w:rsidRPr="00CB26E3" w:rsidRDefault="0009109F" w:rsidP="00CB26E3">
                            <w:pPr>
                              <w:ind w:right="286"/>
                            </w:pPr>
                            <w:hyperlink r:id="rId5">
                              <w:r w:rsidRPr="00BD1D6C">
                                <w:rPr>
                                  <w:rFonts w:ascii="Helvetica" w:hAnsi="Helvetica"/>
                                  <w:b/>
                                  <w:bCs/>
                                  <w:color w:val="000000" w:themeColor="text1"/>
                                  <w:spacing w:val="-2"/>
                                  <w:lang w:val="en-US"/>
                                </w:rPr>
                                <w:t>press@taconline.it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2F3B4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35.2pt;margin-top:58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FUT3wbiAAAAEAEAAA8AAABkcnMvZG93bnJldi54bWxM&#13;&#10;T8tuwjAQvFfqP1hbqbdipwoBQhxUgXrrgQLq2cRLEupHFBtI+vXdnuhlpd2ZnUexGqxhV+xD652E&#13;&#10;ZCKAoau8bl0t4bB/f5kDC1E5rYx3KGHEAKvy8aFQufY394nXXawZibiQKwlNjF3OeagatCpMfIeO&#13;&#10;sJPvrYq09jXXvbqRuDX8VYiMW9U6cmhUh+sGq+/dxUrQ43Q9avOjD+ev2WLr9X77ETZSPj8NmyWN&#13;&#10;tyWwiEO8f8BfB8oPJQU7+ovTgRkJ2UykRCUgyRJgxFhM53Q5SkhFmgAvC/6/SPkLAAD//wMAUEsB&#13;&#10;Ai0AFAAGAAgAAAAhALaDOJL+AAAA4QEAABMAAAAAAAAAAAAAAAAAAAAAAFtDb250ZW50X1R5cGVz&#13;&#10;XS54bWxQSwECLQAUAAYACAAAACEAOP0h/9YAAACUAQAACwAAAAAAAAAAAAAAAAAvAQAAX3JlbHMv&#13;&#10;LnJlbHNQSwECLQAUAAYACAAAACEA8oBNKiUCAABTBAAADgAAAAAAAAAAAAAAAAAuAgAAZHJzL2Uy&#13;&#10;b0RvYy54bWxQSwECLQAUAAYACAAAACEAVRPfBuIAAAAQAQAADwAAAAAAAAAAAAAAAAB/BAAAZHJz&#13;&#10;L2Rvd25yZXYueG1sUEsFBgAAAAAEAAQA8wAAAI4FAAAAAA==&#13;&#10;" filled="f" strokeweight=".5pt">
                <v:fill o:detectmouseclick="t"/>
                <v:textbox style="mso-fit-shape-to-text:t">
                  <w:txbxContent>
                    <w:p w14:paraId="378D9F4E" w14:textId="77777777" w:rsidR="0009109F" w:rsidRPr="00BD1D6C" w:rsidRDefault="0009109F" w:rsidP="00565FF8">
                      <w:pPr>
                        <w:ind w:right="286"/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BD1D6C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en-US"/>
                        </w:rPr>
                        <w:t>Press</w:t>
                      </w:r>
                      <w:r w:rsidRPr="00BD1D6C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pacing w:val="-6"/>
                          <w:lang w:val="en-US"/>
                        </w:rPr>
                        <w:t xml:space="preserve"> </w:t>
                      </w:r>
                      <w:r w:rsidRPr="00BD1D6C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pacing w:val="-2"/>
                          <w:lang w:val="en-US"/>
                        </w:rPr>
                        <w:t>agency:</w:t>
                      </w:r>
                    </w:p>
                    <w:p w14:paraId="4F2531C0" w14:textId="77777777" w:rsidR="0009109F" w:rsidRPr="00CB26E3" w:rsidRDefault="0009109F" w:rsidP="00CB26E3">
                      <w:pPr>
                        <w:ind w:right="286"/>
                      </w:pPr>
                      <w:hyperlink r:id="rId6">
                        <w:r w:rsidRPr="00BD1D6C">
                          <w:rPr>
                            <w:rFonts w:ascii="Helvetica" w:hAnsi="Helvetica"/>
                            <w:b/>
                            <w:bCs/>
                            <w:color w:val="000000" w:themeColor="text1"/>
                            <w:spacing w:val="-2"/>
                            <w:lang w:val="en-US"/>
                          </w:rPr>
                          <w:t>press@taconline.it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BD1D6C" w:rsidRPr="00565FF8">
        <w:rPr>
          <w:rFonts w:ascii="Helvetica" w:eastAsia="Times New Roman" w:hAnsi="Helvetica" w:cs="Times New Roman"/>
          <w:i/>
          <w:iCs/>
          <w:color w:val="000000"/>
          <w:sz w:val="24"/>
          <w:szCs w:val="24"/>
          <w:lang w:eastAsia="it-IT"/>
        </w:rPr>
        <w:t>Fiora non si limita a progettare prodotti: crea esperienze sostenibili e di alta qualità, promuovendo un futuro più sicuro e rispettoso del pianeta.</w:t>
      </w:r>
    </w:p>
    <w:p w14:paraId="730CCFC2" w14:textId="2464D1DB" w:rsidR="00BD1D6C" w:rsidRPr="00BD1D6C" w:rsidRDefault="00BD1D6C" w:rsidP="00565FF8">
      <w:pPr>
        <w:tabs>
          <w:tab w:val="left" w:pos="3752"/>
        </w:tabs>
        <w:spacing w:before="111" w:line="189" w:lineRule="auto"/>
        <w:ind w:right="286"/>
        <w:rPr>
          <w:rFonts w:ascii="Helvetica" w:hAnsi="Helvetica"/>
          <w:color w:val="000000" w:themeColor="text1"/>
        </w:rPr>
      </w:pPr>
      <w:proofErr w:type="spellStart"/>
      <w:r w:rsidRPr="00BD1D6C">
        <w:rPr>
          <w:rFonts w:ascii="Helvetica" w:hAnsi="Helvetica"/>
          <w:color w:val="000000" w:themeColor="text1"/>
        </w:rPr>
        <w:t>Ctra</w:t>
      </w:r>
      <w:proofErr w:type="spellEnd"/>
      <w:r w:rsidRPr="00BD1D6C">
        <w:rPr>
          <w:rFonts w:ascii="Helvetica" w:hAnsi="Helvetica"/>
          <w:color w:val="000000" w:themeColor="text1"/>
        </w:rPr>
        <w:t>.</w:t>
      </w:r>
      <w:r w:rsidRPr="00BD1D6C">
        <w:rPr>
          <w:rFonts w:ascii="Helvetica" w:hAnsi="Helvetica"/>
          <w:color w:val="000000" w:themeColor="text1"/>
          <w:spacing w:val="-5"/>
        </w:rPr>
        <w:t xml:space="preserve"> </w:t>
      </w:r>
      <w:r w:rsidRPr="00BD1D6C">
        <w:rPr>
          <w:rFonts w:ascii="Helvetica" w:hAnsi="Helvetica"/>
          <w:color w:val="000000" w:themeColor="text1"/>
        </w:rPr>
        <w:t>de</w:t>
      </w:r>
      <w:r w:rsidRPr="00BD1D6C">
        <w:rPr>
          <w:rFonts w:ascii="Helvetica" w:hAnsi="Helvetica"/>
          <w:color w:val="000000" w:themeColor="text1"/>
          <w:spacing w:val="-4"/>
        </w:rPr>
        <w:t xml:space="preserve"> </w:t>
      </w:r>
      <w:r w:rsidRPr="00BD1D6C">
        <w:rPr>
          <w:rFonts w:ascii="Helvetica" w:hAnsi="Helvetica"/>
          <w:color w:val="000000" w:themeColor="text1"/>
        </w:rPr>
        <w:t>Logroño,</w:t>
      </w:r>
      <w:r w:rsidRPr="00BD1D6C">
        <w:rPr>
          <w:rFonts w:ascii="Helvetica" w:hAnsi="Helvetica"/>
          <w:color w:val="000000" w:themeColor="text1"/>
          <w:spacing w:val="-4"/>
        </w:rPr>
        <w:t xml:space="preserve"> </w:t>
      </w:r>
      <w:r w:rsidRPr="00BD1D6C">
        <w:rPr>
          <w:rFonts w:ascii="Helvetica" w:hAnsi="Helvetica"/>
          <w:color w:val="000000" w:themeColor="text1"/>
        </w:rPr>
        <w:t>KM</w:t>
      </w:r>
      <w:r w:rsidRPr="00BD1D6C">
        <w:rPr>
          <w:rFonts w:ascii="Helvetica" w:hAnsi="Helvetica"/>
          <w:color w:val="000000" w:themeColor="text1"/>
          <w:spacing w:val="-4"/>
        </w:rPr>
        <w:t xml:space="preserve"> </w:t>
      </w:r>
      <w:r w:rsidRPr="00BD1D6C">
        <w:rPr>
          <w:rFonts w:ascii="Helvetica" w:hAnsi="Helvetica"/>
          <w:color w:val="000000" w:themeColor="text1"/>
          <w:spacing w:val="-2"/>
        </w:rPr>
        <w:t>23,900,</w:t>
      </w:r>
      <w:r w:rsidRPr="00BD1D6C">
        <w:rPr>
          <w:rFonts w:ascii="Helvetica" w:hAnsi="Helvetica"/>
          <w:color w:val="000000" w:themeColor="text1"/>
        </w:rPr>
        <w:tab/>
      </w:r>
    </w:p>
    <w:p w14:paraId="50328CC3" w14:textId="2F76540D" w:rsidR="00BD1D6C" w:rsidRPr="00565FF8" w:rsidRDefault="00BD1D6C" w:rsidP="00565FF8">
      <w:pPr>
        <w:tabs>
          <w:tab w:val="left" w:pos="3752"/>
        </w:tabs>
        <w:spacing w:line="189" w:lineRule="auto"/>
        <w:ind w:right="286"/>
        <w:rPr>
          <w:rFonts w:ascii="Helvetica" w:hAnsi="Helvetica"/>
          <w:color w:val="000000" w:themeColor="text1"/>
          <w:spacing w:val="-2"/>
        </w:rPr>
      </w:pPr>
      <w:r w:rsidRPr="00BD1D6C">
        <w:rPr>
          <w:rFonts w:ascii="Helvetica" w:hAnsi="Helvetica"/>
          <w:color w:val="000000" w:themeColor="text1"/>
        </w:rPr>
        <w:t>26300</w:t>
      </w:r>
      <w:r w:rsidRPr="00BD1D6C">
        <w:rPr>
          <w:rFonts w:ascii="Helvetica" w:hAnsi="Helvetica"/>
          <w:color w:val="000000" w:themeColor="text1"/>
          <w:spacing w:val="-3"/>
        </w:rPr>
        <w:t xml:space="preserve"> </w:t>
      </w:r>
      <w:proofErr w:type="spellStart"/>
      <w:r w:rsidRPr="00BD1D6C">
        <w:rPr>
          <w:rFonts w:ascii="Helvetica" w:hAnsi="Helvetica"/>
          <w:color w:val="000000" w:themeColor="text1"/>
        </w:rPr>
        <w:t>Nájera</w:t>
      </w:r>
      <w:proofErr w:type="spellEnd"/>
      <w:r w:rsidRPr="00BD1D6C">
        <w:rPr>
          <w:rFonts w:ascii="Helvetica" w:hAnsi="Helvetica"/>
          <w:color w:val="000000" w:themeColor="text1"/>
          <w:spacing w:val="-2"/>
        </w:rPr>
        <w:t xml:space="preserve"> </w:t>
      </w:r>
      <w:r w:rsidRPr="00BD1D6C">
        <w:rPr>
          <w:rFonts w:ascii="Helvetica" w:hAnsi="Helvetica"/>
          <w:color w:val="000000" w:themeColor="text1"/>
        </w:rPr>
        <w:t>(La</w:t>
      </w:r>
      <w:r w:rsidRPr="00BD1D6C">
        <w:rPr>
          <w:rFonts w:ascii="Helvetica" w:hAnsi="Helvetica"/>
          <w:color w:val="000000" w:themeColor="text1"/>
          <w:spacing w:val="-3"/>
        </w:rPr>
        <w:t xml:space="preserve"> </w:t>
      </w:r>
      <w:r w:rsidRPr="00BD1D6C">
        <w:rPr>
          <w:rFonts w:ascii="Helvetica" w:hAnsi="Helvetica"/>
          <w:color w:val="000000" w:themeColor="text1"/>
        </w:rPr>
        <w:t>Rioja)</w:t>
      </w:r>
      <w:r w:rsidRPr="00BD1D6C">
        <w:rPr>
          <w:rFonts w:ascii="Helvetica" w:hAnsi="Helvetica"/>
          <w:color w:val="000000" w:themeColor="text1"/>
          <w:spacing w:val="-2"/>
        </w:rPr>
        <w:t xml:space="preserve"> Spagna</w:t>
      </w:r>
      <w:r w:rsidRPr="00BD1D6C">
        <w:rPr>
          <w:rFonts w:ascii="Helvetica" w:hAnsi="Helvetica"/>
          <w:color w:val="000000" w:themeColor="text1"/>
        </w:rPr>
        <w:tab/>
      </w:r>
    </w:p>
    <w:p w14:paraId="1370E27F" w14:textId="23633DBE" w:rsidR="00BD1D6C" w:rsidRPr="00BD1D6C" w:rsidRDefault="00BD1D6C" w:rsidP="0009109F">
      <w:pPr>
        <w:tabs>
          <w:tab w:val="left" w:pos="3752"/>
        </w:tabs>
        <w:spacing w:line="189" w:lineRule="auto"/>
        <w:ind w:right="286"/>
        <w:jc w:val="both"/>
        <w:rPr>
          <w:rFonts w:ascii="Helvetica" w:hAnsi="Helvetica"/>
          <w:color w:val="000000" w:themeColor="text1"/>
          <w:lang w:val="en-US"/>
        </w:rPr>
        <w:sectPr w:rsidR="00BD1D6C" w:rsidRPr="00BD1D6C" w:rsidSect="00565FF8">
          <w:type w:val="continuous"/>
          <w:pgSz w:w="11920" w:h="16840"/>
          <w:pgMar w:top="592" w:right="1120" w:bottom="280" w:left="1300" w:header="720" w:footer="720" w:gutter="0"/>
          <w:cols w:space="720"/>
        </w:sectPr>
      </w:pPr>
      <w:r w:rsidRPr="00BD1D6C">
        <w:rPr>
          <w:rFonts w:ascii="Helvetica" w:hAnsi="Helvetica"/>
          <w:color w:val="000000" w:themeColor="text1"/>
          <w:spacing w:val="-2"/>
          <w:position w:val="-8"/>
          <w:lang w:val="en-US"/>
        </w:rPr>
        <w:t>www.</w:t>
      </w:r>
      <w:r w:rsidRPr="00BD1D6C">
        <w:rPr>
          <w:rFonts w:ascii="Helvetica" w:hAnsi="Helvetica"/>
          <w:color w:val="000000" w:themeColor="text1"/>
          <w:spacing w:val="-2"/>
          <w:position w:val="-8"/>
        </w:rPr>
        <w:t>ﬁ</w:t>
      </w:r>
      <w:r w:rsidRPr="00BD1D6C">
        <w:rPr>
          <w:rFonts w:ascii="Helvetica" w:hAnsi="Helvetica"/>
          <w:color w:val="000000" w:themeColor="text1"/>
          <w:spacing w:val="-2"/>
          <w:position w:val="-8"/>
          <w:lang w:val="en-US"/>
        </w:rPr>
        <w:t>orabath.com</w:t>
      </w:r>
    </w:p>
    <w:p w14:paraId="35F78096" w14:textId="11D1974E" w:rsidR="00BD1D6C" w:rsidRDefault="00BD1D6C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p w14:paraId="2DB0CE00" w14:textId="29D60A2B" w:rsidR="0097302A" w:rsidRDefault="00C92C6F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  <w:lastRenderedPageBreak/>
        <w:t xml:space="preserve">IMMAGINI </w:t>
      </w:r>
    </w:p>
    <w:p w14:paraId="6CC225DB" w14:textId="4DAD1890" w:rsidR="0097302A" w:rsidRDefault="00C92C6F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04943BE2" wp14:editId="653234EA">
            <wp:extent cx="4210299" cy="9094481"/>
            <wp:effectExtent l="0" t="0" r="6350" b="0"/>
            <wp:docPr id="1500816620" name="Immagine 2" descr="Immagine che contiene bagno, lavandino, design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816620" name="Immagine 2" descr="Immagine che contiene bagno, lavandino, design, elettrodomestic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021" cy="910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25B7B" w14:textId="3CD85943" w:rsidR="0097302A" w:rsidRPr="00BD1D6C" w:rsidRDefault="0097302A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</w:p>
    <w:sectPr w:rsidR="0097302A" w:rsidRPr="00BD1D6C" w:rsidSect="00BD1D6C">
      <w:type w:val="continuous"/>
      <w:pgSz w:w="11920" w:h="16840"/>
      <w:pgMar w:top="1040" w:right="11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A6"/>
    <w:rsid w:val="00033127"/>
    <w:rsid w:val="0009109F"/>
    <w:rsid w:val="001C0944"/>
    <w:rsid w:val="002A3A86"/>
    <w:rsid w:val="004A5F83"/>
    <w:rsid w:val="00565FF8"/>
    <w:rsid w:val="0097302A"/>
    <w:rsid w:val="00B972A6"/>
    <w:rsid w:val="00BD1D6C"/>
    <w:rsid w:val="00C87DA7"/>
    <w:rsid w:val="00C92C6F"/>
    <w:rsid w:val="00E70B6E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7A9"/>
  <w15:docId w15:val="{0324525B-9654-DD42-A75A-778DB0D9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paragraph" w:styleId="Titolo3">
    <w:name w:val="heading 3"/>
    <w:basedOn w:val="Normale"/>
    <w:link w:val="Titolo3Carattere"/>
    <w:uiPriority w:val="9"/>
    <w:qFormat/>
    <w:rsid w:val="00BD1D6C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rsid w:val="00BD1D6C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BD1D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1D6C"/>
    <w:rPr>
      <w:b/>
      <w:bCs/>
    </w:rPr>
  </w:style>
  <w:style w:type="character" w:customStyle="1" w:styleId="apple-converted-space">
    <w:name w:val="apple-converted-space"/>
    <w:basedOn w:val="Carpredefinitoparagrafo"/>
    <w:rsid w:val="00BD1D6C"/>
  </w:style>
  <w:style w:type="character" w:styleId="Enfasicorsivo">
    <w:name w:val="Emphasis"/>
    <w:basedOn w:val="Carpredefinitoparagrafo"/>
    <w:uiPriority w:val="20"/>
    <w:qFormat/>
    <w:rsid w:val="00BD1D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2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7</cp:revision>
  <cp:lastPrinted>2024-11-28T22:21:00Z</cp:lastPrinted>
  <dcterms:created xsi:type="dcterms:W3CDTF">2024-04-04T20:21:00Z</dcterms:created>
  <dcterms:modified xsi:type="dcterms:W3CDTF">2024-11-28T22:35:00Z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2024-04-04T00:00:00Z</vt:filetime>
  </property>
  <property fmtid="{D5CDD505-2E9C-101B-9397-08002B2CF9AE}" pid="4" name="Producer">
    <vt:lpwstr>Skia/PDF m118 Google Docs Renderer</vt:lpwstr>
  </property>
</Properties>
</file>