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388" w:rsidRDefault="00963388" w:rsidP="00963388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20"/>
          <w:szCs w:val="20"/>
          <w:lang w:val="it-IT"/>
        </w:rPr>
      </w:pPr>
      <w:r>
        <w:rPr>
          <w:rFonts w:ascii="Helvetica" w:hAnsi="Helvetica" w:cs="Helvetica"/>
          <w:noProof/>
          <w:color w:val="000000"/>
          <w:sz w:val="20"/>
          <w:szCs w:val="20"/>
          <w:lang w:val="it-IT" w:eastAsia="it-IT"/>
        </w:rPr>
        <w:drawing>
          <wp:inline distT="0" distB="0" distL="0" distR="0">
            <wp:extent cx="1600225" cy="638197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F_logo_black on whit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841" cy="63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it-IT"/>
        </w:rPr>
      </w:pPr>
      <w:r>
        <w:rPr>
          <w:rFonts w:ascii="Helvetica" w:hAnsi="Helvetica" w:cs="Helvetica"/>
          <w:color w:val="000000"/>
          <w:sz w:val="20"/>
          <w:szCs w:val="20"/>
          <w:lang w:val="it-IT"/>
        </w:rPr>
        <w:t>Comunicato stampa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it-IT"/>
        </w:rPr>
      </w:pPr>
      <w:r>
        <w:rPr>
          <w:rFonts w:ascii="Helvetica" w:hAnsi="Helvetica" w:cs="Helvetica"/>
          <w:color w:val="000000"/>
          <w:sz w:val="20"/>
          <w:szCs w:val="20"/>
          <w:lang w:val="it-IT"/>
        </w:rPr>
        <w:t>Primavera-Estate 2017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it-IT"/>
        </w:rPr>
      </w:pPr>
    </w:p>
    <w:p w:rsid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0"/>
          <w:szCs w:val="20"/>
          <w:lang w:val="it-IT"/>
        </w:rPr>
      </w:pPr>
    </w:p>
    <w:p w:rsidR="00A21F85" w:rsidRP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color w:val="000000"/>
          <w:sz w:val="30"/>
          <w:szCs w:val="30"/>
          <w:lang w:val="it-IT"/>
        </w:rPr>
      </w:pPr>
      <w:r w:rsidRPr="00A21F85">
        <w:rPr>
          <w:rFonts w:ascii="Helvetica" w:hAnsi="Helvetica" w:cs="Helvetica"/>
          <w:b/>
          <w:bCs/>
          <w:color w:val="000000"/>
          <w:sz w:val="30"/>
          <w:szCs w:val="30"/>
          <w:lang w:val="it-IT"/>
        </w:rPr>
        <w:t>Una vacanza esclusiva in Austria</w:t>
      </w:r>
      <w:r w:rsidR="00963388">
        <w:rPr>
          <w:rFonts w:ascii="Helvetica" w:hAnsi="Helvetica" w:cs="Helvetica"/>
          <w:b/>
          <w:bCs/>
          <w:color w:val="000000"/>
          <w:sz w:val="30"/>
          <w:szCs w:val="30"/>
          <w:lang w:val="it-IT"/>
        </w:rPr>
        <w:t xml:space="preserve"> </w:t>
      </w:r>
      <w:r w:rsidRPr="00A21F85">
        <w:rPr>
          <w:rFonts w:ascii="Helvetica" w:hAnsi="Helvetica" w:cs="Helvetica"/>
          <w:b/>
          <w:bCs/>
          <w:color w:val="000000"/>
          <w:sz w:val="30"/>
          <w:szCs w:val="30"/>
          <w:lang w:val="it-IT"/>
        </w:rPr>
        <w:t>all’insegna del benessere firmato GRAFF</w:t>
      </w:r>
    </w:p>
    <w:p w:rsidR="00A21F85" w:rsidRP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color w:val="000000"/>
          <w:sz w:val="30"/>
          <w:szCs w:val="30"/>
          <w:lang w:val="it-IT"/>
        </w:rPr>
      </w:pPr>
    </w:p>
    <w:p w:rsidR="00A21F85" w:rsidRP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343434"/>
          <w:sz w:val="24"/>
          <w:szCs w:val="24"/>
          <w:lang w:val="it-IT"/>
        </w:rPr>
      </w:pPr>
      <w:r w:rsidRPr="00A21F85">
        <w:rPr>
          <w:rFonts w:ascii="Helvetica" w:hAnsi="Helvetica" w:cs="Helvetica"/>
          <w:color w:val="343434"/>
          <w:sz w:val="24"/>
          <w:szCs w:val="24"/>
          <w:lang w:val="it-IT"/>
        </w:rPr>
        <w:t>Meta d'obbligo per chi cerca un'autentica immersione nei paesaggi unici</w:t>
      </w:r>
      <w:r w:rsidR="00963388">
        <w:rPr>
          <w:rFonts w:ascii="Helvetica" w:hAnsi="Helvetica" w:cs="Helvetica"/>
          <w:color w:val="343434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color w:val="343434"/>
          <w:sz w:val="24"/>
          <w:szCs w:val="24"/>
          <w:lang w:val="it-IT"/>
        </w:rPr>
        <w:t xml:space="preserve">tipici dell'Austria, </w:t>
      </w:r>
      <w:r w:rsidRPr="00A21F85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 xml:space="preserve">il 5 stelle </w:t>
      </w:r>
      <w:proofErr w:type="spellStart"/>
      <w:r w:rsidRPr="00A21F85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>Superior</w:t>
      </w:r>
      <w:proofErr w:type="spellEnd"/>
      <w:r w:rsidRPr="00A21F85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 xml:space="preserve"> Hotel Tannenhof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 xml:space="preserve">a St. Anton </w:t>
      </w:r>
      <w:proofErr w:type="spellStart"/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am</w:t>
      </w:r>
      <w:proofErr w:type="spellEnd"/>
      <w:r w:rsidR="00963388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 xml:space="preserve">Arlberg, </w:t>
      </w:r>
      <w:r w:rsidRPr="00A21F85">
        <w:rPr>
          <w:rFonts w:ascii="Helvetica" w:hAnsi="Helvetica" w:cs="Helvetica"/>
          <w:color w:val="343434"/>
          <w:sz w:val="24"/>
          <w:szCs w:val="24"/>
          <w:lang w:val="it-IT"/>
        </w:rPr>
        <w:t xml:space="preserve">è un prestigioso e raffinato </w:t>
      </w:r>
      <w:proofErr w:type="spellStart"/>
      <w:r w:rsidRPr="00A21F85">
        <w:rPr>
          <w:rFonts w:ascii="Helvetica" w:hAnsi="Helvetica" w:cs="Helvetica"/>
          <w:i/>
          <w:iCs/>
          <w:color w:val="343434"/>
          <w:sz w:val="24"/>
          <w:szCs w:val="24"/>
          <w:lang w:val="it-IT"/>
        </w:rPr>
        <w:t>luxury</w:t>
      </w:r>
      <w:proofErr w:type="spellEnd"/>
      <w:r w:rsidRPr="00A21F85">
        <w:rPr>
          <w:rFonts w:ascii="Helvetica" w:hAnsi="Helvetica" w:cs="Helvetica"/>
          <w:i/>
          <w:iCs/>
          <w:color w:val="343434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color w:val="343434"/>
          <w:sz w:val="24"/>
          <w:szCs w:val="24"/>
          <w:lang w:val="it-IT"/>
        </w:rPr>
        <w:t>hotel che abbina elementi tipici</w:t>
      </w:r>
      <w:r w:rsidR="00963388">
        <w:rPr>
          <w:rFonts w:ascii="Helvetica" w:hAnsi="Helvetica" w:cs="Helvetica"/>
          <w:color w:val="343434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color w:val="343434"/>
          <w:sz w:val="24"/>
          <w:szCs w:val="24"/>
          <w:lang w:val="it-IT"/>
        </w:rPr>
        <w:t xml:space="preserve">della regione asburgica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ad un servizio impeccabile.</w:t>
      </w:r>
    </w:p>
    <w:p w:rsid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  <w:r w:rsidRPr="00A21F85">
        <w:rPr>
          <w:rFonts w:ascii="Helvetica" w:hAnsi="Helvetica" w:cs="Helvetica"/>
          <w:color w:val="343434"/>
          <w:sz w:val="24"/>
          <w:szCs w:val="24"/>
          <w:lang w:val="it-IT"/>
        </w:rPr>
        <w:t xml:space="preserve">Camere e bagni sono pensati per ospiti che amano convivere con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lusso,</w:t>
      </w:r>
      <w:r w:rsidR="00963388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 xml:space="preserve">natura e relax. </w:t>
      </w:r>
      <w:r w:rsidR="00963388">
        <w:rPr>
          <w:rFonts w:ascii="Helvetica" w:hAnsi="Helvetica" w:cs="Helvetica"/>
          <w:color w:val="000000"/>
          <w:sz w:val="24"/>
          <w:szCs w:val="24"/>
          <w:lang w:val="it-IT"/>
        </w:rPr>
        <w:br/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La cucina è rinomata, l’amore per l’arte e per la storia</w:t>
      </w:r>
      <w:r w:rsidR="00963388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 xml:space="preserve">traspare in questo angolo di paradiso tutto dedicato al </w:t>
      </w:r>
      <w:r w:rsidRPr="00A21F85">
        <w:rPr>
          <w:rFonts w:ascii="Helvetica" w:hAnsi="Helvetica" w:cs="Helvetica"/>
          <w:i/>
          <w:iCs/>
          <w:color w:val="000000"/>
          <w:sz w:val="24"/>
          <w:szCs w:val="24"/>
          <w:lang w:val="it-IT"/>
        </w:rPr>
        <w:t>personal wellness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.</w:t>
      </w:r>
    </w:p>
    <w:p w:rsidR="00A21F85" w:rsidRP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</w:p>
    <w:p w:rsid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Durante la recente ristrutturazione dell’Hotel, inaugurato nel lontano 1925,</w:t>
      </w:r>
      <w:r w:rsidR="00963388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 xml:space="preserve">sono state privilegiate le collezioni di rubinetteria bagno di </w:t>
      </w:r>
      <w:r w:rsidRPr="00A21F85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>GRAFF</w:t>
      </w:r>
      <w:r w:rsidR="00963388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-</w:t>
      </w:r>
      <w:r w:rsidR="00963388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azienda simbolo di innovazione, tradizione e design - elementi perfetti per</w:t>
      </w:r>
      <w:r w:rsidR="00963388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contribuire a creare luoghi esclusivi e suggestivi come il Tannenhof.</w:t>
      </w:r>
    </w:p>
    <w:p w:rsidR="00A21F85" w:rsidRP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</w:p>
    <w:p w:rsid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 w:rsidRPr="00A21F85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 xml:space="preserve">I miscelatori da incasso per lavabo della collezione </w:t>
      </w:r>
      <w:proofErr w:type="spellStart"/>
      <w:r w:rsidRPr="00A21F85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>Qubic</w:t>
      </w:r>
      <w:proofErr w:type="spellEnd"/>
      <w:r w:rsidRPr="00A21F85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 xml:space="preserve"> e il</w:t>
      </w:r>
      <w:r w:rsidR="00963388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 xml:space="preserve">miscelatore per vasca centro stanza Immersion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sono gli elementi del</w:t>
      </w:r>
      <w:r w:rsidR="00963388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 xml:space="preserve">catalogo dell’azienda americana che si intonano maggiormente al </w:t>
      </w:r>
      <w:r w:rsidRPr="00A21F85">
        <w:rPr>
          <w:rFonts w:ascii="Helvetica" w:hAnsi="Helvetica" w:cs="Helvetica"/>
          <w:i/>
          <w:iCs/>
          <w:color w:val="000000"/>
          <w:sz w:val="24"/>
          <w:szCs w:val="24"/>
          <w:lang w:val="it-IT"/>
        </w:rPr>
        <w:t>mood</w:t>
      </w:r>
      <w:r w:rsidR="00963388">
        <w:rPr>
          <w:rFonts w:ascii="Helvetica" w:hAnsi="Helvetica" w:cs="Helvetica"/>
          <w:i/>
          <w:iCs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 xml:space="preserve">della </w:t>
      </w:r>
      <w:r w:rsidRPr="00A21F85">
        <w:rPr>
          <w:rFonts w:ascii="Helvetica" w:hAnsi="Helvetica" w:cs="Helvetica"/>
          <w:i/>
          <w:iCs/>
          <w:color w:val="000000"/>
          <w:sz w:val="24"/>
          <w:szCs w:val="24"/>
          <w:lang w:val="it-IT"/>
        </w:rPr>
        <w:t>location</w:t>
      </w:r>
      <w:r w:rsidRPr="00A21F85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>.</w:t>
      </w:r>
    </w:p>
    <w:p w:rsidR="00A21F85" w:rsidRP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:rsidR="00A21F85" w:rsidRP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  <w:proofErr w:type="spellStart"/>
      <w:r w:rsidRPr="00A21F85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>Qubic</w:t>
      </w:r>
      <w:proofErr w:type="spellEnd"/>
      <w:r w:rsidRPr="00A21F85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 xml:space="preserve"> </w:t>
      </w:r>
      <w:r w:rsidR="007A7C94">
        <w:rPr>
          <w:rFonts w:ascii="Helvetica" w:hAnsi="Helvetica" w:cs="Helvetica"/>
          <w:color w:val="000000"/>
          <w:sz w:val="24"/>
          <w:szCs w:val="24"/>
          <w:lang w:val="it-IT"/>
        </w:rPr>
        <w:t>è un vero e proprio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elemento architettonico con un </w:t>
      </w:r>
      <w:proofErr w:type="spellStart"/>
      <w:r w:rsidRPr="00A21F85">
        <w:rPr>
          <w:rFonts w:ascii="Helvetica" w:hAnsi="Helvetica" w:cs="Helvetica"/>
          <w:i/>
          <w:iCs/>
          <w:color w:val="000000"/>
          <w:sz w:val="24"/>
          <w:szCs w:val="24"/>
          <w:lang w:val="it-IT"/>
        </w:rPr>
        <w:t>concept</w:t>
      </w:r>
      <w:proofErr w:type="spellEnd"/>
      <w:r w:rsidR="00963388">
        <w:rPr>
          <w:rFonts w:ascii="Helvetica" w:hAnsi="Helvetica" w:cs="Helvetica"/>
          <w:i/>
          <w:iCs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 xml:space="preserve">contemporaneo e ben delineato, forte di un design </w:t>
      </w:r>
      <w:r w:rsidRPr="00A21F85">
        <w:rPr>
          <w:rFonts w:ascii="Helvetica" w:hAnsi="Helvetica" w:cs="Helvetica"/>
          <w:i/>
          <w:iCs/>
          <w:color w:val="000000"/>
          <w:sz w:val="24"/>
          <w:szCs w:val="24"/>
          <w:lang w:val="it-IT"/>
        </w:rPr>
        <w:t>trendy chic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.</w:t>
      </w:r>
    </w:p>
    <w:p w:rsidR="00A21F85" w:rsidRP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 xml:space="preserve">Con un getto lungo 190 mm, </w:t>
      </w:r>
      <w:proofErr w:type="spellStart"/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Qubic</w:t>
      </w:r>
      <w:proofErr w:type="spellEnd"/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si distingue per la</w:t>
      </w:r>
      <w:r w:rsidR="00963388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</w:t>
      </w:r>
      <w:r w:rsidR="007A7C94">
        <w:rPr>
          <w:rFonts w:ascii="Helvetica" w:hAnsi="Helvetica" w:cs="Helvetica"/>
          <w:color w:val="000000"/>
          <w:sz w:val="24"/>
          <w:szCs w:val="24"/>
          <w:lang w:val="it-IT"/>
        </w:rPr>
        <w:t>ricercatezza della sua forma: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squadrato e decisamente geometrico, il</w:t>
      </w:r>
      <w:r w:rsidR="00963388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rubinetto dà forza e stabilità al lavabo e all’ambiente bagno.</w:t>
      </w:r>
    </w:p>
    <w:p w:rsid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La gamma delle finiture disponibili spazia dal bianco al nero fino al cromo</w:t>
      </w:r>
      <w:r w:rsidR="00963388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lucido e al nickel spazzolato.</w:t>
      </w:r>
    </w:p>
    <w:p w:rsidR="00A21F85" w:rsidRP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</w:p>
    <w:p w:rsidR="00A21F85" w:rsidRP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 xml:space="preserve">Slanciato ed elegante nelle sue linee, </w:t>
      </w:r>
      <w:r w:rsidRPr="00A21F85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 xml:space="preserve">Immersion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per centro stanza arriva</w:t>
      </w:r>
      <w:r w:rsidR="00963388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leggero fino a un’altezza di 930 mm. La ricercatezza tecnica, associata ad</w:t>
      </w:r>
      <w:r w:rsidR="00963388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un'estetica di forte impatto, trova la sua massima espressione nel getto</w:t>
      </w:r>
      <w:r w:rsidR="00963388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</w:t>
      </w:r>
      <w:r w:rsidR="007A7C94">
        <w:rPr>
          <w:rFonts w:ascii="Helvetica" w:hAnsi="Helvetica" w:cs="Helvetica"/>
          <w:color w:val="000000"/>
          <w:sz w:val="24"/>
          <w:szCs w:val="24"/>
          <w:lang w:val="it-IT"/>
        </w:rPr>
        <w:t>piatto e curvo e ne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lle maniglie squadrate.</w:t>
      </w:r>
    </w:p>
    <w:p w:rsid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 xml:space="preserve">Disponibile nelle finiture cromo lucido e nickel satinato, </w:t>
      </w:r>
      <w:r w:rsidRPr="00A21F85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 xml:space="preserve">Immersion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di</w:t>
      </w:r>
      <w:r w:rsidR="00963388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 xml:space="preserve">GRAFF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è ca</w:t>
      </w:r>
      <w:r w:rsidR="00963388">
        <w:rPr>
          <w:rFonts w:ascii="Helvetica" w:hAnsi="Helvetica" w:cs="Helvetica"/>
          <w:color w:val="000000"/>
          <w:sz w:val="24"/>
          <w:szCs w:val="24"/>
          <w:lang w:val="it-IT"/>
        </w:rPr>
        <w:t>ratterizzata da linee semplici riconducibili ad uno stile</w:t>
      </w:r>
      <w:bookmarkStart w:id="0" w:name="_GoBack"/>
      <w:bookmarkEnd w:id="0"/>
      <w:r w:rsidR="00963388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</w:t>
      </w:r>
      <w:proofErr w:type="spellStart"/>
      <w:r w:rsidRPr="00A21F85">
        <w:rPr>
          <w:rFonts w:ascii="Helvetica" w:hAnsi="Helvetica" w:cs="Helvetica"/>
          <w:i/>
          <w:iCs/>
          <w:color w:val="000000"/>
          <w:sz w:val="24"/>
          <w:szCs w:val="24"/>
          <w:lang w:val="it-IT"/>
        </w:rPr>
        <w:t>minimal</w:t>
      </w:r>
      <w:proofErr w:type="spellEnd"/>
      <w:r w:rsidRPr="00A21F85">
        <w:rPr>
          <w:rFonts w:ascii="Helvetica" w:hAnsi="Helvetica" w:cs="Helvetica"/>
          <w:i/>
          <w:iCs/>
          <w:color w:val="000000"/>
          <w:sz w:val="24"/>
          <w:szCs w:val="24"/>
          <w:lang w:val="it-IT"/>
        </w:rPr>
        <w:t xml:space="preserve">,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accezione che, in questo specifico contesto, non significa</w:t>
      </w:r>
      <w:r w:rsidR="00963388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>sicuramente "di meno".</w:t>
      </w:r>
    </w:p>
    <w:p w:rsidR="00A21F85" w:rsidRP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</w:p>
    <w:p w:rsid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it-IT"/>
        </w:rPr>
      </w:pPr>
      <w:proofErr w:type="spellStart"/>
      <w:r w:rsidRPr="00A21F85"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it-IT"/>
        </w:rPr>
        <w:t>NdR</w:t>
      </w:r>
      <w:proofErr w:type="spellEnd"/>
      <w:r w:rsidRPr="00A21F85"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it-IT"/>
        </w:rPr>
        <w:t>: Entrambi i modelli di rubinetteria QUBIC e IMMERSION sono prodotti in</w:t>
      </w:r>
      <w:r w:rsidR="00963388"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it-IT"/>
        </w:rPr>
        <w:t>ottone svuotato a bassissimo contenuto di nickel e piombo e realizzati nel</w:t>
      </w:r>
      <w:r w:rsidR="00963388"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it-IT"/>
        </w:rPr>
        <w:t>rispetto delle normative per l'acqua potabile</w:t>
      </w:r>
      <w:r w:rsidRPr="00A21F85">
        <w:rPr>
          <w:rFonts w:ascii="Helvetica" w:hAnsi="Helvetica" w:cs="Helvetica"/>
          <w:color w:val="000000"/>
          <w:sz w:val="24"/>
          <w:szCs w:val="24"/>
          <w:lang w:val="it-IT"/>
        </w:rPr>
        <w:t xml:space="preserve">, </w:t>
      </w:r>
      <w:r w:rsidRPr="007A7C94">
        <w:rPr>
          <w:rFonts w:ascii="Helvetica" w:hAnsi="Helvetica" w:cs="Helvetica"/>
          <w:b/>
          <w:i/>
          <w:color w:val="000000"/>
          <w:sz w:val="24"/>
          <w:szCs w:val="24"/>
          <w:lang w:val="it-IT"/>
        </w:rPr>
        <w:t>come previsto dalla policy aziendale,</w:t>
      </w:r>
      <w:r w:rsidRPr="00A21F85"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it-IT"/>
        </w:rPr>
        <w:t xml:space="preserve"> soddisfacendo pienamente i criteri più</w:t>
      </w:r>
      <w:r w:rsidR="00963388"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it-IT"/>
        </w:rPr>
        <w:t xml:space="preserve"> </w:t>
      </w:r>
      <w:r w:rsidRPr="00A21F85"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it-IT"/>
        </w:rPr>
        <w:t>restrittivi richiesti per la tutela della salute e dell'ambiente.</w:t>
      </w:r>
    </w:p>
    <w:p w:rsidR="00963388" w:rsidRDefault="00963388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it-IT"/>
        </w:rPr>
      </w:pPr>
    </w:p>
    <w:p w:rsidR="00963388" w:rsidRDefault="00963388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it-IT"/>
        </w:rPr>
      </w:pPr>
    </w:p>
    <w:p w:rsidR="00963388" w:rsidRDefault="00963388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it-IT"/>
        </w:rPr>
      </w:pPr>
    </w:p>
    <w:p w:rsidR="00963388" w:rsidRDefault="00963388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it-IT"/>
        </w:rPr>
      </w:pPr>
    </w:p>
    <w:p w:rsidR="00963388" w:rsidRDefault="00963388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it-IT"/>
        </w:rPr>
      </w:pPr>
    </w:p>
    <w:p w:rsidR="00963388" w:rsidRPr="00A21F85" w:rsidRDefault="00963388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it-IT"/>
        </w:rPr>
      </w:pPr>
    </w:p>
    <w:p w:rsidR="00A21F85" w:rsidRDefault="00963388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>GALLERIA</w:t>
      </w:r>
      <w:r w:rsidR="00A21F85" w:rsidRPr="00A21F85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 xml:space="preserve"> IMMAGINI DISPONIBILI PER LA STAMPA</w:t>
      </w:r>
    </w:p>
    <w:p w:rsidR="00A21F85" w:rsidRPr="007A7C94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color w:val="000000"/>
          <w:sz w:val="24"/>
          <w:szCs w:val="24"/>
          <w:lang w:val="it-IT"/>
        </w:rPr>
      </w:pPr>
    </w:p>
    <w:p w:rsidR="00A21F85" w:rsidRPr="007A7C94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color w:val="000000"/>
          <w:sz w:val="24"/>
          <w:szCs w:val="24"/>
        </w:rPr>
      </w:pPr>
      <w:r w:rsidRPr="007A7C94">
        <w:rPr>
          <w:rFonts w:ascii="Helvetica" w:hAnsi="Helvetica" w:cs="Helvetica"/>
          <w:bCs/>
          <w:color w:val="000000"/>
          <w:sz w:val="24"/>
          <w:szCs w:val="24"/>
        </w:rPr>
        <w:t xml:space="preserve">Hotel Tannenhof 5 </w:t>
      </w:r>
      <w:proofErr w:type="spellStart"/>
      <w:r w:rsidRPr="007A7C94">
        <w:rPr>
          <w:rFonts w:ascii="Helvetica" w:hAnsi="Helvetica" w:cs="Helvetica"/>
          <w:bCs/>
          <w:color w:val="000000"/>
          <w:sz w:val="24"/>
          <w:szCs w:val="24"/>
        </w:rPr>
        <w:t>stelle</w:t>
      </w:r>
      <w:proofErr w:type="spellEnd"/>
      <w:r w:rsidRPr="007A7C94">
        <w:rPr>
          <w:rFonts w:ascii="Helvetica" w:hAnsi="Helvetica" w:cs="Helvetica"/>
          <w:bCs/>
          <w:color w:val="000000"/>
          <w:sz w:val="24"/>
          <w:szCs w:val="24"/>
        </w:rPr>
        <w:t xml:space="preserve"> Superior a St. Anton am Arlberg.</w:t>
      </w:r>
    </w:p>
    <w:p w:rsidR="00A21F85" w:rsidRPr="007A7C94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color w:val="000000"/>
          <w:sz w:val="24"/>
          <w:szCs w:val="24"/>
          <w:lang w:val="it-IT"/>
        </w:rPr>
      </w:pPr>
      <w:r w:rsidRPr="007A7C94">
        <w:rPr>
          <w:rFonts w:ascii="Helvetica" w:hAnsi="Helvetica" w:cs="Helvetica"/>
          <w:bCs/>
          <w:color w:val="000000"/>
          <w:sz w:val="24"/>
          <w:szCs w:val="24"/>
          <w:lang w:val="it-IT"/>
        </w:rPr>
        <w:t>I bagni sono stati ri</w:t>
      </w:r>
      <w:r w:rsidR="007A7C94">
        <w:rPr>
          <w:rFonts w:ascii="Helvetica" w:hAnsi="Helvetica" w:cs="Helvetica"/>
          <w:bCs/>
          <w:color w:val="000000"/>
          <w:sz w:val="24"/>
          <w:szCs w:val="24"/>
          <w:lang w:val="it-IT"/>
        </w:rPr>
        <w:t>s</w:t>
      </w:r>
      <w:r w:rsidRPr="007A7C94">
        <w:rPr>
          <w:rFonts w:ascii="Helvetica" w:hAnsi="Helvetica" w:cs="Helvetica"/>
          <w:bCs/>
          <w:color w:val="000000"/>
          <w:sz w:val="24"/>
          <w:szCs w:val="24"/>
          <w:lang w:val="it-IT"/>
        </w:rPr>
        <w:t xml:space="preserve">trutturati con le collezioni </w:t>
      </w:r>
      <w:proofErr w:type="spellStart"/>
      <w:r w:rsidRPr="007A7C94">
        <w:rPr>
          <w:rFonts w:ascii="Helvetica" w:hAnsi="Helvetica" w:cs="Helvetica"/>
          <w:bCs/>
          <w:color w:val="000000"/>
          <w:sz w:val="24"/>
          <w:szCs w:val="24"/>
          <w:lang w:val="it-IT"/>
        </w:rPr>
        <w:t>Qubic</w:t>
      </w:r>
      <w:proofErr w:type="spellEnd"/>
      <w:r w:rsidRPr="007A7C94">
        <w:rPr>
          <w:rFonts w:ascii="Helvetica" w:hAnsi="Helvetica" w:cs="Helvetica"/>
          <w:bCs/>
          <w:color w:val="000000"/>
          <w:sz w:val="24"/>
          <w:szCs w:val="24"/>
          <w:lang w:val="it-IT"/>
        </w:rPr>
        <w:t xml:space="preserve"> e Immersion di GRAFF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:rsidR="00A21F85" w:rsidRDefault="007A7C94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>
            <wp:extent cx="3048000" cy="2081784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30905_01MG_129 low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8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 xml:space="preserve"> </w:t>
      </w: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>
            <wp:extent cx="3028950" cy="2069722"/>
            <wp:effectExtent l="0" t="0" r="0" b="698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30905_01MG_128 lo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923" cy="2073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C94" w:rsidRDefault="007A7C94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:rsidR="007A7C94" w:rsidRDefault="007A7C94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>
            <wp:extent cx="3048000" cy="2081784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30905_01MG_045 lo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8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 xml:space="preserve"> </w:t>
      </w: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>
            <wp:extent cx="3048000" cy="2081784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30905_01MG_002 lo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8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C94" w:rsidRDefault="007A7C94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:rsidR="007A7C94" w:rsidRDefault="007A7C94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t xml:space="preserve"> </w:t>
      </w: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>
            <wp:extent cx="3048000" cy="2081784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30905_01MG_075 low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8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t xml:space="preserve"> </w:t>
      </w: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>
            <wp:extent cx="3118831" cy="2080260"/>
            <wp:effectExtent l="0" t="0" r="5715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140621_tanne_1967_4 low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0247" cy="208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C94" w:rsidRDefault="007A7C94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:rsidR="00A21F85" w:rsidRPr="00A21F85" w:rsidRDefault="00A21F85" w:rsidP="00A21F85">
      <w:pPr>
        <w:pStyle w:val="Default"/>
        <w:rPr>
          <w:rFonts w:ascii="Helvetica" w:hAnsi="Helvetica" w:cs="Helvetica"/>
        </w:rPr>
      </w:pPr>
      <w:r w:rsidRPr="00A21F85">
        <w:rPr>
          <w:rFonts w:ascii="Helvetica" w:hAnsi="Helvetica" w:cs="Helvetica"/>
        </w:rPr>
        <w:t xml:space="preserve">Immagini degli interni di Markus </w:t>
      </w:r>
      <w:proofErr w:type="spellStart"/>
      <w:r w:rsidRPr="00A21F85">
        <w:rPr>
          <w:rFonts w:ascii="Helvetica" w:hAnsi="Helvetica" w:cs="Helvetica"/>
        </w:rPr>
        <w:t>Gmeiner</w:t>
      </w:r>
      <w:proofErr w:type="spellEnd"/>
      <w:r w:rsidRPr="00A21F85">
        <w:rPr>
          <w:rFonts w:ascii="Helvetica" w:hAnsi="Helvetica" w:cs="Helvetica"/>
        </w:rPr>
        <w:t xml:space="preserve"> </w:t>
      </w:r>
      <w:proofErr w:type="spellStart"/>
      <w:r w:rsidRPr="00A21F85">
        <w:rPr>
          <w:rFonts w:ascii="Helvetica" w:hAnsi="Helvetica" w:cs="Helvetica"/>
        </w:rPr>
        <w:t>Photographer</w:t>
      </w:r>
      <w:proofErr w:type="spellEnd"/>
    </w:p>
    <w:p w:rsidR="00A21F85" w:rsidRPr="00A21F85" w:rsidRDefault="00A21F85" w:rsidP="00A21F85">
      <w:pPr>
        <w:pStyle w:val="Default"/>
        <w:rPr>
          <w:sz w:val="28"/>
          <w:szCs w:val="28"/>
        </w:rPr>
      </w:pPr>
      <w:r w:rsidRPr="00A21F85">
        <w:rPr>
          <w:rFonts w:ascii="Helvetica" w:hAnsi="Helvetica" w:cs="Helvetica"/>
        </w:rPr>
        <w:t xml:space="preserve">Immagini degli esterni di Felix </w:t>
      </w:r>
      <w:proofErr w:type="spellStart"/>
      <w:r w:rsidRPr="00A21F85">
        <w:rPr>
          <w:rFonts w:ascii="Helvetica" w:hAnsi="Helvetica" w:cs="Helvetica"/>
        </w:rPr>
        <w:t>Steck</w:t>
      </w:r>
      <w:proofErr w:type="spellEnd"/>
      <w:r w:rsidRPr="00A21F85">
        <w:rPr>
          <w:rFonts w:ascii="Helvetica" w:hAnsi="Helvetica" w:cs="Helvetica"/>
        </w:rPr>
        <w:t xml:space="preserve"> </w:t>
      </w:r>
      <w:proofErr w:type="spellStart"/>
      <w:r w:rsidRPr="00A21F85">
        <w:rPr>
          <w:rFonts w:ascii="Helvetica" w:hAnsi="Helvetica" w:cs="Helvetica"/>
        </w:rPr>
        <w:t>Photographer</w:t>
      </w:r>
      <w:proofErr w:type="spellEnd"/>
      <w:r w:rsidRPr="00A21F85">
        <w:rPr>
          <w:sz w:val="28"/>
          <w:szCs w:val="28"/>
        </w:rPr>
        <w:t xml:space="preserve">. 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:rsidR="00A21F85" w:rsidRP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:rsidR="00A21F85" w:rsidRDefault="00963388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hyperlink r:id="rId11" w:history="1">
        <w:r w:rsidR="00A21F85" w:rsidRPr="006850C5">
          <w:rPr>
            <w:rStyle w:val="Collegamentoipertestuale"/>
            <w:rFonts w:ascii="Helvetica" w:hAnsi="Helvetica" w:cs="Helvetica"/>
            <w:sz w:val="24"/>
            <w:szCs w:val="24"/>
            <w:lang w:val="it-IT"/>
          </w:rPr>
          <w:t>www.hoteltannenhof.net</w:t>
        </w:r>
      </w:hyperlink>
    </w:p>
    <w:p w:rsidR="00A21F85" w:rsidRP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  <w:lang w:val="it-IT"/>
        </w:rPr>
      </w:pPr>
      <w:r>
        <w:rPr>
          <w:rFonts w:ascii="Helvetica-Bold" w:hAnsi="Helvetica-Bold" w:cs="Helvetica-Bold"/>
          <w:b/>
          <w:bCs/>
          <w:color w:val="000000"/>
          <w:sz w:val="20"/>
          <w:szCs w:val="20"/>
          <w:lang w:val="it-IT"/>
        </w:rPr>
        <w:t>GRAFF EUROPE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it-IT"/>
        </w:rPr>
      </w:pPr>
      <w:r>
        <w:rPr>
          <w:rFonts w:ascii="Helvetica" w:hAnsi="Helvetica" w:cs="Helvetica"/>
          <w:color w:val="000000"/>
          <w:sz w:val="20"/>
          <w:szCs w:val="20"/>
          <w:lang w:val="it-IT"/>
        </w:rPr>
        <w:t>Via Aretina 159, 50136 Florence - ITALY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it-IT"/>
        </w:rPr>
      </w:pPr>
      <w:r>
        <w:rPr>
          <w:rFonts w:ascii="Helvetica" w:hAnsi="Helvetica" w:cs="Helvetica"/>
          <w:color w:val="000000"/>
          <w:sz w:val="20"/>
          <w:szCs w:val="20"/>
          <w:lang w:val="it-IT"/>
        </w:rPr>
        <w:t>Tel: +39 055 9332115,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it-IT"/>
        </w:rPr>
      </w:pPr>
      <w:r>
        <w:rPr>
          <w:rFonts w:ascii="Helvetica" w:hAnsi="Helvetica" w:cs="Helvetica"/>
          <w:color w:val="000000"/>
          <w:sz w:val="20"/>
          <w:szCs w:val="20"/>
          <w:lang w:val="it-IT"/>
        </w:rPr>
        <w:t>fax: +39 055 9332116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it-IT"/>
        </w:rPr>
      </w:pPr>
      <w:r>
        <w:rPr>
          <w:rFonts w:ascii="Helvetica" w:hAnsi="Helvetica" w:cs="Helvetica"/>
          <w:color w:val="000000"/>
          <w:sz w:val="20"/>
          <w:szCs w:val="20"/>
          <w:lang w:val="it-IT"/>
        </w:rPr>
        <w:t>email: info@graff-mixers.com</w:t>
      </w:r>
    </w:p>
    <w:p w:rsidR="00A21F85" w:rsidRDefault="00963388" w:rsidP="00A21F8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  <w:lang w:val="it-IT"/>
        </w:rPr>
      </w:pPr>
      <w:hyperlink r:id="rId12" w:history="1">
        <w:r w:rsidR="00A21F85" w:rsidRPr="006850C5">
          <w:rPr>
            <w:rStyle w:val="Collegamentoipertestuale"/>
            <w:rFonts w:ascii="Helvetica-Bold" w:hAnsi="Helvetica-Bold" w:cs="Helvetica-Bold"/>
            <w:sz w:val="20"/>
            <w:szCs w:val="20"/>
            <w:lang w:val="it-IT"/>
          </w:rPr>
          <w:t>www.graff-faucets.com</w:t>
        </w:r>
      </w:hyperlink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  <w:lang w:val="it-IT"/>
        </w:rPr>
      </w:pP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  <w:lang w:val="it-IT"/>
        </w:rPr>
      </w:pP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307"/>
          <w:sz w:val="20"/>
          <w:szCs w:val="20"/>
          <w:lang w:val="it-IT"/>
        </w:rPr>
      </w:pPr>
      <w:r>
        <w:rPr>
          <w:rFonts w:ascii="Helvetica-Bold" w:hAnsi="Helvetica-Bold" w:cs="Helvetica-Bold"/>
          <w:b/>
          <w:bCs/>
          <w:color w:val="000307"/>
          <w:sz w:val="20"/>
          <w:szCs w:val="20"/>
          <w:lang w:val="it-IT"/>
        </w:rPr>
        <w:t>Per informazioni e immagini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307"/>
          <w:sz w:val="20"/>
          <w:szCs w:val="20"/>
          <w:lang w:val="it-IT"/>
        </w:rPr>
      </w:pPr>
      <w:r>
        <w:rPr>
          <w:rFonts w:ascii="Helvetica-Bold" w:hAnsi="Helvetica-Bold" w:cs="Helvetica-Bold"/>
          <w:b/>
          <w:bCs/>
          <w:color w:val="000307"/>
          <w:sz w:val="20"/>
          <w:szCs w:val="20"/>
          <w:lang w:val="it-IT"/>
        </w:rPr>
        <w:t>in alta risoluzione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307"/>
          <w:sz w:val="20"/>
          <w:szCs w:val="20"/>
          <w:lang w:val="it-IT"/>
        </w:rPr>
      </w:pPr>
      <w:r>
        <w:rPr>
          <w:rFonts w:ascii="Helvetica" w:hAnsi="Helvetica" w:cs="Helvetica"/>
          <w:color w:val="000307"/>
          <w:sz w:val="20"/>
          <w:szCs w:val="20"/>
          <w:lang w:val="it-IT"/>
        </w:rPr>
        <w:t>Ufficio Stampa: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307"/>
          <w:sz w:val="20"/>
          <w:szCs w:val="20"/>
          <w:lang w:val="it-IT"/>
        </w:rPr>
      </w:pPr>
      <w:r>
        <w:rPr>
          <w:rFonts w:ascii="Helvetica-Bold" w:hAnsi="Helvetica-Bold" w:cs="Helvetica-Bold"/>
          <w:b/>
          <w:bCs/>
          <w:color w:val="000307"/>
          <w:sz w:val="20"/>
          <w:szCs w:val="20"/>
          <w:lang w:val="it-IT"/>
        </w:rPr>
        <w:t xml:space="preserve">tac </w:t>
      </w:r>
      <w:proofErr w:type="spellStart"/>
      <w:r>
        <w:rPr>
          <w:rFonts w:ascii="Helvetica-Bold" w:hAnsi="Helvetica-Bold" w:cs="Helvetica-Bold"/>
          <w:b/>
          <w:bCs/>
          <w:color w:val="000307"/>
          <w:sz w:val="20"/>
          <w:szCs w:val="20"/>
          <w:lang w:val="it-IT"/>
        </w:rPr>
        <w:t>comunic@zione</w:t>
      </w:r>
      <w:proofErr w:type="spellEnd"/>
      <w:r>
        <w:rPr>
          <w:rFonts w:ascii="Helvetica-Bold" w:hAnsi="Helvetica-Bold" w:cs="Helvetica-Bold"/>
          <w:b/>
          <w:bCs/>
          <w:color w:val="000307"/>
          <w:sz w:val="20"/>
          <w:szCs w:val="20"/>
          <w:lang w:val="it-IT"/>
        </w:rPr>
        <w:t xml:space="preserve"> </w:t>
      </w:r>
      <w:proofErr w:type="spellStart"/>
      <w:r>
        <w:rPr>
          <w:rFonts w:ascii="Helvetica" w:hAnsi="Helvetica" w:cs="Helvetica"/>
          <w:color w:val="000307"/>
          <w:sz w:val="20"/>
          <w:szCs w:val="20"/>
          <w:lang w:val="it-IT"/>
        </w:rPr>
        <w:t>milano|genova</w:t>
      </w:r>
      <w:proofErr w:type="spellEnd"/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it-IT"/>
        </w:rPr>
      </w:pPr>
      <w:proofErr w:type="spellStart"/>
      <w:r>
        <w:rPr>
          <w:rFonts w:ascii="Helvetica" w:hAnsi="Helvetica" w:cs="Helvetica"/>
          <w:color w:val="000000"/>
          <w:sz w:val="20"/>
          <w:szCs w:val="20"/>
          <w:lang w:val="it-IT"/>
        </w:rPr>
        <w:t>tel</w:t>
      </w:r>
      <w:proofErr w:type="spellEnd"/>
      <w:r>
        <w:rPr>
          <w:rFonts w:ascii="Helvetica" w:hAnsi="Helvetica" w:cs="Helvetica"/>
          <w:color w:val="000000"/>
          <w:sz w:val="20"/>
          <w:szCs w:val="20"/>
          <w:lang w:val="it-IT"/>
        </w:rPr>
        <w:t xml:space="preserve"> +39 02 48517618 | 0185 351616</w:t>
      </w:r>
    </w:p>
    <w:p w:rsidR="0076798E" w:rsidRPr="00A21F85" w:rsidRDefault="00A21F85" w:rsidP="00A21F85">
      <w:pPr>
        <w:rPr>
          <w:lang w:val="it-IT"/>
        </w:rPr>
      </w:pPr>
      <w:r>
        <w:rPr>
          <w:rFonts w:ascii="Helvetica" w:hAnsi="Helvetica" w:cs="Helvetica"/>
          <w:color w:val="000000"/>
          <w:sz w:val="20"/>
          <w:szCs w:val="20"/>
          <w:lang w:val="it-IT"/>
        </w:rPr>
        <w:t>press@taconline.it | www.taconline.it</w:t>
      </w:r>
    </w:p>
    <w:sectPr w:rsidR="0076798E" w:rsidRPr="00A21F85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F85"/>
    <w:rsid w:val="004C53C5"/>
    <w:rsid w:val="0072170E"/>
    <w:rsid w:val="007A7C94"/>
    <w:rsid w:val="00963388"/>
    <w:rsid w:val="00A2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17D2"/>
  <w15:chartTrackingRefBased/>
  <w15:docId w15:val="{4F24316A-5CB8-46EA-9D8D-FF83BFC21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www.graff-faucet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hoteltannenhof.net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Tiziana Pagano</cp:lastModifiedBy>
  <cp:revision>3</cp:revision>
  <dcterms:created xsi:type="dcterms:W3CDTF">2017-06-14T14:33:00Z</dcterms:created>
  <dcterms:modified xsi:type="dcterms:W3CDTF">2017-06-23T10:05:00Z</dcterms:modified>
</cp:coreProperties>
</file>