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9BF21" w14:textId="77777777" w:rsidR="006600CF" w:rsidRDefault="006600CF" w:rsidP="006600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noProof/>
          <w:sz w:val="18"/>
          <w:szCs w:val="18"/>
          <w:lang w:val="it-IT" w:eastAsia="it-IT"/>
        </w:rPr>
      </w:pPr>
    </w:p>
    <w:p w14:paraId="3C2FFB20" w14:textId="77777777" w:rsidR="00155CBF" w:rsidRPr="006600CF" w:rsidRDefault="00155CBF" w:rsidP="006600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noProof/>
          <w:sz w:val="20"/>
          <w:szCs w:val="20"/>
          <w:lang w:val="it-IT" w:eastAsia="it-IT"/>
        </w:rPr>
      </w:pPr>
    </w:p>
    <w:p w14:paraId="1A474122" w14:textId="04FA3F3E" w:rsidR="00586233" w:rsidRPr="006600CF" w:rsidRDefault="00753E12" w:rsidP="006600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noProof/>
          <w:sz w:val="20"/>
          <w:szCs w:val="20"/>
          <w:lang w:val="it-IT" w:eastAsia="it-IT"/>
        </w:rPr>
      </w:pPr>
      <w:r w:rsidRPr="006600CF">
        <w:rPr>
          <w:rFonts w:ascii="Arial" w:hAnsi="Arial" w:cs="Arial"/>
          <w:noProof/>
          <w:sz w:val="20"/>
          <w:szCs w:val="20"/>
          <w:lang w:val="it-IT" w:eastAsia="it-IT"/>
        </w:rPr>
        <w:t>PRESS |</w:t>
      </w:r>
      <w:r w:rsidR="006600CF" w:rsidRPr="006600CF">
        <w:rPr>
          <w:rFonts w:ascii="Arial" w:hAnsi="Arial" w:cs="Arial"/>
          <w:noProof/>
          <w:sz w:val="20"/>
          <w:szCs w:val="20"/>
          <w:lang w:val="it-IT" w:eastAsia="it-IT"/>
        </w:rPr>
        <w:t>SETTEMBRE</w:t>
      </w:r>
      <w:r w:rsidR="00586233" w:rsidRPr="006600CF">
        <w:rPr>
          <w:rFonts w:ascii="Arial" w:hAnsi="Arial" w:cs="Arial"/>
          <w:noProof/>
          <w:sz w:val="20"/>
          <w:szCs w:val="20"/>
          <w:lang w:val="it-IT" w:eastAsia="it-IT"/>
        </w:rPr>
        <w:t xml:space="preserve"> </w:t>
      </w:r>
      <w:r w:rsidRPr="006600CF">
        <w:rPr>
          <w:rFonts w:ascii="Arial" w:hAnsi="Arial" w:cs="Arial"/>
          <w:noProof/>
          <w:sz w:val="20"/>
          <w:szCs w:val="20"/>
          <w:lang w:val="it-IT" w:eastAsia="it-IT"/>
        </w:rPr>
        <w:t xml:space="preserve"> 2016</w:t>
      </w:r>
    </w:p>
    <w:p w14:paraId="1623324A" w14:textId="77777777" w:rsidR="00603A97" w:rsidRPr="006600CF" w:rsidRDefault="00603A97" w:rsidP="006600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noProof/>
          <w:lang w:val="it-IT" w:eastAsia="it-IT"/>
        </w:rPr>
      </w:pPr>
    </w:p>
    <w:p w14:paraId="5F4CEB4A" w14:textId="6E5C8277" w:rsidR="00603A97" w:rsidRPr="006600CF" w:rsidRDefault="000D7F3C" w:rsidP="006600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Cs/>
          <w:caps/>
          <w:sz w:val="20"/>
          <w:szCs w:val="20"/>
          <w:lang w:val="it-IT" w:eastAsia="it-IT"/>
        </w:rPr>
      </w:pPr>
      <w:bookmarkStart w:id="0" w:name="OLE_LINK7"/>
      <w:bookmarkStart w:id="1" w:name="OLE_LINK8"/>
      <w:r w:rsidRPr="006600CF">
        <w:rPr>
          <w:rFonts w:ascii="Arial" w:hAnsi="Arial" w:cs="Arial"/>
          <w:b/>
          <w:bCs/>
          <w:caps/>
          <w:lang w:val="it-IT" w:eastAsia="it-IT"/>
        </w:rPr>
        <w:t>Fritsjurgens</w:t>
      </w:r>
      <w:r w:rsidRPr="006600CF">
        <w:rPr>
          <w:rFonts w:ascii="Arial" w:hAnsi="Arial" w:cs="Arial"/>
          <w:b/>
          <w:bCs/>
          <w:caps/>
          <w:vertAlign w:val="superscript"/>
        </w:rPr>
        <w:t xml:space="preserve">® </w:t>
      </w:r>
      <w:r w:rsidR="00586233" w:rsidRPr="006600CF">
        <w:rPr>
          <w:rFonts w:ascii="Arial" w:hAnsi="Arial" w:cs="Arial"/>
          <w:b/>
          <w:bCs/>
          <w:caps/>
        </w:rPr>
        <w:t>+</w:t>
      </w:r>
      <w:r w:rsidR="006600CF" w:rsidRPr="006600CF">
        <w:rPr>
          <w:rFonts w:ascii="Arial" w:hAnsi="Arial" w:cs="Arial"/>
          <w:b/>
          <w:bCs/>
          <w:caps/>
        </w:rPr>
        <w:t xml:space="preserve"> BEST </w:t>
      </w:r>
      <w:proofErr w:type="gramStart"/>
      <w:r w:rsidR="006600CF" w:rsidRPr="006600CF">
        <w:rPr>
          <w:rFonts w:ascii="Arial" w:hAnsi="Arial" w:cs="Arial"/>
          <w:b/>
          <w:bCs/>
          <w:caps/>
        </w:rPr>
        <w:t>OF</w:t>
      </w:r>
      <w:proofErr w:type="gramEnd"/>
      <w:r w:rsidR="006600CF" w:rsidRPr="006600CF">
        <w:rPr>
          <w:rFonts w:ascii="Arial" w:hAnsi="Arial" w:cs="Arial"/>
          <w:b/>
          <w:bCs/>
          <w:caps/>
        </w:rPr>
        <w:t xml:space="preserve"> BEST </w:t>
      </w:r>
      <w:r w:rsidR="006600CF" w:rsidRPr="006600CF">
        <w:rPr>
          <w:rFonts w:ascii="Arial" w:hAnsi="Arial" w:cs="Arial"/>
          <w:b/>
          <w:lang w:val="it-IT" w:eastAsia="it-IT"/>
        </w:rPr>
        <w:t>ICONIC AWARD 2016</w:t>
      </w:r>
      <w:r w:rsidR="006600CF" w:rsidRPr="006600CF">
        <w:rPr>
          <w:rFonts w:ascii="Arial" w:hAnsi="Arial" w:cs="Arial"/>
          <w:b/>
          <w:bCs/>
          <w:caps/>
        </w:rPr>
        <w:t xml:space="preserve"> </w:t>
      </w:r>
      <w:r w:rsidR="00586233" w:rsidRPr="006600CF">
        <w:rPr>
          <w:rFonts w:ascii="Arial" w:hAnsi="Arial" w:cs="Arial"/>
          <w:b/>
          <w:bCs/>
          <w:caps/>
        </w:rPr>
        <w:br/>
      </w:r>
      <w:r w:rsidR="004C4ADE" w:rsidRPr="006600CF">
        <w:rPr>
          <w:rFonts w:ascii="Arial" w:hAnsi="Arial" w:cs="Arial"/>
          <w:bCs/>
          <w:caps/>
          <w:sz w:val="20"/>
          <w:szCs w:val="20"/>
          <w:lang w:val="it-IT" w:eastAsia="it-IT"/>
        </w:rPr>
        <w:t xml:space="preserve">PREMIATO </w:t>
      </w:r>
      <w:r w:rsidR="006600CF" w:rsidRPr="006600CF">
        <w:rPr>
          <w:rFonts w:ascii="Arial" w:hAnsi="Arial" w:cs="Arial"/>
          <w:bCs/>
          <w:caps/>
          <w:sz w:val="20"/>
          <w:szCs w:val="20"/>
          <w:lang w:val="it-IT" w:eastAsia="it-IT"/>
        </w:rPr>
        <w:t xml:space="preserve">ANCORA </w:t>
      </w:r>
      <w:r w:rsidR="00586233" w:rsidRPr="006600CF">
        <w:rPr>
          <w:rFonts w:ascii="Arial" w:hAnsi="Arial" w:cs="Arial"/>
          <w:bCs/>
          <w:caps/>
          <w:sz w:val="20"/>
          <w:szCs w:val="20"/>
          <w:lang w:val="it-IT" w:eastAsia="it-IT"/>
        </w:rPr>
        <w:t>il sistema per porte a bilico</w:t>
      </w:r>
      <w:r w:rsidR="006600CF" w:rsidRPr="006600CF">
        <w:rPr>
          <w:rFonts w:ascii="Arial" w:hAnsi="Arial" w:cs="Arial"/>
          <w:bCs/>
          <w:caps/>
          <w:sz w:val="20"/>
          <w:szCs w:val="20"/>
          <w:lang w:val="it-IT" w:eastAsia="it-IT"/>
        </w:rPr>
        <w:t xml:space="preserve"> made in HOLLAND</w:t>
      </w:r>
    </w:p>
    <w:p w14:paraId="7A7F331E" w14:textId="77777777" w:rsidR="006600CF" w:rsidRPr="006600CF" w:rsidRDefault="006600C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aps/>
          <w:lang w:val="it-IT" w:eastAsia="it-IT"/>
        </w:rPr>
      </w:pPr>
    </w:p>
    <w:p w14:paraId="5ABB4F32" w14:textId="730604F7" w:rsidR="006600CF" w:rsidRPr="006600CF" w:rsidRDefault="006600C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6600CF">
        <w:rPr>
          <w:rFonts w:ascii="Arial" w:hAnsi="Arial" w:cs="Arial"/>
          <w:lang w:val="it-IT" w:eastAsia="it-IT"/>
        </w:rPr>
        <w:t>Ancora un riconoscimento per il sistema per porte a bilico brevettato da</w:t>
      </w:r>
      <w:r>
        <w:rPr>
          <w:rFonts w:ascii="Arial" w:hAnsi="Arial" w:cs="Arial"/>
          <w:b/>
          <w:lang w:val="it-IT" w:eastAsia="it-IT"/>
        </w:rPr>
        <w:t xml:space="preserve"> </w:t>
      </w:r>
      <w:proofErr w:type="spellStart"/>
      <w:r w:rsidRPr="006600CF">
        <w:rPr>
          <w:rFonts w:ascii="Arial" w:hAnsi="Arial" w:cs="Arial"/>
          <w:b/>
          <w:lang w:val="it-IT" w:eastAsia="it-IT"/>
        </w:rPr>
        <w:t>FritsJurgens</w:t>
      </w:r>
      <w:proofErr w:type="spellEnd"/>
      <w:r w:rsidRPr="006600CF">
        <w:rPr>
          <w:rFonts w:ascii="Arial" w:hAnsi="Arial" w:cs="Arial"/>
          <w:b/>
          <w:bCs/>
          <w:vertAlign w:val="superscript"/>
        </w:rPr>
        <w:t>®</w:t>
      </w:r>
      <w:r>
        <w:rPr>
          <w:rFonts w:ascii="Arial" w:hAnsi="Arial" w:cs="Arial"/>
          <w:lang w:val="it-IT" w:eastAsia="it-IT"/>
        </w:rPr>
        <w:t>,</w:t>
      </w:r>
      <w:r w:rsidRPr="006600CF">
        <w:rPr>
          <w:rFonts w:ascii="Arial" w:hAnsi="Arial" w:cs="Arial"/>
          <w:lang w:val="it-IT" w:eastAsia="it-IT"/>
        </w:rPr>
        <w:t xml:space="preserve"> che vince il premio </w:t>
      </w:r>
      <w:proofErr w:type="spellStart"/>
      <w:r w:rsidRPr="006600CF">
        <w:rPr>
          <w:rFonts w:ascii="Arial" w:hAnsi="Arial" w:cs="Arial"/>
          <w:lang w:val="it-IT" w:eastAsia="it-IT"/>
        </w:rPr>
        <w:t>Iconic</w:t>
      </w:r>
      <w:proofErr w:type="spellEnd"/>
      <w:r w:rsidRPr="006600CF">
        <w:rPr>
          <w:rFonts w:ascii="Arial" w:hAnsi="Arial" w:cs="Arial"/>
          <w:lang w:val="it-IT" w:eastAsia="it-IT"/>
        </w:rPr>
        <w:t xml:space="preserve"> Awards 2016 "Best of the Best" nella categor</w:t>
      </w:r>
      <w:r>
        <w:rPr>
          <w:rFonts w:ascii="Arial" w:hAnsi="Arial" w:cs="Arial"/>
          <w:lang w:val="it-IT" w:eastAsia="it-IT"/>
        </w:rPr>
        <w:t>i</w:t>
      </w:r>
      <w:r w:rsidRPr="006600CF">
        <w:rPr>
          <w:rFonts w:ascii="Arial" w:hAnsi="Arial" w:cs="Arial"/>
          <w:lang w:val="it-IT" w:eastAsia="it-IT"/>
        </w:rPr>
        <w:t>a “Product - Building Technologies”.</w:t>
      </w:r>
    </w:p>
    <w:p w14:paraId="10BA41AA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</w:p>
    <w:p w14:paraId="3EA8A787" w14:textId="49F3ACE0" w:rsidR="006600CF" w:rsidRPr="006600CF" w:rsidRDefault="006600C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6600CF">
        <w:rPr>
          <w:rFonts w:ascii="Arial" w:hAnsi="Arial" w:cs="Arial"/>
          <w:lang w:val="it-IT" w:eastAsia="it-IT"/>
        </w:rPr>
        <w:t xml:space="preserve">Il </w:t>
      </w:r>
      <w:proofErr w:type="spellStart"/>
      <w:r w:rsidRPr="006600CF">
        <w:rPr>
          <w:rFonts w:ascii="Arial" w:hAnsi="Arial" w:cs="Arial"/>
          <w:lang w:val="it-IT" w:eastAsia="it-IT"/>
        </w:rPr>
        <w:t>German</w:t>
      </w:r>
      <w:proofErr w:type="spellEnd"/>
      <w:r w:rsidRPr="006600CF">
        <w:rPr>
          <w:rFonts w:ascii="Arial" w:hAnsi="Arial" w:cs="Arial"/>
          <w:lang w:val="it-IT" w:eastAsia="it-IT"/>
        </w:rPr>
        <w:t xml:space="preserve"> Design </w:t>
      </w:r>
      <w:proofErr w:type="spellStart"/>
      <w:r w:rsidRPr="006600CF">
        <w:rPr>
          <w:rFonts w:ascii="Arial" w:hAnsi="Arial" w:cs="Arial"/>
          <w:lang w:val="it-IT" w:eastAsia="it-IT"/>
        </w:rPr>
        <w:t>Counsil</w:t>
      </w:r>
      <w:proofErr w:type="spellEnd"/>
      <w:r w:rsidRPr="006600CF">
        <w:rPr>
          <w:rFonts w:ascii="Arial" w:hAnsi="Arial" w:cs="Arial"/>
          <w:lang w:val="it-IT" w:eastAsia="it-IT"/>
        </w:rPr>
        <w:t xml:space="preserve"> con gli </w:t>
      </w:r>
      <w:proofErr w:type="spellStart"/>
      <w:r w:rsidRPr="006600CF">
        <w:rPr>
          <w:rFonts w:ascii="Arial" w:hAnsi="Arial" w:cs="Arial"/>
          <w:lang w:val="it-IT" w:eastAsia="it-IT"/>
        </w:rPr>
        <w:t>Iconic</w:t>
      </w:r>
      <w:proofErr w:type="spellEnd"/>
      <w:r w:rsidRPr="006600CF">
        <w:rPr>
          <w:rFonts w:ascii="Arial" w:hAnsi="Arial" w:cs="Arial"/>
          <w:lang w:val="it-IT" w:eastAsia="it-IT"/>
        </w:rPr>
        <w:t xml:space="preserve"> Awards </w:t>
      </w:r>
      <w:r>
        <w:rPr>
          <w:rFonts w:ascii="Arial" w:hAnsi="Arial" w:cs="Arial"/>
          <w:lang w:val="it-IT" w:eastAsia="it-IT"/>
        </w:rPr>
        <w:t xml:space="preserve">premia </w:t>
      </w:r>
      <w:r w:rsidRPr="006600CF">
        <w:rPr>
          <w:rFonts w:ascii="Arial" w:hAnsi="Arial" w:cs="Arial"/>
          <w:lang w:val="it-IT" w:eastAsia="it-IT"/>
        </w:rPr>
        <w:t xml:space="preserve">"i progetti di architettura più all'avanguardia, le soluzioni e i prodotti </w:t>
      </w:r>
      <w:proofErr w:type="gramStart"/>
      <w:r w:rsidRPr="006600CF">
        <w:rPr>
          <w:rFonts w:ascii="Arial" w:hAnsi="Arial" w:cs="Arial"/>
          <w:lang w:val="it-IT" w:eastAsia="it-IT"/>
        </w:rPr>
        <w:t xml:space="preserve">di </w:t>
      </w:r>
      <w:proofErr w:type="spellStart"/>
      <w:proofErr w:type="gramEnd"/>
      <w:r w:rsidRPr="006600CF">
        <w:rPr>
          <w:rFonts w:ascii="Arial" w:hAnsi="Arial" w:cs="Arial"/>
          <w:lang w:val="it-IT" w:eastAsia="it-IT"/>
        </w:rPr>
        <w:t>interior</w:t>
      </w:r>
      <w:proofErr w:type="spellEnd"/>
      <w:r w:rsidRPr="006600CF">
        <w:rPr>
          <w:rFonts w:ascii="Arial" w:hAnsi="Arial" w:cs="Arial"/>
          <w:lang w:val="it-IT" w:eastAsia="it-IT"/>
        </w:rPr>
        <w:t xml:space="preserve"> design più innovativi, </w:t>
      </w:r>
      <w:proofErr w:type="spellStart"/>
      <w:r w:rsidRPr="006600CF">
        <w:rPr>
          <w:rFonts w:ascii="Arial" w:hAnsi="Arial" w:cs="Arial"/>
          <w:lang w:val="it-IT" w:eastAsia="it-IT"/>
        </w:rPr>
        <w:t>nonchè</w:t>
      </w:r>
      <w:proofErr w:type="spellEnd"/>
      <w:r w:rsidRPr="006600CF">
        <w:rPr>
          <w:rFonts w:ascii="Arial" w:hAnsi="Arial" w:cs="Arial"/>
          <w:lang w:val="it-IT" w:eastAsia="it-IT"/>
        </w:rPr>
        <w:t xml:space="preserve"> i </w:t>
      </w:r>
      <w:proofErr w:type="spellStart"/>
      <w:r w:rsidRPr="006600CF">
        <w:rPr>
          <w:rFonts w:ascii="Arial" w:hAnsi="Arial" w:cs="Arial"/>
          <w:lang w:val="it-IT" w:eastAsia="it-IT"/>
        </w:rPr>
        <w:t>concept</w:t>
      </w:r>
      <w:proofErr w:type="spellEnd"/>
      <w:r w:rsidRPr="006600CF">
        <w:rPr>
          <w:rFonts w:ascii="Arial" w:hAnsi="Arial" w:cs="Arial"/>
          <w:lang w:val="it-IT" w:eastAsia="it-IT"/>
        </w:rPr>
        <w:t xml:space="preserve"> comunicativi vincenti</w:t>
      </w:r>
      <w:r>
        <w:rPr>
          <w:rFonts w:ascii="Arial" w:hAnsi="Arial" w:cs="Arial"/>
          <w:lang w:val="it-IT" w:eastAsia="it-IT"/>
        </w:rPr>
        <w:t xml:space="preserve">". Il riconoscimento è centrato </w:t>
      </w:r>
      <w:r w:rsidRPr="006600CF">
        <w:rPr>
          <w:rFonts w:ascii="Arial" w:hAnsi="Arial" w:cs="Arial"/>
          <w:lang w:val="it-IT" w:eastAsia="it-IT"/>
        </w:rPr>
        <w:t>sull'interazione e la collaborazione tra architettura, settori delle costruzioni e immobiliare, design e aziende produttrici.</w:t>
      </w:r>
    </w:p>
    <w:p w14:paraId="5475CDE7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i/>
          <w:lang w:val="it-IT" w:eastAsia="it-IT"/>
        </w:rPr>
      </w:pPr>
    </w:p>
    <w:p w14:paraId="2BF868C3" w14:textId="46DCE6A0" w:rsidR="006600CF" w:rsidRPr="006600CF" w:rsidRDefault="006600C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6600CF">
        <w:rPr>
          <w:rFonts w:ascii="Arial" w:hAnsi="Arial" w:cs="Arial"/>
          <w:i/>
          <w:lang w:val="it-IT" w:eastAsia="it-IT"/>
        </w:rPr>
        <w:t xml:space="preserve">"Chi ha avuto modo di utilizzare questo esclusivo sistema </w:t>
      </w:r>
      <w:proofErr w:type="gramStart"/>
      <w:r w:rsidRPr="006600CF">
        <w:rPr>
          <w:rFonts w:ascii="Arial" w:hAnsi="Arial" w:cs="Arial"/>
          <w:i/>
          <w:lang w:val="it-IT" w:eastAsia="it-IT"/>
        </w:rPr>
        <w:t>praticamente</w:t>
      </w:r>
      <w:proofErr w:type="gramEnd"/>
      <w:r w:rsidRPr="006600CF">
        <w:rPr>
          <w:rFonts w:ascii="Arial" w:hAnsi="Arial" w:cs="Arial"/>
          <w:i/>
          <w:lang w:val="it-IT" w:eastAsia="it-IT"/>
        </w:rPr>
        <w:t xml:space="preserve"> invisibile che può essere facilmente implementato in edifici esistenti, nonché in nuove strutture, capisce perfettamente </w:t>
      </w:r>
      <w:proofErr w:type="spellStart"/>
      <w:r w:rsidRPr="006600CF">
        <w:rPr>
          <w:rFonts w:ascii="Arial" w:hAnsi="Arial" w:cs="Arial"/>
          <w:i/>
          <w:lang w:val="it-IT" w:eastAsia="it-IT"/>
        </w:rPr>
        <w:t>perchè</w:t>
      </w:r>
      <w:proofErr w:type="spellEnd"/>
      <w:r w:rsidRPr="006600CF">
        <w:rPr>
          <w:rFonts w:ascii="Arial" w:hAnsi="Arial" w:cs="Arial"/>
          <w:i/>
          <w:lang w:val="it-IT" w:eastAsia="it-IT"/>
        </w:rPr>
        <w:t xml:space="preserve"> questo prodotto pioneristico ha vinto il</w:t>
      </w:r>
      <w:r w:rsidRPr="006600CF">
        <w:rPr>
          <w:rFonts w:ascii="Arial" w:hAnsi="Arial" w:cs="Arial"/>
          <w:i/>
          <w:iCs/>
          <w:lang w:val="it-IT" w:eastAsia="it-IT"/>
        </w:rPr>
        <w:t xml:space="preserve"> Best of Best award</w:t>
      </w:r>
      <w:r w:rsidRPr="006600CF">
        <w:rPr>
          <w:rFonts w:ascii="Arial" w:hAnsi="Arial" w:cs="Arial"/>
          <w:i/>
          <w:lang w:val="it-IT" w:eastAsia="it-IT"/>
        </w:rPr>
        <w:t>".</w:t>
      </w:r>
      <w:r w:rsidRPr="006600CF">
        <w:rPr>
          <w:rFonts w:ascii="Arial" w:hAnsi="Arial" w:cs="Arial"/>
          <w:lang w:val="it-IT" w:eastAsia="it-IT"/>
        </w:rPr>
        <w:t xml:space="preserve"> </w:t>
      </w:r>
      <w:r w:rsidRPr="006600CF">
        <w:rPr>
          <w:rFonts w:ascii="Arial" w:hAnsi="Arial" w:cs="Arial"/>
          <w:b/>
          <w:bCs/>
          <w:lang w:val="it-IT" w:eastAsia="it-IT"/>
        </w:rPr>
        <w:t xml:space="preserve">Una tale porta pivotante non è </w:t>
      </w:r>
      <w:proofErr w:type="gramStart"/>
      <w:r w:rsidRPr="006600CF">
        <w:rPr>
          <w:rFonts w:ascii="Arial" w:hAnsi="Arial" w:cs="Arial"/>
          <w:b/>
          <w:bCs/>
          <w:lang w:val="it-IT" w:eastAsia="it-IT"/>
        </w:rPr>
        <w:t>solo</w:t>
      </w:r>
      <w:proofErr w:type="gramEnd"/>
      <w:r w:rsidRPr="006600CF">
        <w:rPr>
          <w:rFonts w:ascii="Arial" w:hAnsi="Arial" w:cs="Arial"/>
          <w:b/>
          <w:bCs/>
          <w:lang w:val="it-IT" w:eastAsia="it-IT"/>
        </w:rPr>
        <w:t xml:space="preserve"> straordinariamente</w:t>
      </w:r>
      <w:r w:rsidRPr="006600CF">
        <w:rPr>
          <w:rFonts w:ascii="Arial" w:hAnsi="Arial" w:cs="Arial"/>
          <w:lang w:val="it-IT" w:eastAsia="it-IT"/>
        </w:rPr>
        <w:t xml:space="preserve"> </w:t>
      </w:r>
      <w:r w:rsidRPr="006600CF">
        <w:rPr>
          <w:rFonts w:ascii="Arial" w:hAnsi="Arial" w:cs="Arial"/>
          <w:b/>
          <w:bCs/>
          <w:lang w:val="it-IT" w:eastAsia="it-IT"/>
        </w:rPr>
        <w:t>elegante, ma è</w:t>
      </w:r>
      <w:r w:rsidR="00155CBF">
        <w:rPr>
          <w:rFonts w:ascii="Arial" w:hAnsi="Arial" w:cs="Arial"/>
          <w:b/>
          <w:bCs/>
          <w:lang w:val="it-IT" w:eastAsia="it-IT"/>
        </w:rPr>
        <w:t xml:space="preserve"> qualcosa di veramente e </w:t>
      </w:r>
      <w:r w:rsidRPr="006600CF">
        <w:rPr>
          <w:rFonts w:ascii="Arial" w:hAnsi="Arial" w:cs="Arial"/>
          <w:b/>
          <w:bCs/>
          <w:lang w:val="it-IT" w:eastAsia="it-IT"/>
        </w:rPr>
        <w:t>completamente diverso.</w:t>
      </w:r>
      <w:r>
        <w:rPr>
          <w:rFonts w:ascii="Arial" w:hAnsi="Arial" w:cs="Arial"/>
          <w:lang w:val="it-IT" w:eastAsia="it-IT"/>
        </w:rPr>
        <w:t xml:space="preserve"> </w:t>
      </w:r>
      <w:proofErr w:type="gramStart"/>
      <w:r>
        <w:rPr>
          <w:rFonts w:ascii="Arial" w:hAnsi="Arial" w:cs="Arial"/>
          <w:lang w:val="it-IT" w:eastAsia="it-IT"/>
        </w:rPr>
        <w:t>Questo il verdet</w:t>
      </w:r>
      <w:r w:rsidRPr="006600CF">
        <w:rPr>
          <w:rFonts w:ascii="Arial" w:hAnsi="Arial" w:cs="Arial"/>
          <w:lang w:val="it-IT" w:eastAsia="it-IT"/>
        </w:rPr>
        <w:t xml:space="preserve">to della giuria del </w:t>
      </w:r>
      <w:proofErr w:type="spellStart"/>
      <w:r w:rsidRPr="006600CF">
        <w:rPr>
          <w:rFonts w:ascii="Arial" w:hAnsi="Arial" w:cs="Arial"/>
          <w:lang w:val="it-IT" w:eastAsia="it-IT"/>
        </w:rPr>
        <w:t>German</w:t>
      </w:r>
      <w:proofErr w:type="spellEnd"/>
      <w:r w:rsidRPr="006600CF">
        <w:rPr>
          <w:rFonts w:ascii="Arial" w:hAnsi="Arial" w:cs="Arial"/>
          <w:lang w:val="it-IT" w:eastAsia="it-IT"/>
        </w:rPr>
        <w:t xml:space="preserve"> Design </w:t>
      </w:r>
      <w:proofErr w:type="spellStart"/>
      <w:r w:rsidRPr="006600CF">
        <w:rPr>
          <w:rFonts w:ascii="Arial" w:hAnsi="Arial" w:cs="Arial"/>
          <w:lang w:val="it-IT" w:eastAsia="it-IT"/>
        </w:rPr>
        <w:t>Council</w:t>
      </w:r>
      <w:proofErr w:type="spellEnd"/>
      <w:r w:rsidRPr="006600CF">
        <w:rPr>
          <w:rFonts w:ascii="Arial" w:hAnsi="Arial" w:cs="Arial"/>
          <w:lang w:val="it-IT" w:eastAsia="it-IT"/>
        </w:rPr>
        <w:t xml:space="preserve"> espresso nella pubblicazione </w:t>
      </w:r>
      <w:proofErr w:type="spellStart"/>
      <w:r w:rsidRPr="006600CF">
        <w:rPr>
          <w:rFonts w:ascii="Arial" w:hAnsi="Arial" w:cs="Arial"/>
          <w:i/>
          <w:iCs/>
          <w:lang w:val="it-IT" w:eastAsia="it-IT"/>
        </w:rPr>
        <w:t>Iconic</w:t>
      </w:r>
      <w:proofErr w:type="spellEnd"/>
      <w:r w:rsidRPr="006600CF">
        <w:rPr>
          <w:rFonts w:ascii="Arial" w:hAnsi="Arial" w:cs="Arial"/>
          <w:i/>
          <w:iCs/>
          <w:lang w:val="it-IT" w:eastAsia="it-IT"/>
        </w:rPr>
        <w:t xml:space="preserve"> Awards 2016</w:t>
      </w:r>
      <w:proofErr w:type="gramEnd"/>
      <w:r w:rsidRPr="006600CF">
        <w:rPr>
          <w:rFonts w:ascii="Arial" w:hAnsi="Arial" w:cs="Arial"/>
          <w:i/>
          <w:iCs/>
          <w:lang w:val="it-IT" w:eastAsia="it-IT"/>
        </w:rPr>
        <w:t>.</w:t>
      </w:r>
      <w:r w:rsidRPr="006600CF">
        <w:rPr>
          <w:rFonts w:ascii="Arial" w:hAnsi="Arial" w:cs="Arial"/>
          <w:lang w:val="it-IT" w:eastAsia="it-IT"/>
        </w:rPr>
        <w:t> </w:t>
      </w:r>
    </w:p>
    <w:p w14:paraId="369D488B" w14:textId="77777777" w:rsidR="006600CF" w:rsidRPr="006600CF" w:rsidRDefault="006600C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</w:p>
    <w:p w14:paraId="3D5EE334" w14:textId="43C7A252" w:rsidR="006600CF" w:rsidRPr="006600CF" w:rsidRDefault="00C63522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6600CF">
        <w:rPr>
          <w:rFonts w:ascii="Arial" w:hAnsi="Arial" w:cs="Arial"/>
          <w:lang w:val="it-IT" w:eastAsia="it-IT"/>
        </w:rPr>
        <w:t xml:space="preserve">La dinamica azienda olandese </w:t>
      </w:r>
      <w:proofErr w:type="spellStart"/>
      <w:r w:rsidRPr="006600CF">
        <w:rPr>
          <w:rFonts w:ascii="Arial" w:hAnsi="Arial" w:cs="Arial"/>
          <w:b/>
          <w:lang w:val="it-IT" w:eastAsia="it-IT"/>
        </w:rPr>
        <w:t>FritsJurgens</w:t>
      </w:r>
      <w:proofErr w:type="spellEnd"/>
      <w:r w:rsidRPr="006600CF">
        <w:rPr>
          <w:rFonts w:ascii="Arial" w:hAnsi="Arial" w:cs="Arial"/>
          <w:b/>
          <w:bCs/>
          <w:vertAlign w:val="superscript"/>
        </w:rPr>
        <w:t>®</w:t>
      </w:r>
      <w:r w:rsidR="006600CF">
        <w:rPr>
          <w:rFonts w:ascii="Arial" w:hAnsi="Arial" w:cs="Arial"/>
          <w:lang w:val="it-IT" w:eastAsia="it-IT"/>
        </w:rPr>
        <w:t xml:space="preserve"> è</w:t>
      </w:r>
      <w:r w:rsidRPr="006600CF">
        <w:rPr>
          <w:rFonts w:ascii="Arial" w:hAnsi="Arial" w:cs="Arial"/>
          <w:lang w:val="it-IT" w:eastAsia="it-IT"/>
        </w:rPr>
        <w:t xml:space="preserve"> specializzata nella produzione e </w:t>
      </w:r>
      <w:r w:rsidR="006600CF" w:rsidRPr="006600CF">
        <w:rPr>
          <w:rFonts w:ascii="Arial" w:hAnsi="Arial" w:cs="Arial"/>
          <w:lang w:val="it-IT" w:eastAsia="it-IT"/>
        </w:rPr>
        <w:t xml:space="preserve">commercializzazione di sistemi per porte a bilico con cerniere integrate, che </w:t>
      </w:r>
      <w:proofErr w:type="spellStart"/>
      <w:r w:rsidR="006600CF">
        <w:rPr>
          <w:rFonts w:ascii="Arial" w:hAnsi="Arial" w:cs="Arial"/>
          <w:b/>
          <w:i/>
        </w:rPr>
        <w:t>possono</w:t>
      </w:r>
      <w:proofErr w:type="spellEnd"/>
      <w:r w:rsidR="006600CF" w:rsidRPr="006600CF">
        <w:rPr>
          <w:rFonts w:ascii="Arial" w:hAnsi="Arial" w:cs="Arial"/>
          <w:b/>
          <w:i/>
        </w:rPr>
        <w:t xml:space="preserve"> “</w:t>
      </w:r>
      <w:proofErr w:type="spellStart"/>
      <w:r w:rsidR="006600CF" w:rsidRPr="006600CF">
        <w:rPr>
          <w:rFonts w:ascii="Arial" w:hAnsi="Arial" w:cs="Arial"/>
          <w:b/>
          <w:i/>
        </w:rPr>
        <w:t>portare</w:t>
      </w:r>
      <w:proofErr w:type="spellEnd"/>
      <w:r w:rsidR="006600CF" w:rsidRPr="006600CF">
        <w:rPr>
          <w:rFonts w:ascii="Arial" w:hAnsi="Arial" w:cs="Arial"/>
          <w:b/>
          <w:i/>
        </w:rPr>
        <w:t xml:space="preserve">” </w:t>
      </w:r>
      <w:proofErr w:type="spellStart"/>
      <w:r w:rsidR="006600CF" w:rsidRPr="006600CF">
        <w:rPr>
          <w:rFonts w:ascii="Arial" w:hAnsi="Arial" w:cs="Arial"/>
          <w:b/>
          <w:i/>
        </w:rPr>
        <w:t>fino</w:t>
      </w:r>
      <w:proofErr w:type="spellEnd"/>
      <w:r w:rsidR="006600CF" w:rsidRPr="006600CF">
        <w:rPr>
          <w:rFonts w:ascii="Arial" w:hAnsi="Arial" w:cs="Arial"/>
          <w:b/>
          <w:i/>
        </w:rPr>
        <w:t xml:space="preserve"> a 500 kg di peso e </w:t>
      </w:r>
      <w:r w:rsidR="006600CF">
        <w:rPr>
          <w:rFonts w:ascii="Arial" w:hAnsi="Arial" w:cs="Arial"/>
          <w:b/>
        </w:rPr>
        <w:t xml:space="preserve">non </w:t>
      </w:r>
      <w:proofErr w:type="spellStart"/>
      <w:r w:rsidR="006600CF">
        <w:rPr>
          <w:rFonts w:ascii="Arial" w:hAnsi="Arial" w:cs="Arial"/>
          <w:b/>
        </w:rPr>
        <w:t>richiedono</w:t>
      </w:r>
      <w:proofErr w:type="spellEnd"/>
      <w:r w:rsidR="006600CF" w:rsidRPr="006600CF">
        <w:rPr>
          <w:rFonts w:ascii="Arial" w:hAnsi="Arial" w:cs="Arial"/>
          <w:b/>
        </w:rPr>
        <w:t xml:space="preserve"> </w:t>
      </w:r>
      <w:proofErr w:type="spellStart"/>
      <w:r w:rsidR="006600CF" w:rsidRPr="006600CF">
        <w:rPr>
          <w:rFonts w:ascii="Arial" w:hAnsi="Arial" w:cs="Arial"/>
          <w:b/>
        </w:rPr>
        <w:t>l'inserimento</w:t>
      </w:r>
      <w:proofErr w:type="spellEnd"/>
      <w:r w:rsidR="006600CF" w:rsidRPr="006600CF">
        <w:rPr>
          <w:rFonts w:ascii="Arial" w:hAnsi="Arial" w:cs="Arial"/>
          <w:b/>
        </w:rPr>
        <w:t xml:space="preserve"> di </w:t>
      </w:r>
      <w:proofErr w:type="spellStart"/>
      <w:r w:rsidR="006600CF" w:rsidRPr="006600CF">
        <w:rPr>
          <w:rFonts w:ascii="Arial" w:hAnsi="Arial" w:cs="Arial"/>
          <w:b/>
        </w:rPr>
        <w:t>dispositivi</w:t>
      </w:r>
      <w:proofErr w:type="spellEnd"/>
      <w:r w:rsidR="006600CF" w:rsidRPr="006600CF">
        <w:rPr>
          <w:rFonts w:ascii="Arial" w:hAnsi="Arial" w:cs="Arial"/>
          <w:b/>
        </w:rPr>
        <w:t xml:space="preserve"> </w:t>
      </w:r>
      <w:proofErr w:type="spellStart"/>
      <w:r w:rsidR="006600CF" w:rsidRPr="006600CF">
        <w:rPr>
          <w:rFonts w:ascii="Arial" w:hAnsi="Arial" w:cs="Arial"/>
          <w:b/>
        </w:rPr>
        <w:t>architettonici</w:t>
      </w:r>
      <w:proofErr w:type="spellEnd"/>
      <w:r w:rsidR="006600CF" w:rsidRPr="006600CF">
        <w:rPr>
          <w:rFonts w:ascii="Arial" w:hAnsi="Arial" w:cs="Arial"/>
          <w:b/>
        </w:rPr>
        <w:t xml:space="preserve"> </w:t>
      </w:r>
      <w:proofErr w:type="spellStart"/>
      <w:r w:rsidR="006600CF" w:rsidRPr="006600CF">
        <w:rPr>
          <w:rFonts w:ascii="Arial" w:hAnsi="Arial" w:cs="Arial"/>
          <w:b/>
        </w:rPr>
        <w:t>nel</w:t>
      </w:r>
      <w:proofErr w:type="spellEnd"/>
      <w:r w:rsidR="006600CF" w:rsidRPr="006600CF">
        <w:rPr>
          <w:rFonts w:ascii="Arial" w:hAnsi="Arial" w:cs="Arial"/>
          <w:b/>
        </w:rPr>
        <w:t xml:space="preserve"> </w:t>
      </w:r>
      <w:proofErr w:type="spellStart"/>
      <w:r w:rsidR="006600CF" w:rsidRPr="006600CF">
        <w:rPr>
          <w:rFonts w:ascii="Arial" w:hAnsi="Arial" w:cs="Arial"/>
          <w:b/>
        </w:rPr>
        <w:t>pavimento</w:t>
      </w:r>
      <w:proofErr w:type="spellEnd"/>
      <w:r w:rsidR="006600CF" w:rsidRPr="006600CF">
        <w:rPr>
          <w:rFonts w:ascii="Arial" w:hAnsi="Arial" w:cs="Arial"/>
          <w:b/>
        </w:rPr>
        <w:t xml:space="preserve"> e </w:t>
      </w:r>
      <w:proofErr w:type="spellStart"/>
      <w:r w:rsidR="006600CF" w:rsidRPr="006600CF">
        <w:rPr>
          <w:rFonts w:ascii="Arial" w:hAnsi="Arial" w:cs="Arial"/>
          <w:b/>
        </w:rPr>
        <w:t>nel</w:t>
      </w:r>
      <w:proofErr w:type="spellEnd"/>
      <w:r w:rsidR="006600CF" w:rsidRPr="006600CF">
        <w:rPr>
          <w:rFonts w:ascii="Arial" w:hAnsi="Arial" w:cs="Arial"/>
          <w:b/>
        </w:rPr>
        <w:t xml:space="preserve"> </w:t>
      </w:r>
      <w:proofErr w:type="spellStart"/>
      <w:r w:rsidR="006600CF" w:rsidRPr="006600CF">
        <w:rPr>
          <w:rFonts w:ascii="Arial" w:hAnsi="Arial" w:cs="Arial"/>
          <w:b/>
        </w:rPr>
        <w:t>soffitto</w:t>
      </w:r>
      <w:proofErr w:type="spellEnd"/>
      <w:r w:rsidR="006600CF">
        <w:rPr>
          <w:rFonts w:ascii="Arial" w:hAnsi="Arial" w:cs="Arial"/>
          <w:b/>
        </w:rPr>
        <w:t>.</w:t>
      </w:r>
    </w:p>
    <w:p w14:paraId="1C8568F7" w14:textId="77777777" w:rsidR="006600CF" w:rsidRPr="006600CF" w:rsidRDefault="006600C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6600CF">
        <w:rPr>
          <w:rFonts w:ascii="Arial" w:hAnsi="Arial" w:cs="Arial"/>
          <w:lang w:val="it-IT" w:eastAsia="it-IT"/>
        </w:rPr>
        <w:t> </w:t>
      </w:r>
    </w:p>
    <w:bookmarkEnd w:id="0"/>
    <w:bookmarkEnd w:id="1"/>
    <w:p w14:paraId="078492E0" w14:textId="04033CF2" w:rsidR="00155CBF" w:rsidRPr="00817404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lang w:val="it-IT" w:eastAsia="it-IT"/>
        </w:rPr>
      </w:pPr>
      <w:proofErr w:type="gramStart"/>
      <w:r w:rsidRPr="00817404">
        <w:rPr>
          <w:rFonts w:ascii="Arial" w:hAnsi="Arial" w:cs="Arial"/>
          <w:lang w:val="it-IT" w:eastAsia="it-IT"/>
        </w:rPr>
        <w:t>il</w:t>
      </w:r>
      <w:proofErr w:type="gramEnd"/>
      <w:r w:rsidRPr="00817404">
        <w:rPr>
          <w:rFonts w:ascii="Arial" w:hAnsi="Arial" w:cs="Arial"/>
          <w:lang w:val="it-IT" w:eastAsia="it-IT"/>
        </w:rPr>
        <w:t xml:space="preserve"> sistema </w:t>
      </w:r>
      <w:proofErr w:type="spellStart"/>
      <w:r w:rsidRPr="00817404">
        <w:rPr>
          <w:rFonts w:ascii="Arial" w:hAnsi="Arial" w:cs="Arial"/>
          <w:b/>
          <w:bCs/>
          <w:lang w:val="it-IT" w:eastAsia="it-IT"/>
        </w:rPr>
        <w:t>FritsJurgens</w:t>
      </w:r>
      <w:proofErr w:type="spellEnd"/>
      <w:r w:rsidRPr="00817404">
        <w:rPr>
          <w:rFonts w:ascii="Arial" w:hAnsi="Arial" w:cs="Arial"/>
          <w:b/>
          <w:bCs/>
          <w:lang w:val="it-IT" w:eastAsia="it-IT"/>
        </w:rPr>
        <w:t xml:space="preserve">® </w:t>
      </w:r>
      <w:r w:rsidRPr="00817404">
        <w:rPr>
          <w:rFonts w:ascii="Arial" w:hAnsi="Arial" w:cs="Arial"/>
          <w:lang w:val="it-IT" w:eastAsia="it-IT"/>
        </w:rPr>
        <w:t xml:space="preserve">è già stato vincitore nel 2015 del premio </w:t>
      </w:r>
      <w:proofErr w:type="spellStart"/>
      <w:r w:rsidRPr="00817404">
        <w:rPr>
          <w:rFonts w:ascii="Arial" w:hAnsi="Arial" w:cs="Arial"/>
          <w:b/>
          <w:lang w:val="it-IT" w:eastAsia="it-IT"/>
        </w:rPr>
        <w:t>German</w:t>
      </w:r>
      <w:proofErr w:type="spellEnd"/>
      <w:r w:rsidRPr="00817404">
        <w:rPr>
          <w:rFonts w:ascii="Arial" w:hAnsi="Arial" w:cs="Arial"/>
          <w:b/>
          <w:lang w:val="it-IT" w:eastAsia="it-IT"/>
        </w:rPr>
        <w:t xml:space="preserve"> Design Award</w:t>
      </w:r>
      <w:r>
        <w:rPr>
          <w:rFonts w:ascii="Arial" w:hAnsi="Arial" w:cs="Arial"/>
          <w:lang w:val="it-IT" w:eastAsia="it-IT"/>
        </w:rPr>
        <w:t xml:space="preserve"> e </w:t>
      </w:r>
      <w:r>
        <w:rPr>
          <w:rFonts w:ascii="Arial" w:hAnsi="Arial" w:cs="Arial"/>
          <w:lang w:val="it-IT" w:eastAsia="it-IT"/>
        </w:rPr>
        <w:t xml:space="preserve">nel 2016 di </w:t>
      </w:r>
      <w:proofErr w:type="spellStart"/>
      <w:r>
        <w:rPr>
          <w:rFonts w:ascii="Arial" w:hAnsi="Arial" w:cs="Arial"/>
          <w:lang w:val="it-IT" w:eastAsia="it-IT"/>
        </w:rPr>
        <w:t>Architizer</w:t>
      </w:r>
      <w:proofErr w:type="spellEnd"/>
      <w:r>
        <w:rPr>
          <w:rFonts w:ascii="Arial" w:hAnsi="Arial" w:cs="Arial"/>
          <w:lang w:val="it-IT" w:eastAsia="it-IT"/>
        </w:rPr>
        <w:t xml:space="preserve"> </w:t>
      </w:r>
      <w:r w:rsidRPr="00817404">
        <w:rPr>
          <w:rFonts w:ascii="Arial" w:hAnsi="Arial" w:cs="Arial"/>
          <w:lang w:val="it-IT" w:eastAsia="it-IT"/>
        </w:rPr>
        <w:t>“</w:t>
      </w:r>
      <w:proofErr w:type="spellStart"/>
      <w:r w:rsidRPr="00817404">
        <w:rPr>
          <w:rFonts w:ascii="Arial" w:hAnsi="Arial" w:cs="Arial"/>
          <w:b/>
          <w:bCs/>
          <w:lang w:val="it-IT" w:eastAsia="it-IT"/>
        </w:rPr>
        <w:t>Architizer</w:t>
      </w:r>
      <w:proofErr w:type="spellEnd"/>
      <w:r w:rsidRPr="00817404">
        <w:rPr>
          <w:rFonts w:ascii="Arial" w:hAnsi="Arial" w:cs="Arial"/>
          <w:b/>
          <w:bCs/>
          <w:lang w:val="it-IT" w:eastAsia="it-IT"/>
        </w:rPr>
        <w:t xml:space="preserve"> A+ Awards</w:t>
      </w:r>
      <w:r w:rsidRPr="00817404">
        <w:rPr>
          <w:rFonts w:ascii="Arial" w:hAnsi="Arial" w:cs="Arial"/>
          <w:lang w:val="it-IT" w:eastAsia="it-IT"/>
        </w:rPr>
        <w:t>” per la categoria prodotto | Building (edilizia) - Hardware.</w:t>
      </w:r>
    </w:p>
    <w:p w14:paraId="0C2259C0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Cs/>
          <w:lang w:val="it-IT" w:eastAsia="it-IT"/>
        </w:rPr>
      </w:pPr>
    </w:p>
    <w:p w14:paraId="696D8863" w14:textId="2E99B2A9" w:rsidR="00155CBF" w:rsidRP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it-IT" w:eastAsia="it-IT"/>
        </w:rPr>
      </w:pPr>
      <w:r>
        <w:rPr>
          <w:noProof/>
        </w:rPr>
        <w:drawing>
          <wp:inline distT="0" distB="0" distL="0" distR="0" wp14:anchorId="5967CBEB" wp14:editId="7E06DDFE">
            <wp:extent cx="954138" cy="1349587"/>
            <wp:effectExtent l="0" t="0" r="11430" b="0"/>
            <wp:docPr id="11" name="Immagine 11" descr="Dati TAC:NUOVO TACONLINE:Materiali CLIENTI :FRITSJURGENS:INVIATI:FRITSJURGENS porte a bilico 4 Spa e bagno:FritsJurgens 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FRITSJURGENS:INVIATI:FRITSJURGENS porte a bilico 4 Spa e bagno:FritsJurgens Syste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43" cy="135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7F617E" wp14:editId="780DADEC">
            <wp:extent cx="1029335" cy="1029335"/>
            <wp:effectExtent l="0" t="0" r="12065" b="12065"/>
            <wp:docPr id="8" name="Immagine 8" descr="Dati TAC:NUOVO TACONLINE:Materiali CLIENTI :FRITSJURGENS:INVIATI:Fritsjurgens 4 all:IMMAGINI:System4 MPDS M42 SC1000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FRITSJURGENS:INVIATI:Fritsjurgens 4 all:IMMAGINI:System4 MPDS M42 SC1000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56" cy="103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5AE1B5" wp14:editId="1391A49D">
            <wp:extent cx="1019637" cy="1130088"/>
            <wp:effectExtent l="0" t="0" r="0" b="0"/>
            <wp:docPr id="9" name="Immagine 9" descr="Dati TAC:NUOVO TACONLINE:Materiali CLIENTI :FRITSJURGENS:INVIATI:Fritsjurgens 4 all:IMMAGINI:System4 MPDS M42 SC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FRITSJURGENS:INVIATI:Fritsjurgens 4 all:IMMAGINI:System4 MPDS M42 SC1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18" cy="113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64D5EE" wp14:editId="186FDC76">
            <wp:extent cx="838835" cy="838835"/>
            <wp:effectExtent l="0" t="0" r="0" b="0"/>
            <wp:docPr id="10" name="Immagine 10" descr="Dati TAC:NUOVO TACONLINE:Materiali CLIENTI :FRITSJURGENS:INVIATI:FRITSJURGENS porte a bilico 4 Spa e bagno:Fritsjurgens placca a pavimento mm 80x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FRITSJURGENS:INVIATI:FRITSJURGENS porte a bilico 4 Spa e bagno:Fritsjurgens placca a pavimento mm 80x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56" cy="83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54AE1DC5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36B90494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72F17ED3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3E001152" w14:textId="77777777" w:rsidR="00155CBF" w:rsidRPr="000915ED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20"/>
          <w:szCs w:val="20"/>
          <w:u w:val="single"/>
          <w:lang w:val="it-IT" w:eastAsia="it-IT"/>
        </w:rPr>
      </w:pPr>
      <w:r w:rsidRPr="001F1513">
        <w:rPr>
          <w:rFonts w:asciiTheme="minorHAnsi" w:hAnsiTheme="minorHAnsi" w:cs="Arial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E9C00" wp14:editId="0A8394C1">
                <wp:simplePos x="0" y="0"/>
                <wp:positionH relativeFrom="column">
                  <wp:posOffset>3086100</wp:posOffset>
                </wp:positionH>
                <wp:positionV relativeFrom="paragraph">
                  <wp:posOffset>29210</wp:posOffset>
                </wp:positionV>
                <wp:extent cx="2400300" cy="8229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52119" w14:textId="77777777" w:rsidR="00155CBF" w:rsidRPr="001F1513" w:rsidRDefault="00155CBF" w:rsidP="00155CB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</w:pPr>
                            <w:r w:rsidRPr="001F1513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177398EC" w14:textId="77777777" w:rsidR="00155CBF" w:rsidRPr="001F1513" w:rsidRDefault="00155CBF" w:rsidP="00155CBF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1F1513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 w:rsidRPr="001F1513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 xml:space="preserve"> </w:t>
                            </w:r>
                            <w:r w:rsidRPr="001F151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comunic@zione</w:t>
                            </w:r>
                            <w:r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48BE4B3C" w14:textId="77777777" w:rsidR="00155CBF" w:rsidRPr="001F1513" w:rsidRDefault="00155CBF" w:rsidP="00155CBF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47590ACC" w14:textId="77777777" w:rsidR="00155CBF" w:rsidRPr="001F1513" w:rsidRDefault="00155CBF" w:rsidP="00155CBF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2" w:history="1">
                              <w:r w:rsidRPr="001F1513">
                                <w:rPr>
                                  <w:rStyle w:val="Collegamentoipertestuale"/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2.3pt;width:189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" filled="f" stroked="f">
                <v:textbox inset=",7.2pt,,7.2pt">
                  <w:txbxContent>
                    <w:p w14:paraId="5C252119" w14:textId="77777777" w:rsidR="00155CBF" w:rsidRPr="001F1513" w:rsidRDefault="00155CBF" w:rsidP="00155CBF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</w:pPr>
                      <w:r w:rsidRPr="001F1513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>UFFICIO STAMPA e PR</w:t>
                      </w:r>
                    </w:p>
                    <w:p w14:paraId="177398EC" w14:textId="77777777" w:rsidR="00155CBF" w:rsidRPr="001F1513" w:rsidRDefault="00155CBF" w:rsidP="00155CBF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proofErr w:type="gramStart"/>
                      <w:r w:rsidRPr="001F1513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>tac</w:t>
                      </w:r>
                      <w:proofErr w:type="gramEnd"/>
                      <w:r w:rsidRPr="001F1513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 xml:space="preserve"> </w:t>
                      </w:r>
                      <w:r w:rsidRPr="001F1513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comunic@zione</w:t>
                      </w:r>
                      <w:r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 </w:t>
                      </w:r>
                      <w:proofErr w:type="spellStart"/>
                      <w:r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48BE4B3C" w14:textId="77777777" w:rsidR="00155CBF" w:rsidRPr="001F1513" w:rsidRDefault="00155CBF" w:rsidP="00155CBF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+39 02 48517618 | 0185 351616 </w:t>
                      </w:r>
                    </w:p>
                    <w:p w14:paraId="47590ACC" w14:textId="77777777" w:rsidR="00155CBF" w:rsidRPr="001F1513" w:rsidRDefault="00155CBF" w:rsidP="00155CBF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hyperlink r:id="rId13" w:history="1">
                        <w:r w:rsidRPr="001F1513">
                          <w:rPr>
                            <w:rStyle w:val="Collegamentoipertestuale"/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A54F22" w14:textId="77777777" w:rsidR="00155CBF" w:rsidRPr="001F1513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bCs/>
          <w:color w:val="222222"/>
          <w:spacing w:val="40"/>
          <w:kern w:val="1"/>
          <w:sz w:val="18"/>
          <w:szCs w:val="18"/>
        </w:rPr>
      </w:pPr>
      <w:r w:rsidRPr="001F1513">
        <w:rPr>
          <w:rFonts w:asciiTheme="majorHAnsi" w:hAnsiTheme="majorHAnsi" w:cs="Times"/>
          <w:b/>
          <w:bCs/>
          <w:color w:val="222222"/>
          <w:spacing w:val="40"/>
          <w:kern w:val="1"/>
          <w:sz w:val="18"/>
          <w:szCs w:val="18"/>
        </w:rPr>
        <w:t>FRITSJURGENS ITALIA SRL</w:t>
      </w:r>
    </w:p>
    <w:p w14:paraId="17D984C0" w14:textId="77777777" w:rsidR="00155CBF" w:rsidRPr="001F1513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color w:val="A6A6A6" w:themeColor="background1" w:themeShade="A6"/>
          <w:kern w:val="1"/>
          <w:sz w:val="18"/>
          <w:szCs w:val="18"/>
          <w:u w:val="single"/>
          <w:lang w:val="it-IT" w:eastAsia="it-IT"/>
        </w:rPr>
      </w:pPr>
      <w:r w:rsidRPr="001F1513">
        <w:rPr>
          <w:rFonts w:asciiTheme="majorHAnsi" w:hAnsiTheme="majorHAnsi" w:cs="Times"/>
          <w:kern w:val="1"/>
          <w:sz w:val="18"/>
          <w:szCs w:val="18"/>
          <w:lang w:val="it-IT" w:eastAsia="it-IT"/>
        </w:rPr>
        <w:t xml:space="preserve">Via Marsilio </w:t>
      </w:r>
      <w:proofErr w:type="spellStart"/>
      <w:r w:rsidRPr="001F1513">
        <w:rPr>
          <w:rFonts w:asciiTheme="majorHAnsi" w:hAnsiTheme="majorHAnsi" w:cs="Times"/>
          <w:kern w:val="1"/>
          <w:sz w:val="18"/>
          <w:szCs w:val="18"/>
          <w:lang w:val="it-IT" w:eastAsia="it-IT"/>
        </w:rPr>
        <w:t>Ficino</w:t>
      </w:r>
      <w:proofErr w:type="spellEnd"/>
      <w:r w:rsidRPr="001F1513">
        <w:rPr>
          <w:rFonts w:asciiTheme="majorHAnsi" w:hAnsiTheme="majorHAnsi" w:cs="Times"/>
          <w:kern w:val="1"/>
          <w:sz w:val="18"/>
          <w:szCs w:val="18"/>
          <w:lang w:val="it-IT" w:eastAsia="it-IT"/>
        </w:rPr>
        <w:t xml:space="preserve"> 22 50132 Firenze</w:t>
      </w:r>
    </w:p>
    <w:p w14:paraId="0EC67279" w14:textId="77777777" w:rsidR="00155CBF" w:rsidRPr="001F1513" w:rsidRDefault="00155CBF" w:rsidP="00155CBF">
      <w:pPr>
        <w:pStyle w:val="HoofdtekstA"/>
        <w:rPr>
          <w:rFonts w:asciiTheme="majorHAnsi" w:hAnsiTheme="majorHAnsi" w:cs="Times"/>
          <w:kern w:val="1"/>
          <w:sz w:val="18"/>
          <w:szCs w:val="18"/>
        </w:rPr>
      </w:pPr>
      <w:proofErr w:type="gramStart"/>
      <w:r w:rsidRPr="001F1513">
        <w:rPr>
          <w:rFonts w:asciiTheme="majorHAnsi" w:hAnsiTheme="majorHAnsi" w:cs="Times"/>
          <w:kern w:val="1"/>
          <w:sz w:val="18"/>
          <w:szCs w:val="18"/>
        </w:rPr>
        <w:t>T.</w:t>
      </w:r>
      <w:proofErr w:type="gramEnd"/>
      <w:r w:rsidRPr="001F1513">
        <w:rPr>
          <w:rFonts w:asciiTheme="majorHAnsi" w:hAnsiTheme="majorHAnsi" w:cs="Times"/>
          <w:kern w:val="1"/>
          <w:sz w:val="18"/>
          <w:szCs w:val="18"/>
        </w:rPr>
        <w:t> +39 055 0640290 / +39 335 5900808 </w:t>
      </w:r>
    </w:p>
    <w:p w14:paraId="6E2252B0" w14:textId="77777777" w:rsidR="00155CBF" w:rsidRPr="001F1513" w:rsidRDefault="00155CBF" w:rsidP="00155CBF">
      <w:pPr>
        <w:pStyle w:val="HoofdtekstA"/>
        <w:rPr>
          <w:rFonts w:asciiTheme="majorHAnsi" w:hAnsiTheme="majorHAnsi" w:cs="Times"/>
          <w:kern w:val="1"/>
          <w:sz w:val="18"/>
          <w:szCs w:val="18"/>
        </w:rPr>
      </w:pPr>
      <w:r w:rsidRPr="001F1513">
        <w:rPr>
          <w:rFonts w:asciiTheme="majorHAnsi" w:hAnsiTheme="majorHAnsi" w:cs="Times"/>
          <w:kern w:val="1"/>
          <w:sz w:val="18"/>
          <w:szCs w:val="18"/>
        </w:rPr>
        <w:t>info@fritsjurgens.com </w:t>
      </w:r>
    </w:p>
    <w:p w14:paraId="35CB15C3" w14:textId="77777777" w:rsidR="00155CBF" w:rsidRPr="001F1513" w:rsidRDefault="00155CBF" w:rsidP="00155CBF">
      <w:pPr>
        <w:pStyle w:val="HoofdtekstA"/>
        <w:rPr>
          <w:rFonts w:asciiTheme="majorHAnsi" w:hAnsiTheme="majorHAnsi"/>
          <w:sz w:val="18"/>
          <w:szCs w:val="18"/>
          <w:u w:val="single"/>
        </w:rPr>
      </w:pPr>
      <w:hyperlink r:id="rId14" w:history="1">
        <w:r w:rsidRPr="001F1513">
          <w:rPr>
            <w:rStyle w:val="Collegamentoipertestuale"/>
            <w:rFonts w:asciiTheme="majorHAnsi" w:hAnsiTheme="majorHAnsi"/>
            <w:sz w:val="18"/>
            <w:szCs w:val="18"/>
          </w:rPr>
          <w:t>http://www.fritsjurgens.com</w:t>
        </w:r>
      </w:hyperlink>
    </w:p>
    <w:p w14:paraId="359B556C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2328D1F3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700B1637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113CE44D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680F11BF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68A9E531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58CA6A82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7ECC8228" w14:textId="77777777" w:rsid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</w:p>
    <w:p w14:paraId="2A163DA5" w14:textId="77777777" w:rsidR="00155CBF" w:rsidRPr="00155CBF" w:rsidRDefault="00155CBF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it-IT" w:eastAsia="it-IT"/>
        </w:rPr>
      </w:pPr>
      <w:r w:rsidRPr="00155CBF">
        <w:rPr>
          <w:rFonts w:ascii="Arial" w:hAnsi="Arial" w:cs="Arial"/>
          <w:b/>
          <w:bCs/>
          <w:sz w:val="20"/>
          <w:szCs w:val="20"/>
          <w:lang w:val="it-IT" w:eastAsia="it-IT"/>
        </w:rPr>
        <w:t>APPROFONDIMENTI</w:t>
      </w:r>
    </w:p>
    <w:p w14:paraId="21659FF5" w14:textId="5B9DED86" w:rsidR="004C4ADE" w:rsidRPr="00155CBF" w:rsidRDefault="004538AE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u w:color="000000"/>
        </w:rPr>
      </w:pPr>
      <w:r w:rsidRPr="00155CBF">
        <w:rPr>
          <w:rFonts w:ascii="Arial" w:hAnsi="Arial" w:cs="Arial"/>
          <w:bCs/>
          <w:sz w:val="20"/>
          <w:szCs w:val="20"/>
          <w:lang w:val="it-IT" w:eastAsia="it-IT"/>
        </w:rPr>
        <w:t>L’uso delle porte a bilico nella moderna architettura d’interni è una sfida che</w:t>
      </w:r>
      <w:r w:rsidRPr="00155CBF">
        <w:rPr>
          <w:rFonts w:ascii="Arial" w:hAnsi="Arial" w:cs="Arial"/>
          <w:b/>
          <w:bCs/>
          <w:sz w:val="20"/>
          <w:szCs w:val="20"/>
          <w:lang w:val="it-IT" w:eastAsia="it-IT"/>
        </w:rPr>
        <w:t xml:space="preserve"> </w:t>
      </w:r>
      <w:proofErr w:type="spellStart"/>
      <w:r w:rsidRPr="00155CBF">
        <w:rPr>
          <w:rFonts w:ascii="Arial" w:hAnsi="Arial" w:cs="Arial"/>
          <w:b/>
          <w:bCs/>
          <w:sz w:val="20"/>
          <w:szCs w:val="20"/>
          <w:lang w:val="it-IT" w:eastAsia="it-IT"/>
        </w:rPr>
        <w:t>FritsJurgens</w:t>
      </w:r>
      <w:proofErr w:type="spellEnd"/>
      <w:r w:rsidRPr="00155CBF">
        <w:rPr>
          <w:rFonts w:ascii="Arial" w:hAnsi="Arial" w:cs="Arial"/>
          <w:b/>
          <w:bCs/>
          <w:sz w:val="20"/>
          <w:szCs w:val="20"/>
          <w:lang w:val="it-IT" w:eastAsia="it-IT"/>
        </w:rPr>
        <w:t>®</w:t>
      </w:r>
      <w:proofErr w:type="gramStart"/>
      <w:r w:rsidRPr="00155CBF">
        <w:rPr>
          <w:rFonts w:ascii="Arial" w:hAnsi="Arial" w:cs="Arial"/>
          <w:b/>
          <w:bCs/>
          <w:sz w:val="20"/>
          <w:szCs w:val="20"/>
          <w:lang w:val="it-IT" w:eastAsia="it-IT"/>
        </w:rPr>
        <w:t xml:space="preserve"> </w:t>
      </w:r>
      <w:r w:rsidR="00155CBF">
        <w:rPr>
          <w:rFonts w:ascii="Papyrus Condensed" w:hAnsi="Papyrus Condensed" w:cs="Papyrus Condensed"/>
          <w:sz w:val="20"/>
          <w:szCs w:val="20"/>
          <w:lang w:val="it-IT" w:eastAsia="it-IT"/>
        </w:rPr>
        <w:t xml:space="preserve"> </w:t>
      </w:r>
      <w:proofErr w:type="gramEnd"/>
      <w:r w:rsidRPr="00155CBF">
        <w:rPr>
          <w:rFonts w:ascii="Arial" w:hAnsi="Arial" w:cs="Arial"/>
          <w:sz w:val="20"/>
          <w:szCs w:val="20"/>
          <w:lang w:val="it-IT" w:eastAsia="it-IT"/>
        </w:rPr>
        <w:t xml:space="preserve">azienda olandese specializzata nella produzione e nella commercializzazione di sistemi per porte a bilico con cerniere integrate </w:t>
      </w:r>
      <w:r w:rsidRPr="00155CBF">
        <w:rPr>
          <w:rFonts w:ascii="Papyrus Condensed" w:hAnsi="Papyrus Condensed" w:cs="Papyrus Condensed"/>
          <w:sz w:val="20"/>
          <w:szCs w:val="20"/>
          <w:lang w:val="it-IT" w:eastAsia="it-IT"/>
        </w:rPr>
        <w:t>‐</w:t>
      </w:r>
      <w:r w:rsidRPr="00155CBF">
        <w:rPr>
          <w:rFonts w:ascii="Arial" w:hAnsi="Arial" w:cs="Arial"/>
          <w:sz w:val="20"/>
          <w:szCs w:val="20"/>
          <w:lang w:val="it-IT" w:eastAsia="it-IT"/>
        </w:rPr>
        <w:t xml:space="preserve"> ha accolto, diventando la pi</w:t>
      </w:r>
      <w:r w:rsidR="00155CBF">
        <w:rPr>
          <w:rFonts w:ascii="Arial" w:hAnsi="Arial" w:cs="Arial"/>
          <w:sz w:val="20"/>
          <w:szCs w:val="20"/>
          <w:lang w:val="it-IT" w:eastAsia="it-IT"/>
        </w:rPr>
        <w:t xml:space="preserve">oniera nella trasformazione del </w:t>
      </w:r>
      <w:r w:rsidRPr="00155CBF">
        <w:rPr>
          <w:rFonts w:ascii="Arial" w:hAnsi="Arial" w:cs="Arial"/>
          <w:sz w:val="20"/>
          <w:szCs w:val="20"/>
          <w:lang w:val="it-IT" w:eastAsia="it-IT"/>
        </w:rPr>
        <w:t>procedimento di costruzione.</w:t>
      </w:r>
      <w:r w:rsidR="00115285" w:rsidRPr="00155CBF">
        <w:rPr>
          <w:rFonts w:ascii="Arial" w:hAnsi="Arial" w:cs="Arial"/>
          <w:sz w:val="20"/>
          <w:szCs w:val="20"/>
          <w:lang w:val="it-IT" w:eastAsia="it-IT"/>
        </w:rPr>
        <w:t xml:space="preserve"> </w:t>
      </w:r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Il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sistema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unico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di </w:t>
      </w:r>
      <w:proofErr w:type="spellStart"/>
      <w:r w:rsidR="00C63522" w:rsidRPr="00155CBF">
        <w:rPr>
          <w:rFonts w:ascii="Arial" w:hAnsi="Arial" w:cs="Arial"/>
          <w:b/>
          <w:sz w:val="20"/>
          <w:szCs w:val="20"/>
          <w:u w:color="000000"/>
        </w:rPr>
        <w:t>FritsJurgens</w:t>
      </w:r>
      <w:proofErr w:type="spellEnd"/>
      <w:r w:rsidR="00C63522" w:rsidRPr="00155CBF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è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praticamente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b/>
          <w:sz w:val="20"/>
          <w:szCs w:val="20"/>
          <w:u w:color="000000"/>
        </w:rPr>
        <w:t>invisibile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: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può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essere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facilmente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installato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in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situazioni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“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difficili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” come la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presenza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di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riscaldamento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a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pavimento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nel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caso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ristrutturazioni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sotto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il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vincolo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delle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“Belle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Arti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>”</w:t>
      </w:r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e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lascia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grande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spazio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alla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libertà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progettazione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del designer di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interni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  <w:u w:color="000000"/>
        </w:rPr>
        <w:t>perché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consente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l’installazione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porte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grandi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pesanti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con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una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direzione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rotazione</w:t>
      </w:r>
      <w:proofErr w:type="spellEnd"/>
      <w:r w:rsidR="00C63522"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63522" w:rsidRPr="00155CBF">
        <w:rPr>
          <w:rFonts w:ascii="Arial" w:hAnsi="Arial" w:cs="Arial"/>
          <w:sz w:val="20"/>
          <w:szCs w:val="20"/>
        </w:rPr>
        <w:t>libera</w:t>
      </w:r>
      <w:proofErr w:type="spellEnd"/>
      <w:r w:rsidR="00C63522" w:rsidRPr="00155CBF">
        <w:rPr>
          <w:rFonts w:ascii="Arial" w:hAnsi="Arial" w:cs="Arial"/>
          <w:sz w:val="20"/>
          <w:szCs w:val="20"/>
          <w:u w:color="000000"/>
        </w:rPr>
        <w:t xml:space="preserve">. </w:t>
      </w:r>
    </w:p>
    <w:p w14:paraId="344A5EB0" w14:textId="52B6308D" w:rsidR="00C63522" w:rsidRPr="00155CBF" w:rsidRDefault="00C63522" w:rsidP="00155C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sz w:val="20"/>
          <w:szCs w:val="20"/>
          <w:u w:color="000000"/>
        </w:rPr>
        <w:t>L</w:t>
      </w:r>
      <w:r w:rsidRPr="00155CBF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155CBF">
        <w:rPr>
          <w:rFonts w:ascii="Arial" w:hAnsi="Arial" w:cs="Arial"/>
          <w:sz w:val="20"/>
          <w:szCs w:val="20"/>
        </w:rPr>
        <w:t>portata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fino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a 500 kg. </w:t>
      </w:r>
      <w:proofErr w:type="gramStart"/>
      <w:r w:rsidRPr="00155CBF">
        <w:rPr>
          <w:rFonts w:ascii="Arial" w:hAnsi="Arial" w:cs="Arial"/>
          <w:sz w:val="20"/>
          <w:szCs w:val="20"/>
        </w:rPr>
        <w:t>del</w:t>
      </w:r>
      <w:proofErr w:type="gram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meccanismo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55CBF">
        <w:rPr>
          <w:rFonts w:ascii="Arial" w:hAnsi="Arial" w:cs="Arial"/>
          <w:sz w:val="20"/>
          <w:szCs w:val="20"/>
        </w:rPr>
        <w:t>integrato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totalmente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all’interno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della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porta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così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155CBF">
        <w:rPr>
          <w:rFonts w:ascii="Arial" w:hAnsi="Arial" w:cs="Arial"/>
          <w:sz w:val="20"/>
          <w:szCs w:val="20"/>
        </w:rPr>
        <w:t>rendere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superfluo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l’uso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di un </w:t>
      </w:r>
      <w:proofErr w:type="spellStart"/>
      <w:r w:rsidRPr="00155CBF">
        <w:rPr>
          <w:rFonts w:ascii="Arial" w:hAnsi="Arial" w:cs="Arial"/>
          <w:sz w:val="20"/>
          <w:szCs w:val="20"/>
        </w:rPr>
        <w:t>chiudiporta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55CBF">
        <w:rPr>
          <w:rFonts w:ascii="Arial" w:hAnsi="Arial" w:cs="Arial"/>
          <w:sz w:val="20"/>
          <w:szCs w:val="20"/>
        </w:rPr>
        <w:t>pavimento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55CBF">
        <w:rPr>
          <w:rFonts w:ascii="Arial" w:hAnsi="Arial" w:cs="Arial"/>
          <w:sz w:val="20"/>
          <w:szCs w:val="20"/>
        </w:rPr>
        <w:t>consen</w:t>
      </w:r>
      <w:r w:rsidR="00817404" w:rsidRPr="00155CBF">
        <w:rPr>
          <w:rFonts w:ascii="Arial" w:hAnsi="Arial" w:cs="Arial"/>
          <w:sz w:val="20"/>
          <w:szCs w:val="20"/>
        </w:rPr>
        <w:t>t</w:t>
      </w:r>
      <w:r w:rsidRPr="00155CBF">
        <w:rPr>
          <w:rFonts w:ascii="Arial" w:hAnsi="Arial" w:cs="Arial"/>
          <w:sz w:val="20"/>
          <w:szCs w:val="20"/>
        </w:rPr>
        <w:t>e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155CBF">
        <w:rPr>
          <w:rFonts w:ascii="Arial" w:hAnsi="Arial" w:cs="Arial"/>
          <w:sz w:val="20"/>
          <w:szCs w:val="20"/>
        </w:rPr>
        <w:t>supportare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porte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realizzate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155CBF">
        <w:rPr>
          <w:rFonts w:ascii="Arial" w:hAnsi="Arial" w:cs="Arial"/>
          <w:sz w:val="20"/>
          <w:szCs w:val="20"/>
        </w:rPr>
        <w:t>materiali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come </w:t>
      </w:r>
      <w:proofErr w:type="spellStart"/>
      <w:r w:rsidRPr="00155CBF">
        <w:rPr>
          <w:rFonts w:ascii="Arial" w:hAnsi="Arial" w:cs="Arial"/>
          <w:sz w:val="20"/>
          <w:szCs w:val="20"/>
        </w:rPr>
        <w:t>il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ferro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55CBF">
        <w:rPr>
          <w:rFonts w:ascii="Arial" w:hAnsi="Arial" w:cs="Arial"/>
          <w:sz w:val="20"/>
          <w:szCs w:val="20"/>
        </w:rPr>
        <w:t>il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marmo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55CBF">
        <w:rPr>
          <w:rFonts w:ascii="Arial" w:hAnsi="Arial" w:cs="Arial"/>
          <w:sz w:val="20"/>
          <w:szCs w:val="20"/>
        </w:rPr>
        <w:t>il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mosaico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55CBF">
        <w:rPr>
          <w:rFonts w:ascii="Arial" w:hAnsi="Arial" w:cs="Arial"/>
          <w:sz w:val="20"/>
          <w:szCs w:val="20"/>
        </w:rPr>
        <w:t>il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sz w:val="20"/>
          <w:szCs w:val="20"/>
        </w:rPr>
        <w:t>cemento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55CBF">
        <w:rPr>
          <w:rFonts w:ascii="Arial" w:hAnsi="Arial" w:cs="Arial"/>
          <w:sz w:val="20"/>
          <w:szCs w:val="20"/>
        </w:rPr>
        <w:t>fino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ad </w:t>
      </w:r>
      <w:proofErr w:type="spellStart"/>
      <w:r w:rsidRPr="00155CBF">
        <w:rPr>
          <w:rFonts w:ascii="Arial" w:hAnsi="Arial" w:cs="Arial"/>
          <w:sz w:val="20"/>
          <w:szCs w:val="20"/>
        </w:rPr>
        <w:t>oggi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55CBF">
        <w:rPr>
          <w:rFonts w:ascii="Arial" w:hAnsi="Arial" w:cs="Arial"/>
          <w:sz w:val="20"/>
          <w:szCs w:val="20"/>
        </w:rPr>
        <w:t>impensabili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155CBF">
        <w:rPr>
          <w:rFonts w:ascii="Arial" w:hAnsi="Arial" w:cs="Arial"/>
          <w:sz w:val="20"/>
          <w:szCs w:val="20"/>
        </w:rPr>
        <w:t>realizzare</w:t>
      </w:r>
      <w:proofErr w:type="spellEnd"/>
      <w:r w:rsidRPr="00155CBF">
        <w:rPr>
          <w:rFonts w:ascii="Arial" w:hAnsi="Arial" w:cs="Arial"/>
          <w:sz w:val="20"/>
          <w:szCs w:val="20"/>
        </w:rPr>
        <w:t xml:space="preserve">. </w:t>
      </w:r>
    </w:p>
    <w:p w14:paraId="09466171" w14:textId="77777777" w:rsidR="00115285" w:rsidRPr="00155CBF" w:rsidRDefault="00115285" w:rsidP="00155CBF">
      <w:pPr>
        <w:pStyle w:val="HoofdtekstA"/>
        <w:jc w:val="both"/>
        <w:rPr>
          <w:rFonts w:ascii="Arial" w:eastAsia="Arial Unicode MS" w:hAnsi="Arial" w:cs="Arial"/>
          <w:b/>
          <w:bCs/>
          <w:sz w:val="20"/>
          <w:szCs w:val="20"/>
        </w:rPr>
      </w:pPr>
    </w:p>
    <w:p w14:paraId="4DCC1829" w14:textId="77777777" w:rsidR="00603A97" w:rsidRPr="00155CBF" w:rsidRDefault="00603A97" w:rsidP="00155CBF">
      <w:pPr>
        <w:pStyle w:val="HoofdtekstA"/>
        <w:jc w:val="both"/>
        <w:rPr>
          <w:rFonts w:ascii="Arial" w:eastAsia="Arial Unicode MS" w:hAnsi="Arial" w:cs="Arial"/>
          <w:b/>
          <w:bCs/>
          <w:sz w:val="20"/>
          <w:szCs w:val="20"/>
        </w:rPr>
      </w:pPr>
    </w:p>
    <w:p w14:paraId="05D0937F" w14:textId="0F8B8D00" w:rsidR="004538AE" w:rsidRPr="00155CBF" w:rsidRDefault="004538AE" w:rsidP="001F1513">
      <w:pPr>
        <w:pStyle w:val="HoofdtekstA"/>
        <w:jc w:val="both"/>
        <w:rPr>
          <w:rFonts w:ascii="Arial" w:eastAsia="Arial Unicode MS" w:hAnsi="Arial" w:cs="Arial"/>
          <w:b/>
          <w:bCs/>
          <w:sz w:val="20"/>
          <w:szCs w:val="20"/>
        </w:rPr>
      </w:pPr>
      <w:r w:rsidRPr="00155CBF">
        <w:rPr>
          <w:rFonts w:ascii="Arial" w:eastAsia="Arial Unicode MS" w:hAnsi="Arial" w:cs="Arial"/>
          <w:b/>
          <w:bCs/>
          <w:sz w:val="20"/>
          <w:szCs w:val="20"/>
        </w:rPr>
        <w:t>Perché installare un sistema</w:t>
      </w:r>
      <w:r w:rsidRPr="00155CBF">
        <w:rPr>
          <w:rFonts w:ascii="Arial" w:hAnsi="Arial" w:cs="Arial"/>
          <w:b/>
          <w:sz w:val="20"/>
          <w:szCs w:val="20"/>
          <w:u w:val="single"/>
        </w:rPr>
        <w:t xml:space="preserve"> per porte a bilico</w:t>
      </w:r>
      <w:r w:rsidRPr="00155CBF">
        <w:rPr>
          <w:rFonts w:ascii="Arial" w:eastAsia="Arial Unicode MS" w:hAnsi="Arial" w:cs="Arial"/>
          <w:b/>
          <w:bCs/>
          <w:sz w:val="20"/>
          <w:szCs w:val="20"/>
        </w:rPr>
        <w:t xml:space="preserve"> </w:t>
      </w:r>
      <w:proofErr w:type="spellStart"/>
      <w:r w:rsidRPr="00155CBF">
        <w:rPr>
          <w:rFonts w:ascii="Arial" w:eastAsia="Arial Unicode MS" w:hAnsi="Arial" w:cs="Arial"/>
          <w:b/>
          <w:bCs/>
          <w:sz w:val="20"/>
          <w:szCs w:val="20"/>
        </w:rPr>
        <w:t>FritsJurgen</w:t>
      </w:r>
      <w:r w:rsidR="00115285" w:rsidRPr="00155CBF">
        <w:rPr>
          <w:rFonts w:ascii="Arial" w:eastAsia="Arial Unicode MS" w:hAnsi="Arial" w:cs="Arial"/>
          <w:b/>
          <w:bCs/>
          <w:sz w:val="20"/>
          <w:szCs w:val="20"/>
        </w:rPr>
        <w:t>s</w:t>
      </w:r>
      <w:proofErr w:type="spellEnd"/>
      <w:r w:rsidRPr="00155CBF">
        <w:rPr>
          <w:rFonts w:ascii="Arial" w:eastAsia="Arial Unicode MS" w:hAnsi="Arial" w:cs="Arial"/>
          <w:b/>
          <w:bCs/>
          <w:sz w:val="20"/>
          <w:szCs w:val="20"/>
        </w:rPr>
        <w:t>.</w:t>
      </w:r>
    </w:p>
    <w:p w14:paraId="2DB71859" w14:textId="77777777" w:rsidR="004538AE" w:rsidRPr="00155CBF" w:rsidRDefault="004538AE" w:rsidP="001F1513">
      <w:pPr>
        <w:pStyle w:val="HoofdtekstA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42DE46C" w14:textId="5C720357" w:rsidR="004538AE" w:rsidRPr="00155CBF" w:rsidRDefault="004538AE" w:rsidP="001F1513">
      <w:pPr>
        <w:pStyle w:val="HoofdtekstA"/>
        <w:numPr>
          <w:ilvl w:val="0"/>
          <w:numId w:val="6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b/>
          <w:color w:val="auto"/>
          <w:sz w:val="20"/>
          <w:szCs w:val="20"/>
        </w:rPr>
        <w:t xml:space="preserve">Notevole riduzione </w:t>
      </w:r>
      <w:r w:rsidRPr="00155CBF">
        <w:rPr>
          <w:rFonts w:ascii="Arial" w:hAnsi="Arial" w:cs="Arial"/>
          <w:b/>
          <w:sz w:val="20"/>
          <w:szCs w:val="20"/>
        </w:rPr>
        <w:t xml:space="preserve">dei </w:t>
      </w:r>
      <w:r w:rsidR="001F1513" w:rsidRPr="00155CBF">
        <w:rPr>
          <w:rFonts w:ascii="Arial" w:hAnsi="Arial" w:cs="Arial"/>
          <w:b/>
          <w:sz w:val="20"/>
          <w:szCs w:val="20"/>
        </w:rPr>
        <w:t xml:space="preserve">tempi </w:t>
      </w:r>
      <w:r w:rsidRPr="00155CBF">
        <w:rPr>
          <w:rFonts w:ascii="Arial" w:hAnsi="Arial" w:cs="Arial"/>
          <w:b/>
          <w:sz w:val="20"/>
          <w:szCs w:val="20"/>
        </w:rPr>
        <w:t>di costruzione</w:t>
      </w:r>
      <w:r w:rsidRPr="00155CBF">
        <w:rPr>
          <w:rFonts w:ascii="Arial" w:hAnsi="Arial" w:cs="Arial"/>
          <w:sz w:val="20"/>
          <w:szCs w:val="20"/>
        </w:rPr>
        <w:t xml:space="preserve">: la porta può essere montata durante l’ultima fase dei </w:t>
      </w:r>
      <w:proofErr w:type="gramStart"/>
      <w:r w:rsidRPr="00155CBF">
        <w:rPr>
          <w:rFonts w:ascii="Arial" w:hAnsi="Arial" w:cs="Arial"/>
          <w:sz w:val="20"/>
          <w:szCs w:val="20"/>
        </w:rPr>
        <w:t>lavori</w:t>
      </w:r>
      <w:proofErr w:type="gramEnd"/>
    </w:p>
    <w:p w14:paraId="4FA0F81F" w14:textId="77777777" w:rsidR="004538AE" w:rsidRPr="00155CBF" w:rsidRDefault="004538AE" w:rsidP="001F1513">
      <w:pPr>
        <w:pStyle w:val="HoofdtekstA"/>
        <w:numPr>
          <w:ilvl w:val="0"/>
          <w:numId w:val="6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b/>
          <w:color w:val="auto"/>
          <w:sz w:val="20"/>
          <w:szCs w:val="20"/>
        </w:rPr>
        <w:t>Bassi rischi di da</w:t>
      </w:r>
      <w:r w:rsidRPr="00155CBF">
        <w:rPr>
          <w:rFonts w:ascii="Arial" w:hAnsi="Arial" w:cs="Arial"/>
          <w:b/>
          <w:sz w:val="20"/>
          <w:szCs w:val="20"/>
        </w:rPr>
        <w:t>nni</w:t>
      </w:r>
      <w:r w:rsidRPr="00155CBF">
        <w:rPr>
          <w:rFonts w:ascii="Arial" w:hAnsi="Arial" w:cs="Arial"/>
          <w:sz w:val="20"/>
          <w:szCs w:val="20"/>
        </w:rPr>
        <w:t xml:space="preserve"> durante il processo di costruzione</w:t>
      </w:r>
    </w:p>
    <w:p w14:paraId="6D5BA4E3" w14:textId="77777777" w:rsidR="004538AE" w:rsidRPr="00155CBF" w:rsidRDefault="004538AE" w:rsidP="001F1513">
      <w:pPr>
        <w:pStyle w:val="HoofdtekstA"/>
        <w:numPr>
          <w:ilvl w:val="0"/>
          <w:numId w:val="6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b/>
          <w:kern w:val="1"/>
          <w:sz w:val="20"/>
          <w:szCs w:val="20"/>
        </w:rPr>
        <w:t>Assenza di polvere e sporcizia</w:t>
      </w:r>
      <w:r w:rsidRPr="00155CBF">
        <w:rPr>
          <w:rFonts w:ascii="Arial" w:hAnsi="Arial" w:cs="Arial"/>
          <w:kern w:val="1"/>
          <w:sz w:val="20"/>
          <w:szCs w:val="20"/>
        </w:rPr>
        <w:t xml:space="preserve"> in fase </w:t>
      </w:r>
      <w:proofErr w:type="gramStart"/>
      <w:r w:rsidRPr="00155CBF">
        <w:rPr>
          <w:rFonts w:ascii="Arial" w:hAnsi="Arial" w:cs="Arial"/>
          <w:kern w:val="1"/>
          <w:sz w:val="20"/>
          <w:szCs w:val="20"/>
        </w:rPr>
        <w:t xml:space="preserve">di </w:t>
      </w:r>
      <w:proofErr w:type="gramEnd"/>
      <w:r w:rsidRPr="00155CBF">
        <w:rPr>
          <w:rFonts w:ascii="Arial" w:hAnsi="Arial" w:cs="Arial"/>
          <w:kern w:val="1"/>
          <w:sz w:val="20"/>
          <w:szCs w:val="20"/>
        </w:rPr>
        <w:t>installazione</w:t>
      </w:r>
    </w:p>
    <w:p w14:paraId="6FD17A52" w14:textId="0C37B50C" w:rsidR="004538AE" w:rsidRPr="00155CBF" w:rsidRDefault="004538AE" w:rsidP="001F1513">
      <w:pPr>
        <w:pStyle w:val="HoofdtekstA"/>
        <w:numPr>
          <w:ilvl w:val="0"/>
          <w:numId w:val="6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kern w:val="1"/>
          <w:sz w:val="20"/>
          <w:szCs w:val="20"/>
        </w:rPr>
        <w:t xml:space="preserve">Bassa probabilità di </w:t>
      </w:r>
      <w:r w:rsidRPr="00155CBF">
        <w:rPr>
          <w:rFonts w:ascii="Arial" w:hAnsi="Arial" w:cs="Arial"/>
          <w:b/>
          <w:kern w:val="1"/>
          <w:sz w:val="20"/>
          <w:szCs w:val="20"/>
        </w:rPr>
        <w:t xml:space="preserve">danneggiare la struttura o di montare la porta in modo </w:t>
      </w:r>
      <w:proofErr w:type="gramStart"/>
      <w:r w:rsidRPr="00155CBF">
        <w:rPr>
          <w:rFonts w:ascii="Arial" w:hAnsi="Arial" w:cs="Arial"/>
          <w:b/>
          <w:kern w:val="1"/>
          <w:sz w:val="20"/>
          <w:szCs w:val="20"/>
        </w:rPr>
        <w:t>errato</w:t>
      </w:r>
      <w:proofErr w:type="gramEnd"/>
    </w:p>
    <w:p w14:paraId="524E7E52" w14:textId="77777777" w:rsidR="004538AE" w:rsidRPr="00155CBF" w:rsidRDefault="004538AE" w:rsidP="001F1513">
      <w:pPr>
        <w:pStyle w:val="HoofdtekstA"/>
        <w:numPr>
          <w:ilvl w:val="0"/>
          <w:numId w:val="6"/>
        </w:numPr>
        <w:ind w:left="284"/>
        <w:jc w:val="both"/>
        <w:rPr>
          <w:rFonts w:ascii="Arial" w:hAnsi="Arial" w:cs="Arial"/>
          <w:sz w:val="20"/>
          <w:szCs w:val="20"/>
        </w:rPr>
      </w:pPr>
      <w:proofErr w:type="gramStart"/>
      <w:r w:rsidRPr="00155CBF">
        <w:rPr>
          <w:rFonts w:ascii="Arial" w:hAnsi="Arial" w:cs="Arial"/>
          <w:kern w:val="1"/>
          <w:sz w:val="20"/>
          <w:szCs w:val="20"/>
        </w:rPr>
        <w:t xml:space="preserve">Facile regolazione mediante una dima, un laser o una livella ad acqua, </w:t>
      </w:r>
      <w:r w:rsidRPr="00155CBF">
        <w:rPr>
          <w:rFonts w:ascii="Arial" w:hAnsi="Arial" w:cs="Arial"/>
          <w:sz w:val="20"/>
          <w:szCs w:val="20"/>
        </w:rPr>
        <w:t>anche direttamente in cantiere.</w:t>
      </w:r>
      <w:proofErr w:type="gramEnd"/>
    </w:p>
    <w:p w14:paraId="2850E43C" w14:textId="77777777" w:rsidR="004538AE" w:rsidRPr="00155CBF" w:rsidRDefault="004538AE" w:rsidP="001F1513">
      <w:pPr>
        <w:pStyle w:val="HoofdtekstA"/>
        <w:numPr>
          <w:ilvl w:val="0"/>
          <w:numId w:val="6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kern w:val="1"/>
          <w:sz w:val="20"/>
          <w:szCs w:val="20"/>
        </w:rPr>
        <w:t>Fissaggio semplice mediante piccole viti e colla</w:t>
      </w:r>
    </w:p>
    <w:p w14:paraId="4250A079" w14:textId="77777777" w:rsidR="004538AE" w:rsidRPr="00155CBF" w:rsidRDefault="004538AE" w:rsidP="001F1513">
      <w:pPr>
        <w:pStyle w:val="HoofdtekstA"/>
        <w:numPr>
          <w:ilvl w:val="0"/>
          <w:numId w:val="6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kern w:val="1"/>
          <w:sz w:val="20"/>
          <w:szCs w:val="20"/>
        </w:rPr>
        <w:t>Alta valenza estetica</w:t>
      </w:r>
    </w:p>
    <w:p w14:paraId="2A291128" w14:textId="77777777" w:rsidR="004538AE" w:rsidRPr="00155CBF" w:rsidRDefault="004538AE" w:rsidP="001F1513">
      <w:pPr>
        <w:pStyle w:val="HoofdtekstA"/>
        <w:numPr>
          <w:ilvl w:val="0"/>
          <w:numId w:val="6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sz w:val="20"/>
          <w:szCs w:val="20"/>
        </w:rPr>
        <w:t>Nessun inserimento di dispositivi architettonici nel pavimento e nel soffitto</w:t>
      </w:r>
    </w:p>
    <w:p w14:paraId="6C052FA0" w14:textId="580B39C1" w:rsidR="00603A97" w:rsidRPr="00155CBF" w:rsidRDefault="004538AE" w:rsidP="001F1513">
      <w:pPr>
        <w:pStyle w:val="HoofdtekstA"/>
        <w:numPr>
          <w:ilvl w:val="0"/>
          <w:numId w:val="6"/>
        </w:numPr>
        <w:tabs>
          <w:tab w:val="num" w:pos="36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sz w:val="20"/>
          <w:szCs w:val="20"/>
        </w:rPr>
        <w:t>L</w:t>
      </w:r>
      <w:r w:rsidRPr="00155CBF">
        <w:rPr>
          <w:rFonts w:ascii="Arial" w:hAnsi="Arial" w:cs="Arial"/>
          <w:color w:val="auto"/>
          <w:sz w:val="20"/>
          <w:szCs w:val="20"/>
        </w:rPr>
        <w:t>e</w:t>
      </w:r>
      <w:r w:rsidRPr="00155CBF">
        <w:rPr>
          <w:rFonts w:ascii="Arial" w:hAnsi="Arial" w:cs="Arial"/>
          <w:sz w:val="20"/>
          <w:szCs w:val="20"/>
        </w:rPr>
        <w:t xml:space="preserve"> porte a bilico possono essere aperte in due direzioni e rimangono in posizione a </w:t>
      </w:r>
      <w:proofErr w:type="gramStart"/>
      <w:r w:rsidRPr="00155CBF">
        <w:rPr>
          <w:rFonts w:ascii="Arial" w:hAnsi="Arial" w:cs="Arial"/>
          <w:sz w:val="20"/>
          <w:szCs w:val="20"/>
        </w:rPr>
        <w:t>90</w:t>
      </w:r>
      <w:proofErr w:type="gramEnd"/>
      <w:r w:rsidRPr="00155CBF">
        <w:rPr>
          <w:rFonts w:ascii="Arial" w:hAnsi="Arial" w:cs="Arial"/>
          <w:sz w:val="20"/>
          <w:szCs w:val="20"/>
        </w:rPr>
        <w:t xml:space="preserve"> gradi.</w:t>
      </w:r>
    </w:p>
    <w:p w14:paraId="0578F0B7" w14:textId="0BB75222" w:rsidR="00817404" w:rsidRPr="00155CBF" w:rsidRDefault="00817404" w:rsidP="001F1513">
      <w:pPr>
        <w:pStyle w:val="HoofdtekstA"/>
        <w:numPr>
          <w:ilvl w:val="0"/>
          <w:numId w:val="6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155CBF">
        <w:rPr>
          <w:rFonts w:ascii="Arial" w:hAnsi="Arial" w:cs="Arial"/>
          <w:sz w:val="20"/>
          <w:szCs w:val="20"/>
        </w:rPr>
        <w:t>Ogni porta a bilico deve funzionare in modo ottimale indipendentemente dal peso e dalle dimensioni. A questo scopo</w:t>
      </w:r>
      <w:r w:rsidRPr="00155CB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b/>
          <w:sz w:val="20"/>
          <w:szCs w:val="20"/>
        </w:rPr>
        <w:t>FritsJurgens</w:t>
      </w:r>
      <w:proofErr w:type="spellEnd"/>
      <w:r w:rsidRPr="00155CBF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155CBF">
        <w:rPr>
          <w:rFonts w:ascii="Arial" w:hAnsi="Arial" w:cs="Arial"/>
          <w:sz w:val="20"/>
          <w:szCs w:val="20"/>
        </w:rPr>
        <w:t xml:space="preserve"> ha progettato un’unità di azionamento ad alta precisione con </w:t>
      </w:r>
      <w:proofErr w:type="gramStart"/>
      <w:r w:rsidRPr="00155CBF">
        <w:rPr>
          <w:rFonts w:ascii="Arial" w:hAnsi="Arial" w:cs="Arial"/>
          <w:sz w:val="20"/>
          <w:szCs w:val="20"/>
        </w:rPr>
        <w:t>4</w:t>
      </w:r>
      <w:proofErr w:type="gramEnd"/>
      <w:r w:rsidRPr="00155CBF">
        <w:rPr>
          <w:rFonts w:ascii="Arial" w:hAnsi="Arial" w:cs="Arial"/>
          <w:sz w:val="20"/>
          <w:szCs w:val="20"/>
        </w:rPr>
        <w:t xml:space="preserve"> regolazioni diverse in modo che ogni porta, fino ad un massimo di 500 kg, rimanga nella posizione di bloccaggio e possa chiudersi in modo ottimale. Ogni peso </w:t>
      </w:r>
      <w:proofErr w:type="gramStart"/>
      <w:r w:rsidRPr="00155CBF">
        <w:rPr>
          <w:rFonts w:ascii="Arial" w:hAnsi="Arial" w:cs="Arial"/>
          <w:sz w:val="20"/>
          <w:szCs w:val="20"/>
        </w:rPr>
        <w:t>dispone del</w:t>
      </w:r>
      <w:proofErr w:type="gramEnd"/>
      <w:r w:rsidRPr="00155CBF">
        <w:rPr>
          <w:rFonts w:ascii="Arial" w:hAnsi="Arial" w:cs="Arial"/>
          <w:sz w:val="20"/>
          <w:szCs w:val="20"/>
        </w:rPr>
        <w:t xml:space="preserve"> proprio “motore”. Grazie ad un ricercato e intelligente sistema di molle, la porta può essere bloccata/fissata su un angolo di apertura di 0 - 90 - 180 - 270 gradi. I sistemi disponibili sono </w:t>
      </w:r>
      <w:proofErr w:type="gramStart"/>
      <w:r w:rsidRPr="00155CBF">
        <w:rPr>
          <w:rFonts w:ascii="Arial" w:hAnsi="Arial" w:cs="Arial"/>
          <w:sz w:val="20"/>
          <w:szCs w:val="20"/>
        </w:rPr>
        <w:t>3</w:t>
      </w:r>
      <w:proofErr w:type="gramEnd"/>
      <w:r w:rsidRPr="00155CBF">
        <w:rPr>
          <w:rFonts w:ascii="Arial" w:hAnsi="Arial" w:cs="Arial"/>
          <w:sz w:val="20"/>
          <w:szCs w:val="20"/>
        </w:rPr>
        <w:t xml:space="preserve">: il </w:t>
      </w:r>
      <w:proofErr w:type="spellStart"/>
      <w:r w:rsidRPr="00155CBF">
        <w:rPr>
          <w:rFonts w:ascii="Arial" w:hAnsi="Arial" w:cs="Arial"/>
          <w:sz w:val="20"/>
          <w:szCs w:val="20"/>
        </w:rPr>
        <w:t>SystemONE</w:t>
      </w:r>
      <w:proofErr w:type="spellEnd"/>
      <w:r w:rsidRPr="00155CBF">
        <w:rPr>
          <w:rFonts w:ascii="Arial" w:hAnsi="Arial" w:cs="Arial"/>
          <w:sz w:val="20"/>
          <w:szCs w:val="20"/>
        </w:rPr>
        <w:t>, il System3 e il System4 in base al numero delle funzioni richieste nel progetto.</w:t>
      </w:r>
    </w:p>
    <w:p w14:paraId="77C3DD9C" w14:textId="77777777" w:rsidR="00586233" w:rsidRPr="00155CBF" w:rsidRDefault="00586233" w:rsidP="004C4A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it-IT" w:eastAsia="it-IT"/>
        </w:rPr>
      </w:pPr>
    </w:p>
    <w:p w14:paraId="5F2464B9" w14:textId="5AFB2AD1" w:rsidR="00586233" w:rsidRPr="00155CBF" w:rsidRDefault="00586233" w:rsidP="001F15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it-IT" w:eastAsia="it-IT"/>
        </w:rPr>
      </w:pPr>
      <w:r w:rsidRPr="00155CBF">
        <w:rPr>
          <w:rFonts w:ascii="Arial" w:hAnsi="Arial" w:cs="Arial"/>
          <w:b/>
          <w:sz w:val="20"/>
          <w:szCs w:val="20"/>
          <w:lang w:val="it-IT" w:eastAsia="it-IT"/>
        </w:rPr>
        <w:t xml:space="preserve">Per maggiori informazioni visita: </w:t>
      </w:r>
      <w:hyperlink r:id="rId15" w:history="1">
        <w:r w:rsidRPr="00155CBF">
          <w:rPr>
            <w:rFonts w:ascii="Arial" w:hAnsi="Arial" w:cs="Arial"/>
            <w:b/>
            <w:sz w:val="20"/>
            <w:szCs w:val="20"/>
            <w:lang w:val="it-IT" w:eastAsia="it-IT"/>
          </w:rPr>
          <w:t>www.fritsjurgens.com</w:t>
        </w:r>
      </w:hyperlink>
      <w:r w:rsidRPr="00155CBF">
        <w:rPr>
          <w:rFonts w:ascii="Arial" w:hAnsi="Arial" w:cs="Arial"/>
          <w:b/>
          <w:sz w:val="20"/>
          <w:szCs w:val="20"/>
          <w:lang w:val="it-IT" w:eastAsia="it-IT"/>
        </w:rPr>
        <w:t xml:space="preserve"> / </w:t>
      </w:r>
      <w:hyperlink r:id="rId16" w:history="1">
        <w:r w:rsidRPr="00155CBF">
          <w:rPr>
            <w:rFonts w:ascii="Arial" w:hAnsi="Arial" w:cs="Arial"/>
            <w:b/>
            <w:sz w:val="20"/>
            <w:szCs w:val="20"/>
            <w:lang w:val="it-IT" w:eastAsia="it-IT"/>
          </w:rPr>
          <w:t>www.architizerawards.com</w:t>
        </w:r>
      </w:hyperlink>
    </w:p>
    <w:p w14:paraId="1238FD14" w14:textId="77777777" w:rsidR="00586233" w:rsidRPr="00155CBF" w:rsidRDefault="00586233" w:rsidP="004C4A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434343"/>
          <w:sz w:val="20"/>
          <w:szCs w:val="20"/>
          <w:lang w:val="it-IT" w:eastAsia="it-IT"/>
        </w:rPr>
      </w:pPr>
    </w:p>
    <w:p w14:paraId="69E76D26" w14:textId="7F71B8AA" w:rsidR="00586233" w:rsidRPr="00155CBF" w:rsidRDefault="00595DC8" w:rsidP="004C4A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434343"/>
          <w:sz w:val="20"/>
          <w:szCs w:val="20"/>
          <w:lang w:val="it-IT" w:eastAsia="it-IT"/>
        </w:rPr>
      </w:pPr>
      <w:proofErr w:type="spellStart"/>
      <w:r w:rsidRPr="00155CBF">
        <w:rPr>
          <w:rFonts w:ascii="Arial" w:hAnsi="Arial" w:cs="Arial"/>
          <w:b/>
          <w:sz w:val="20"/>
          <w:szCs w:val="20"/>
        </w:rPr>
        <w:t>FritsJurgens</w:t>
      </w:r>
      <w:proofErr w:type="spellEnd"/>
      <w:r w:rsidRPr="00155CBF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155CBF">
        <w:rPr>
          <w:rFonts w:ascii="Arial" w:hAnsi="Arial" w:cs="Arial"/>
          <w:sz w:val="20"/>
          <w:szCs w:val="20"/>
        </w:rPr>
        <w:t xml:space="preserve"> </w:t>
      </w:r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ha inventato </w:t>
      </w:r>
      <w:proofErr w:type="gramStart"/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>il</w:t>
      </w:r>
      <w:proofErr w:type="gramEnd"/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</w:t>
      </w:r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>sistema di porta pivot</w:t>
      </w:r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(a bilico)</w:t>
      </w:r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brevettato </w:t>
      </w:r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>direttamente montato a scomparsa nella porta. Questo sistema costruttivo</w:t>
      </w:r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</w:t>
      </w:r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è </w:t>
      </w:r>
      <w:proofErr w:type="gramStart"/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>estremamente</w:t>
      </w:r>
      <w:proofErr w:type="gramEnd"/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conveniente in termini di</w:t>
      </w:r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</w:t>
      </w:r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risparmio </w:t>
      </w:r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di tempo </w:t>
      </w:r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poiché </w:t>
      </w:r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>rende possibile montare porte in qualsiasi momento, anche in edifici esistenti.</w:t>
      </w:r>
    </w:p>
    <w:p w14:paraId="414F81AF" w14:textId="278979F3" w:rsidR="00586233" w:rsidRPr="001F1513" w:rsidRDefault="00595DC8" w:rsidP="004C4A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434343"/>
          <w:sz w:val="20"/>
          <w:szCs w:val="20"/>
          <w:lang w:val="it-IT" w:eastAsia="it-IT"/>
        </w:rPr>
      </w:pPr>
      <w:proofErr w:type="spellStart"/>
      <w:r w:rsidRPr="00155CBF">
        <w:rPr>
          <w:rFonts w:ascii="Arial" w:hAnsi="Arial" w:cs="Arial"/>
          <w:b/>
          <w:sz w:val="20"/>
          <w:szCs w:val="20"/>
        </w:rPr>
        <w:t>FritsJurgens</w:t>
      </w:r>
      <w:proofErr w:type="spellEnd"/>
      <w:proofErr w:type="gramStart"/>
      <w:r w:rsidRPr="00155CBF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155CBF">
        <w:rPr>
          <w:rFonts w:ascii="Arial" w:hAnsi="Arial" w:cs="Arial"/>
          <w:sz w:val="20"/>
          <w:szCs w:val="20"/>
        </w:rPr>
        <w:t xml:space="preserve"> </w:t>
      </w:r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dispone</w:t>
      </w:r>
      <w:proofErr w:type="gramEnd"/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di know-how tecnico di oltre 80 anni.</w:t>
      </w:r>
      <w:r w:rsidR="00817404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</w:t>
      </w:r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L'azienda ha sede a </w:t>
      </w:r>
      <w:proofErr w:type="spellStart"/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>Slochteren</w:t>
      </w:r>
      <w:proofErr w:type="spellEnd"/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e collabora con un numero crescente di partner in oltre </w:t>
      </w:r>
      <w:proofErr w:type="gramStart"/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>10</w:t>
      </w:r>
      <w:proofErr w:type="gramEnd"/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paesi.</w:t>
      </w:r>
      <w:r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All’ultima edizione del salone Internazionale del Mobile, appena conclusa a Milano,</w:t>
      </w:r>
      <w:r w:rsidRPr="00155CB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55CBF">
        <w:rPr>
          <w:rFonts w:ascii="Arial" w:hAnsi="Arial" w:cs="Arial"/>
          <w:b/>
          <w:sz w:val="20"/>
          <w:szCs w:val="20"/>
        </w:rPr>
        <w:t>FritsJurgens</w:t>
      </w:r>
      <w:proofErr w:type="spellEnd"/>
      <w:r w:rsidRPr="00155CBF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155CBF">
        <w:rPr>
          <w:rFonts w:ascii="Arial" w:hAnsi="Arial" w:cs="Arial"/>
          <w:sz w:val="20"/>
          <w:szCs w:val="20"/>
        </w:rPr>
        <w:t xml:space="preserve"> </w:t>
      </w:r>
      <w:r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è stata scelta come partner da aziende del calibro de LINVISIBILE e RES ITALIA. </w:t>
      </w:r>
      <w:r w:rsidR="00115285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</w:t>
      </w:r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>I sistemi</w:t>
      </w:r>
      <w:proofErr w:type="gramStart"/>
      <w:r w:rsidR="004538AE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 </w:t>
      </w:r>
      <w:proofErr w:type="spellStart"/>
      <w:proofErr w:type="gramEnd"/>
      <w:r w:rsidRPr="00155CBF">
        <w:rPr>
          <w:rFonts w:ascii="Arial" w:hAnsi="Arial" w:cs="Arial"/>
          <w:b/>
          <w:sz w:val="20"/>
          <w:szCs w:val="20"/>
        </w:rPr>
        <w:t>FritsJurgens</w:t>
      </w:r>
      <w:proofErr w:type="spellEnd"/>
      <w:r w:rsidRPr="00155CBF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155CBF">
        <w:rPr>
          <w:rFonts w:ascii="Arial" w:hAnsi="Arial" w:cs="Arial"/>
          <w:sz w:val="20"/>
          <w:szCs w:val="20"/>
        </w:rPr>
        <w:t xml:space="preserve"> </w:t>
      </w:r>
      <w:r w:rsidR="00586233" w:rsidRPr="00155CBF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sono utilizzati in edifici non residenziali e nelle</w:t>
      </w:r>
      <w:r w:rsidR="00586233" w:rsidRPr="001F1513">
        <w:rPr>
          <w:rFonts w:ascii="Arial" w:hAnsi="Arial" w:cs="Arial"/>
          <w:color w:val="434343"/>
          <w:sz w:val="20"/>
          <w:szCs w:val="20"/>
          <w:lang w:val="it-IT" w:eastAsia="it-IT"/>
        </w:rPr>
        <w:t xml:space="preserve"> case private in tutto il mondo.</w:t>
      </w:r>
    </w:p>
    <w:p w14:paraId="222EE5B3" w14:textId="77777777" w:rsidR="00586233" w:rsidRPr="001F1513" w:rsidRDefault="006600CF" w:rsidP="004C4A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  <w:hyperlink r:id="rId17" w:history="1">
        <w:r w:rsidR="00586233" w:rsidRPr="001F1513">
          <w:rPr>
            <w:rFonts w:ascii="Arial" w:hAnsi="Arial" w:cs="Arial"/>
            <w:b/>
            <w:sz w:val="20"/>
            <w:szCs w:val="20"/>
            <w:lang w:val="it-IT" w:eastAsia="it-IT"/>
          </w:rPr>
          <w:t>www.fritsjurgens.com</w:t>
        </w:r>
      </w:hyperlink>
    </w:p>
    <w:p w14:paraId="3834CFFC" w14:textId="2B0CA453" w:rsidR="000915ED" w:rsidRPr="001F1513" w:rsidRDefault="006600CF" w:rsidP="001F15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40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  <w:hyperlink r:id="rId18" w:history="1">
        <w:proofErr w:type="gramStart"/>
        <w:r w:rsidR="00586233" w:rsidRPr="001F1513">
          <w:rPr>
            <w:rFonts w:ascii="Arial" w:hAnsi="Arial" w:cs="Arial"/>
            <w:b/>
            <w:sz w:val="20"/>
            <w:szCs w:val="20"/>
            <w:lang w:val="it-IT" w:eastAsia="it-IT"/>
          </w:rPr>
          <w:t>awards.architizer.com</w:t>
        </w:r>
        <w:proofErr w:type="gramEnd"/>
        <w:r w:rsidR="00586233" w:rsidRPr="001F1513">
          <w:rPr>
            <w:rFonts w:ascii="Arial" w:hAnsi="Arial" w:cs="Arial"/>
            <w:b/>
            <w:sz w:val="20"/>
            <w:szCs w:val="20"/>
            <w:lang w:val="it-IT" w:eastAsia="it-IT"/>
          </w:rPr>
          <w:t>/</w:t>
        </w:r>
        <w:proofErr w:type="spellStart"/>
        <w:r w:rsidR="00586233" w:rsidRPr="001F1513">
          <w:rPr>
            <w:rFonts w:ascii="Arial" w:hAnsi="Arial" w:cs="Arial"/>
            <w:b/>
            <w:sz w:val="20"/>
            <w:szCs w:val="20"/>
            <w:lang w:val="it-IT" w:eastAsia="it-IT"/>
          </w:rPr>
          <w:t>winners</w:t>
        </w:r>
        <w:proofErr w:type="spellEnd"/>
        <w:r w:rsidR="00586233" w:rsidRPr="001F1513">
          <w:rPr>
            <w:rFonts w:ascii="Arial" w:hAnsi="Arial" w:cs="Arial"/>
            <w:b/>
            <w:sz w:val="20"/>
            <w:szCs w:val="20"/>
            <w:lang w:val="it-IT" w:eastAsia="it-IT"/>
          </w:rPr>
          <w:t>/list/</w:t>
        </w:r>
      </w:hyperlink>
      <w:r w:rsidR="00586233" w:rsidRPr="001F1513">
        <w:rPr>
          <w:rFonts w:ascii="Arial" w:hAnsi="Arial" w:cs="Arial"/>
          <w:b/>
          <w:sz w:val="20"/>
          <w:szCs w:val="20"/>
          <w:lang w:val="it-IT" w:eastAsia="it-IT"/>
        </w:rPr>
        <w:t> </w:t>
      </w:r>
      <w:r w:rsidR="000915ED">
        <w:rPr>
          <w:rFonts w:hAnsi="Helvetica" w:cs="Helvetica"/>
          <w:noProof/>
        </w:rPr>
        <w:t xml:space="preserve"> </w:t>
      </w:r>
    </w:p>
    <w:p w14:paraId="109828FB" w14:textId="241F47CD" w:rsidR="00850560" w:rsidRDefault="00850560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20"/>
          <w:szCs w:val="20"/>
          <w:lang w:val="it-IT" w:eastAsia="it-IT"/>
        </w:rPr>
      </w:pPr>
    </w:p>
    <w:p w14:paraId="36132AEF" w14:textId="77777777" w:rsidR="00915A17" w:rsidRPr="001F1513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  <w:r w:rsidRPr="001F1513"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  <w:t>IL MONTAGGIO DI UNA PORTA A BILICO FRITSJURGENS</w:t>
      </w:r>
    </w:p>
    <w:p w14:paraId="3266A9A3" w14:textId="0B2DD6B1" w:rsidR="00850560" w:rsidRDefault="006600CF" w:rsidP="000915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Style w:val="Collegamentoipertestuale"/>
          <w:rFonts w:ascii="Arial" w:hAnsi="Arial" w:cs="Arial"/>
          <w:b/>
          <w:kern w:val="1"/>
          <w:sz w:val="18"/>
          <w:szCs w:val="18"/>
          <w:lang w:val="it-IT" w:eastAsia="it-IT"/>
        </w:rPr>
      </w:pPr>
      <w:hyperlink r:id="rId19" w:history="1">
        <w:r w:rsidR="00512384" w:rsidRPr="001F1513">
          <w:rPr>
            <w:rStyle w:val="Collegamentoipertestuale"/>
            <w:rFonts w:ascii="Arial" w:hAnsi="Arial" w:cs="Arial"/>
            <w:b/>
            <w:kern w:val="1"/>
            <w:sz w:val="18"/>
            <w:szCs w:val="18"/>
            <w:lang w:val="it-IT" w:eastAsia="it-IT"/>
          </w:rPr>
          <w:t>http://vimeo.com/23687371</w:t>
        </w:r>
      </w:hyperlink>
    </w:p>
    <w:p w14:paraId="36F8E1E8" w14:textId="77777777" w:rsidR="001F1513" w:rsidRPr="001F1513" w:rsidRDefault="001F1513" w:rsidP="000915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18"/>
          <w:szCs w:val="18"/>
          <w:u w:val="single"/>
          <w:lang w:val="it-IT" w:eastAsia="it-IT"/>
        </w:rPr>
      </w:pPr>
    </w:p>
    <w:sectPr w:rsidR="001F1513" w:rsidRPr="001F1513" w:rsidSect="00155CBF">
      <w:headerReference w:type="default" r:id="rId20"/>
      <w:pgSz w:w="11906" w:h="16838"/>
      <w:pgMar w:top="1135" w:right="1701" w:bottom="426" w:left="1701" w:header="851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6600CF" w:rsidRDefault="006600CF">
      <w:r>
        <w:separator/>
      </w:r>
    </w:p>
  </w:endnote>
  <w:endnote w:type="continuationSeparator" w:id="0">
    <w:p w14:paraId="69579897" w14:textId="77777777" w:rsidR="006600CF" w:rsidRDefault="0066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pyrus Condensed">
    <w:panose1 w:val="020B0602040200020303"/>
    <w:charset w:val="00"/>
    <w:family w:val="auto"/>
    <w:pitch w:val="variable"/>
    <w:sig w:usb0="A000007F" w:usb1="4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6600CF" w:rsidRDefault="006600CF">
      <w:r>
        <w:separator/>
      </w:r>
    </w:p>
  </w:footnote>
  <w:footnote w:type="continuationSeparator" w:id="0">
    <w:p w14:paraId="4170E927" w14:textId="77777777" w:rsidR="006600CF" w:rsidRDefault="006600C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344E2" w14:textId="322ACB58" w:rsidR="006600CF" w:rsidRDefault="006600CF" w:rsidP="00753E12">
    <w:pPr>
      <w:pStyle w:val="Intestazione"/>
      <w:ind w:left="-567"/>
    </w:pPr>
    <w:r>
      <w:rPr>
        <w:b/>
        <w:bCs/>
        <w:noProof/>
        <w:u w:color="000000"/>
        <w:lang w:val="it-IT" w:eastAsia="it-IT"/>
      </w:rPr>
      <w:drawing>
        <wp:inline distT="0" distB="0" distL="0" distR="0" wp14:anchorId="0B66F1F9" wp14:editId="075D8DF0">
          <wp:extent cx="2235200" cy="50789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50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/>
      </w:rPr>
      <w:t xml:space="preserve">   </w:t>
    </w:r>
    <w:r>
      <w:rPr>
        <w:noProof/>
        <w:lang w:val="it-IT" w:eastAsia="it-IT"/>
      </w:rPr>
      <w:tab/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1F08321E"/>
    <w:multiLevelType w:val="hybridMultilevel"/>
    <w:tmpl w:val="EB6C42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oNotTrackMove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353F9"/>
    <w:rsid w:val="00037B94"/>
    <w:rsid w:val="00045690"/>
    <w:rsid w:val="00060C5F"/>
    <w:rsid w:val="00060E5B"/>
    <w:rsid w:val="000915ED"/>
    <w:rsid w:val="000B5A4E"/>
    <w:rsid w:val="000D7F3C"/>
    <w:rsid w:val="000F782E"/>
    <w:rsid w:val="00115285"/>
    <w:rsid w:val="0013473E"/>
    <w:rsid w:val="00155CBF"/>
    <w:rsid w:val="00166E63"/>
    <w:rsid w:val="00170726"/>
    <w:rsid w:val="001756CE"/>
    <w:rsid w:val="001C26BF"/>
    <w:rsid w:val="001D00C4"/>
    <w:rsid w:val="001F1513"/>
    <w:rsid w:val="001F3DC9"/>
    <w:rsid w:val="002648DF"/>
    <w:rsid w:val="00273C43"/>
    <w:rsid w:val="00293F74"/>
    <w:rsid w:val="002D585A"/>
    <w:rsid w:val="002F4EF6"/>
    <w:rsid w:val="002F5A81"/>
    <w:rsid w:val="00367AAB"/>
    <w:rsid w:val="003865EE"/>
    <w:rsid w:val="003977B0"/>
    <w:rsid w:val="003D5C19"/>
    <w:rsid w:val="00426D07"/>
    <w:rsid w:val="004538AE"/>
    <w:rsid w:val="004C4ADE"/>
    <w:rsid w:val="00506568"/>
    <w:rsid w:val="00512384"/>
    <w:rsid w:val="00540B8E"/>
    <w:rsid w:val="00556EA0"/>
    <w:rsid w:val="00573E3E"/>
    <w:rsid w:val="00586233"/>
    <w:rsid w:val="00595DC8"/>
    <w:rsid w:val="005B1EC3"/>
    <w:rsid w:val="005B20E2"/>
    <w:rsid w:val="005C07D9"/>
    <w:rsid w:val="005C653E"/>
    <w:rsid w:val="00603A97"/>
    <w:rsid w:val="006600CF"/>
    <w:rsid w:val="0067511E"/>
    <w:rsid w:val="006A037D"/>
    <w:rsid w:val="006D69F1"/>
    <w:rsid w:val="006D6CAC"/>
    <w:rsid w:val="006F29C6"/>
    <w:rsid w:val="00703417"/>
    <w:rsid w:val="00753E12"/>
    <w:rsid w:val="0078111D"/>
    <w:rsid w:val="007B3CBE"/>
    <w:rsid w:val="007E41C4"/>
    <w:rsid w:val="00803E87"/>
    <w:rsid w:val="00817404"/>
    <w:rsid w:val="00850560"/>
    <w:rsid w:val="00863C0E"/>
    <w:rsid w:val="00876332"/>
    <w:rsid w:val="00915A17"/>
    <w:rsid w:val="0094619A"/>
    <w:rsid w:val="00963B9D"/>
    <w:rsid w:val="009A467F"/>
    <w:rsid w:val="009B1FA3"/>
    <w:rsid w:val="00A715D9"/>
    <w:rsid w:val="00A9505A"/>
    <w:rsid w:val="00AA5253"/>
    <w:rsid w:val="00AA6499"/>
    <w:rsid w:val="00B3460A"/>
    <w:rsid w:val="00C03475"/>
    <w:rsid w:val="00C145EA"/>
    <w:rsid w:val="00C1787F"/>
    <w:rsid w:val="00C376F9"/>
    <w:rsid w:val="00C63522"/>
    <w:rsid w:val="00C80616"/>
    <w:rsid w:val="00CB6FB8"/>
    <w:rsid w:val="00CD2C37"/>
    <w:rsid w:val="00D409FB"/>
    <w:rsid w:val="00D8329C"/>
    <w:rsid w:val="00D94DA3"/>
    <w:rsid w:val="00E23854"/>
    <w:rsid w:val="00E5100E"/>
    <w:rsid w:val="00E57927"/>
    <w:rsid w:val="00E637FD"/>
    <w:rsid w:val="00EB2D0A"/>
    <w:rsid w:val="00EB32CB"/>
    <w:rsid w:val="00F16E54"/>
    <w:rsid w:val="00F324AE"/>
    <w:rsid w:val="00F76BEB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header" Target="head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4" Type="http://schemas.microsoft.com/office/2011/relationships/people" Target="people.xml"/><Relationship Id="rId25" Type="http://schemas.microsoft.com/office/2011/relationships/commentsExtended" Target="commentsExtended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http://www.fritsjurgens.com" TargetMode="External"/><Relationship Id="rId15" Type="http://schemas.openxmlformats.org/officeDocument/2006/relationships/hyperlink" Target="http://www.microsofttranslator.com/bv.aspx?from=&amp;to=it&amp;a=www.fritsjurgens.com" TargetMode="External"/><Relationship Id="rId16" Type="http://schemas.openxmlformats.org/officeDocument/2006/relationships/hyperlink" Target="http://www.microsofttranslator.com/bv.aspx?from=&amp;to=it&amp;a=www.architizerawards.com" TargetMode="External"/><Relationship Id="rId17" Type="http://schemas.openxmlformats.org/officeDocument/2006/relationships/hyperlink" Target="http://www.microsofttranslator.com/bv.aspx?from=&amp;to=it&amp;a=www.fritsjurgens.com" TargetMode="External"/><Relationship Id="rId18" Type="http://schemas.openxmlformats.org/officeDocument/2006/relationships/hyperlink" Target="http://awards.architizer.com/winners/list/?id=3" TargetMode="External"/><Relationship Id="rId19" Type="http://schemas.openxmlformats.org/officeDocument/2006/relationships/hyperlink" Target="http://vimeo.com/23687371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840</Words>
  <Characters>4792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3</cp:revision>
  <cp:lastPrinted>2016-04-20T13:37:00Z</cp:lastPrinted>
  <dcterms:created xsi:type="dcterms:W3CDTF">2016-09-22T15:47:00Z</dcterms:created>
  <dcterms:modified xsi:type="dcterms:W3CDTF">2016-09-22T16:03:00Z</dcterms:modified>
</cp:coreProperties>
</file>