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E9AD8" w14:textId="76F9226E" w:rsidR="004B6D28" w:rsidRPr="00DE24B3" w:rsidRDefault="004B6D28" w:rsidP="002E7BAF">
      <w:pPr>
        <w:spacing w:before="100" w:beforeAutospacing="1" w:after="100" w:afterAutospacing="1"/>
        <w:ind w:left="-142"/>
        <w:contextualSpacing/>
        <w:jc w:val="both"/>
        <w:rPr>
          <w:rFonts w:ascii="Arial Nova" w:eastAsia="Times New Roman" w:hAnsi="Arial Nova" w:cs="Arial"/>
          <w:b/>
          <w:bCs/>
          <w:color w:val="000000" w:themeColor="text1"/>
          <w:sz w:val="28"/>
          <w:szCs w:val="28"/>
          <w:lang w:eastAsia="it-IT"/>
        </w:rPr>
      </w:pPr>
      <w:r w:rsidRPr="00DE24B3">
        <w:rPr>
          <w:rFonts w:ascii="Arial Nova" w:hAnsi="Arial Nova" w:cs="Arial"/>
          <w:noProof/>
          <w:color w:val="000000" w:themeColor="text1"/>
        </w:rPr>
        <w:drawing>
          <wp:inline distT="0" distB="0" distL="0" distR="0" wp14:anchorId="030B5784" wp14:editId="60EF0D64">
            <wp:extent cx="2021984" cy="1006558"/>
            <wp:effectExtent l="0" t="0" r="0" b="0"/>
            <wp:docPr id="192272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231" name="Immagine 192272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984" cy="100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F54D2" w14:textId="77777777" w:rsidR="0043219D" w:rsidRPr="00DE24B3" w:rsidRDefault="0043219D" w:rsidP="00DE24B3">
      <w:pPr>
        <w:ind w:left="284"/>
        <w:contextualSpacing/>
        <w:jc w:val="both"/>
        <w:rPr>
          <w:rFonts w:ascii="Arial Nova" w:eastAsia="Times New Roman" w:hAnsi="Arial Nova" w:cs="Arial"/>
          <w:color w:val="000000" w:themeColor="text1"/>
          <w:sz w:val="20"/>
          <w:szCs w:val="20"/>
          <w:lang w:eastAsia="it-IT"/>
        </w:rPr>
      </w:pPr>
    </w:p>
    <w:p w14:paraId="24EBE24E" w14:textId="40DC517F" w:rsidR="0018518B" w:rsidRPr="00DE24B3" w:rsidRDefault="0018518B" w:rsidP="00DE24B3">
      <w:pPr>
        <w:ind w:left="284"/>
        <w:contextualSpacing/>
        <w:jc w:val="both"/>
        <w:rPr>
          <w:rFonts w:ascii="Arial Nova" w:eastAsia="Times New Roman" w:hAnsi="Arial Nova" w:cs="Arial"/>
          <w:color w:val="000000" w:themeColor="text1"/>
          <w:sz w:val="20"/>
          <w:szCs w:val="20"/>
          <w:lang w:eastAsia="it-IT"/>
        </w:rPr>
      </w:pPr>
      <w:r w:rsidRPr="00DE24B3">
        <w:rPr>
          <w:rFonts w:ascii="Arial Nova" w:eastAsia="Times New Roman" w:hAnsi="Arial Nova" w:cs="Arial"/>
          <w:color w:val="000000" w:themeColor="text1"/>
          <w:sz w:val="20"/>
          <w:szCs w:val="20"/>
          <w:lang w:eastAsia="it-IT"/>
        </w:rPr>
        <w:t>Comunicato stampa</w:t>
      </w:r>
    </w:p>
    <w:p w14:paraId="7A040C73" w14:textId="77777777" w:rsidR="0018518B" w:rsidRPr="00DE24B3" w:rsidRDefault="0018518B" w:rsidP="00DE24B3">
      <w:pPr>
        <w:ind w:left="284"/>
        <w:contextualSpacing/>
        <w:jc w:val="both"/>
        <w:rPr>
          <w:rFonts w:ascii="Arial Nova" w:eastAsia="Times New Roman" w:hAnsi="Arial Nova" w:cs="Arial"/>
          <w:color w:val="000000" w:themeColor="text1"/>
          <w:lang w:eastAsia="it-IT"/>
        </w:rPr>
      </w:pPr>
    </w:p>
    <w:p w14:paraId="569C1EC8" w14:textId="2A1FE6F4" w:rsidR="0018518B" w:rsidRPr="00DE24B3" w:rsidRDefault="0018518B" w:rsidP="00DE24B3">
      <w:pPr>
        <w:pStyle w:val="Titolo1"/>
        <w:spacing w:before="0" w:after="0"/>
        <w:ind w:left="284"/>
        <w:rPr>
          <w:rFonts w:ascii="Arial Nova" w:hAnsi="Arial Nova" w:cs="Arial"/>
          <w:b/>
          <w:bCs/>
          <w:color w:val="000000" w:themeColor="text1"/>
          <w:sz w:val="32"/>
          <w:szCs w:val="32"/>
        </w:rPr>
      </w:pPr>
      <w:r w:rsidRPr="00DE24B3">
        <w:rPr>
          <w:rFonts w:ascii="Arial Nova" w:hAnsi="Arial Nova" w:cs="Arial"/>
          <w:b/>
          <w:bCs/>
          <w:color w:val="000000" w:themeColor="text1"/>
          <w:sz w:val="32"/>
          <w:szCs w:val="32"/>
        </w:rPr>
        <w:t>ENTER THE EXPERIENCE</w:t>
      </w:r>
    </w:p>
    <w:p w14:paraId="5FABED0E" w14:textId="5E117B39" w:rsidR="0018518B" w:rsidRPr="00DE24B3" w:rsidRDefault="0018518B" w:rsidP="00DE24B3">
      <w:pPr>
        <w:pStyle w:val="NormaleWeb"/>
        <w:spacing w:before="0" w:beforeAutospacing="0" w:after="0" w:afterAutospacing="0"/>
        <w:ind w:left="284"/>
        <w:rPr>
          <w:rFonts w:ascii="Arial Nova" w:hAnsi="Arial Nova"/>
          <w:b/>
          <w:bCs/>
          <w:color w:val="000000" w:themeColor="text1"/>
        </w:rPr>
      </w:pPr>
      <w:r w:rsidRPr="00DE24B3">
        <w:rPr>
          <w:rFonts w:ascii="Arial Nova" w:hAnsi="Arial Nova"/>
          <w:b/>
          <w:bCs/>
          <w:color w:val="000000" w:themeColor="text1"/>
        </w:rPr>
        <w:t>Ceramica Globo al Salone del Mobile 2026: il bagno diventa spazio d’arredo</w:t>
      </w:r>
    </w:p>
    <w:p w14:paraId="1510CF82" w14:textId="77777777" w:rsidR="00DE24B3" w:rsidRPr="00DE24B3" w:rsidRDefault="00DE24B3" w:rsidP="00DE24B3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DE24B3">
        <w:rPr>
          <w:rFonts w:ascii="Arial Nova" w:hAnsi="Arial Nova"/>
          <w:sz w:val="22"/>
          <w:szCs w:val="22"/>
        </w:rPr>
        <w:t>Uno spazio non è solo ciò che si vede.</w:t>
      </w:r>
      <w:r w:rsidRPr="00DE24B3">
        <w:rPr>
          <w:rFonts w:ascii="Arial Nova" w:hAnsi="Arial Nova"/>
          <w:sz w:val="22"/>
          <w:szCs w:val="22"/>
        </w:rPr>
        <w:br/>
        <w:t>È ciò che si percepisce attraversandolo.</w:t>
      </w:r>
    </w:p>
    <w:p w14:paraId="40F57D5A" w14:textId="77777777" w:rsidR="00DE24B3" w:rsidRPr="00DE24B3" w:rsidRDefault="00DE24B3" w:rsidP="00DE24B3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DE24B3">
        <w:rPr>
          <w:rFonts w:ascii="Arial Nova" w:hAnsi="Arial Nova"/>
          <w:sz w:val="22"/>
          <w:szCs w:val="22"/>
        </w:rPr>
        <w:t xml:space="preserve">Con questo invito Ceramica Globo accoglie i visitatori del </w:t>
      </w:r>
      <w:r w:rsidRPr="00DE24B3">
        <w:rPr>
          <w:rStyle w:val="whitespace-normal"/>
          <w:rFonts w:ascii="Arial Nova" w:eastAsiaTheme="majorEastAsia" w:hAnsi="Arial Nova"/>
          <w:b/>
          <w:bCs/>
          <w:sz w:val="22"/>
          <w:szCs w:val="22"/>
        </w:rPr>
        <w:t>Salone del Mobile</w:t>
      </w:r>
      <w:r w:rsidRPr="00DE24B3">
        <w:rPr>
          <w:rStyle w:val="Enfasigrassetto"/>
          <w:rFonts w:ascii="Arial Nova" w:eastAsiaTheme="majorEastAsia" w:hAnsi="Arial Nova"/>
          <w:sz w:val="22"/>
          <w:szCs w:val="22"/>
        </w:rPr>
        <w:t xml:space="preserve"> 2026</w:t>
      </w:r>
      <w:r w:rsidRPr="00DE24B3">
        <w:rPr>
          <w:rFonts w:ascii="Arial Nova" w:hAnsi="Arial Nova"/>
          <w:sz w:val="22"/>
          <w:szCs w:val="22"/>
        </w:rPr>
        <w:t>, trasformando il proprio stand in un ambiente immersivo dove architettura, design e atmosfera dialogano in equilibrio. Più che un’esposizione di prodotti, lo spazio diventa un racconto progettuale da attraversare.</w:t>
      </w:r>
    </w:p>
    <w:p w14:paraId="24D6B858" w14:textId="77777777" w:rsidR="00DE24B3" w:rsidRPr="00DE24B3" w:rsidRDefault="00DE24B3" w:rsidP="00DE24B3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DE24B3">
        <w:rPr>
          <w:rFonts w:ascii="Arial Nova" w:hAnsi="Arial Nova"/>
          <w:sz w:val="22"/>
          <w:szCs w:val="22"/>
        </w:rPr>
        <w:t xml:space="preserve">Guidato dal concept </w:t>
      </w:r>
      <w:r w:rsidRPr="00DE24B3">
        <w:rPr>
          <w:rStyle w:val="Enfasicorsivo"/>
          <w:rFonts w:ascii="Arial Nova" w:eastAsiaTheme="majorEastAsia" w:hAnsi="Arial Nova"/>
          <w:sz w:val="22"/>
          <w:szCs w:val="22"/>
        </w:rPr>
        <w:t>Enter the Experience</w:t>
      </w:r>
      <w:r w:rsidRPr="00DE24B3">
        <w:rPr>
          <w:rFonts w:ascii="Arial Nova" w:hAnsi="Arial Nova"/>
          <w:sz w:val="22"/>
          <w:szCs w:val="22"/>
        </w:rPr>
        <w:t>, il percorso espositivo si sviluppa come una sequenza di ambienti in cui ceramica, colore e materiali dialogano con strutture d’arredo e superfici architettoniche. Il bagno non è più presentato come spazio puramente funzionale, ma come parte integrante dell’</w:t>
      </w:r>
      <w:proofErr w:type="spellStart"/>
      <w:r w:rsidRPr="00DE24B3">
        <w:rPr>
          <w:rFonts w:ascii="Arial Nova" w:hAnsi="Arial Nova"/>
          <w:sz w:val="22"/>
          <w:szCs w:val="22"/>
        </w:rPr>
        <w:t>interior</w:t>
      </w:r>
      <w:proofErr w:type="spellEnd"/>
      <w:r w:rsidRPr="00DE24B3">
        <w:rPr>
          <w:rFonts w:ascii="Arial Nova" w:hAnsi="Arial Nova"/>
          <w:sz w:val="22"/>
          <w:szCs w:val="22"/>
        </w:rPr>
        <w:t xml:space="preserve"> design contemporaneo.</w:t>
      </w:r>
    </w:p>
    <w:p w14:paraId="5C6AC8DB" w14:textId="77777777" w:rsidR="00DE24B3" w:rsidRPr="00DE24B3" w:rsidRDefault="00DE24B3" w:rsidP="00DE24B3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DE24B3">
        <w:rPr>
          <w:rFonts w:ascii="Arial Nova" w:hAnsi="Arial Nova"/>
          <w:sz w:val="22"/>
          <w:szCs w:val="22"/>
        </w:rPr>
        <w:t>L’architettura dello stand, definita da volumi essenziali e ampie superfici vetrate, genera un ambiente luminoso e aperto. Prospettive ampie, elementi leggeri e una disposizione equilibrata dei prodotti permettono alla materia e alle forme di emergere con naturalezza.</w:t>
      </w:r>
    </w:p>
    <w:p w14:paraId="07A85EF1" w14:textId="77777777" w:rsidR="00DE24B3" w:rsidRPr="008E1BFD" w:rsidRDefault="00DE24B3" w:rsidP="00DE24B3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DE24B3">
        <w:rPr>
          <w:rFonts w:ascii="Arial Nova" w:hAnsi="Arial Nova"/>
          <w:sz w:val="22"/>
          <w:szCs w:val="22"/>
        </w:rPr>
        <w:t xml:space="preserve">In questo scenario la ceramica amplia il proprio ruolo e diventa materiale progettuale capace di definire non solo lavabi e sanitari, ma anche superfici e sistemi d’arredo. Ne sono esempio i piani in </w:t>
      </w:r>
      <w:r w:rsidRPr="008E1BFD">
        <w:rPr>
          <w:rFonts w:ascii="Arial Nova" w:hAnsi="Arial Nova"/>
          <w:sz w:val="22"/>
          <w:szCs w:val="22"/>
        </w:rPr>
        <w:t>ceramica per mobili, una soluzione distintiva dell’azienda che introduce nuove possibilità estetiche e funzionali all’interno dell’ambiente bagno.</w:t>
      </w:r>
    </w:p>
    <w:p w14:paraId="40C26B80" w14:textId="26DFE558" w:rsidR="008E1BFD" w:rsidRDefault="00DE24B3" w:rsidP="008E1BFD">
      <w:pPr>
        <w:pStyle w:val="NormaleWeb"/>
        <w:ind w:left="284"/>
        <w:rPr>
          <w:rFonts w:ascii="Arial Nova" w:hAnsi="Arial Nova"/>
          <w:color w:val="EE0000"/>
          <w:sz w:val="22"/>
          <w:szCs w:val="22"/>
        </w:rPr>
      </w:pPr>
      <w:r w:rsidRPr="008E1BFD">
        <w:rPr>
          <w:rFonts w:ascii="Arial Nova" w:hAnsi="Arial Nova"/>
          <w:sz w:val="22"/>
          <w:szCs w:val="22"/>
        </w:rPr>
        <w:t xml:space="preserve">Accanto alla ricerca formale, il percorso espositivo mette in evidenza anche le innovazioni tecnologiche sviluppate dall’azienda. Tra queste </w:t>
      </w:r>
      <w:proofErr w:type="spellStart"/>
      <w:r w:rsidRPr="008E1BFD">
        <w:rPr>
          <w:rStyle w:val="Enfasigrassetto"/>
          <w:rFonts w:ascii="Arial Nova" w:eastAsiaTheme="majorEastAsia" w:hAnsi="Arial Nova"/>
          <w:sz w:val="22"/>
          <w:szCs w:val="22"/>
        </w:rPr>
        <w:t>Cleanstorm</w:t>
      </w:r>
      <w:proofErr w:type="spellEnd"/>
      <w:r w:rsidR="008E1BFD" w:rsidRPr="008E1BFD">
        <w:rPr>
          <w:rStyle w:val="Enfasigrassetto"/>
          <w:rFonts w:ascii="Arial Nova" w:eastAsiaTheme="majorEastAsia" w:hAnsi="Arial Nova"/>
          <w:sz w:val="22"/>
          <w:szCs w:val="22"/>
        </w:rPr>
        <w:t xml:space="preserve">, </w:t>
      </w:r>
      <w:r w:rsidRPr="008E1BFD">
        <w:rPr>
          <w:rFonts w:ascii="Arial Nova" w:hAnsi="Arial Nova"/>
          <w:sz w:val="22"/>
          <w:szCs w:val="22"/>
        </w:rPr>
        <w:t xml:space="preserve">il sistema di scarico applicato </w:t>
      </w:r>
      <w:r w:rsidR="00DB4F53" w:rsidRPr="008E1BFD">
        <w:rPr>
          <w:rFonts w:ascii="Arial Nova" w:hAnsi="Arial Nova"/>
          <w:sz w:val="22"/>
          <w:szCs w:val="22"/>
        </w:rPr>
        <w:t>a gran parte delle sue collezioni di sanitari</w:t>
      </w:r>
      <w:r w:rsidRPr="008E1BFD">
        <w:rPr>
          <w:rFonts w:ascii="Arial Nova" w:hAnsi="Arial Nova"/>
          <w:sz w:val="22"/>
          <w:szCs w:val="22"/>
        </w:rPr>
        <w:t>, progettato per migliorare igiene e comfort acustico</w:t>
      </w:r>
      <w:r w:rsidR="008E1BFD" w:rsidRPr="008E1BFD">
        <w:rPr>
          <w:rFonts w:ascii="Arial Nova" w:hAnsi="Arial Nova"/>
          <w:sz w:val="22"/>
          <w:szCs w:val="22"/>
        </w:rPr>
        <w:t xml:space="preserve"> e migliorare </w:t>
      </w:r>
      <w:r w:rsidRPr="008E1BFD">
        <w:rPr>
          <w:rFonts w:ascii="Arial Nova" w:hAnsi="Arial Nova"/>
          <w:sz w:val="22"/>
          <w:szCs w:val="22"/>
        </w:rPr>
        <w:t>l</w:t>
      </w:r>
      <w:r w:rsidR="008E1BFD" w:rsidRPr="008E1BFD">
        <w:rPr>
          <w:rFonts w:ascii="Arial Nova" w:hAnsi="Arial Nova"/>
          <w:sz w:val="22"/>
          <w:szCs w:val="22"/>
        </w:rPr>
        <w:t>e operazioni di</w:t>
      </w:r>
      <w:r w:rsidRPr="008E1BFD">
        <w:rPr>
          <w:rFonts w:ascii="Arial Nova" w:hAnsi="Arial Nova"/>
          <w:sz w:val="22"/>
          <w:szCs w:val="22"/>
        </w:rPr>
        <w:t xml:space="preserve"> pulizia</w:t>
      </w:r>
      <w:r w:rsidR="008E1BFD" w:rsidRPr="008E1BFD">
        <w:rPr>
          <w:rFonts w:ascii="Arial Nova" w:hAnsi="Arial Nova"/>
          <w:sz w:val="22"/>
          <w:szCs w:val="22"/>
        </w:rPr>
        <w:t>,</w:t>
      </w:r>
      <w:r w:rsidRPr="008E1BFD">
        <w:rPr>
          <w:rFonts w:ascii="Arial Nova" w:hAnsi="Arial Nova"/>
          <w:sz w:val="22"/>
          <w:szCs w:val="22"/>
        </w:rPr>
        <w:t xml:space="preserve"> riducendo l’accumulo di batteri e calcare. </w:t>
      </w:r>
      <w:r w:rsidR="008E1BFD" w:rsidRPr="008E1BFD">
        <w:rPr>
          <w:rFonts w:ascii="Arial Nova" w:hAnsi="Arial Nova"/>
          <w:sz w:val="22"/>
          <w:szCs w:val="22"/>
        </w:rPr>
        <w:t>La tecnologia consente inoltre di nascondere completamente il punto di uscita dell’acqua: osservato frontalmente, il sanitario appare come una superficie interna perfettamente continua e “pulita”, valorizzando la purezza formale del progetto. Allo stesso tempo, il sistema è ingegnerizzato per ridurre la rumorosità dello scarico, rispondendo alle esigenze di comfort degli ambienti residenziali e dell’</w:t>
      </w:r>
      <w:proofErr w:type="spellStart"/>
      <w:r w:rsidR="008E1BFD" w:rsidRPr="008E1BFD">
        <w:rPr>
          <w:rFonts w:ascii="Arial Nova" w:hAnsi="Arial Nova"/>
          <w:i/>
          <w:iCs/>
          <w:sz w:val="22"/>
          <w:szCs w:val="22"/>
        </w:rPr>
        <w:t>hotellerie</w:t>
      </w:r>
      <w:proofErr w:type="spellEnd"/>
      <w:r w:rsidR="008E1BFD" w:rsidRPr="008E1BFD">
        <w:rPr>
          <w:rFonts w:ascii="Arial Nova" w:hAnsi="Arial Nova"/>
          <w:sz w:val="22"/>
          <w:szCs w:val="22"/>
        </w:rPr>
        <w:t xml:space="preserve"> contemporanea</w:t>
      </w:r>
      <w:r w:rsidR="008E1BFD">
        <w:t>.</w:t>
      </w:r>
    </w:p>
    <w:p w14:paraId="2C060920" w14:textId="77777777" w:rsidR="00DE24B3" w:rsidRPr="00DE24B3" w:rsidRDefault="00DE24B3" w:rsidP="00DE24B3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DE24B3">
        <w:rPr>
          <w:rFonts w:ascii="Arial Nova" w:hAnsi="Arial Nova"/>
          <w:sz w:val="22"/>
          <w:szCs w:val="22"/>
        </w:rPr>
        <w:t xml:space="preserve">Il percorso si articola attraverso sistemi e collezioni che dialogano tra loro in un continuo gioco di proporzioni, materiali e finiture. Strutture come </w:t>
      </w:r>
      <w:r w:rsidRPr="00DE24B3">
        <w:rPr>
          <w:rStyle w:val="Enfasigrassetto"/>
          <w:rFonts w:ascii="Arial Nova" w:eastAsiaTheme="majorEastAsia" w:hAnsi="Arial Nova"/>
          <w:sz w:val="22"/>
          <w:szCs w:val="22"/>
        </w:rPr>
        <w:t>Stripe e Stripe+</w:t>
      </w:r>
      <w:r w:rsidRPr="00DE24B3">
        <w:rPr>
          <w:rFonts w:ascii="Arial Nova" w:hAnsi="Arial Nova"/>
          <w:sz w:val="22"/>
          <w:szCs w:val="22"/>
        </w:rPr>
        <w:t xml:space="preserve"> creano telai architettonici leggeri che accolgono i lavabi delle serie </w:t>
      </w:r>
      <w:r w:rsidRPr="00DE24B3">
        <w:rPr>
          <w:rStyle w:val="Enfasigrassetto"/>
          <w:rFonts w:ascii="Arial Nova" w:eastAsiaTheme="majorEastAsia" w:hAnsi="Arial Nova"/>
          <w:sz w:val="22"/>
          <w:szCs w:val="22"/>
        </w:rPr>
        <w:t>Le Lastre</w:t>
      </w:r>
      <w:r w:rsidRPr="00DE24B3">
        <w:rPr>
          <w:rFonts w:ascii="Arial Nova" w:hAnsi="Arial Nova"/>
          <w:sz w:val="22"/>
          <w:szCs w:val="22"/>
        </w:rPr>
        <w:t xml:space="preserve"> e </w:t>
      </w:r>
      <w:r w:rsidRPr="00DE24B3">
        <w:rPr>
          <w:rStyle w:val="Enfasigrassetto"/>
          <w:rFonts w:ascii="Arial Nova" w:eastAsiaTheme="majorEastAsia" w:hAnsi="Arial Nova"/>
          <w:sz w:val="22"/>
          <w:szCs w:val="22"/>
        </w:rPr>
        <w:t>I Classici</w:t>
      </w:r>
      <w:r w:rsidRPr="00DE24B3">
        <w:rPr>
          <w:rFonts w:ascii="Arial Nova" w:hAnsi="Arial Nova"/>
          <w:sz w:val="22"/>
          <w:szCs w:val="22"/>
        </w:rPr>
        <w:t>, generando composizioni versatili e contemporanee.</w:t>
      </w:r>
    </w:p>
    <w:p w14:paraId="51C54812" w14:textId="3AA20ACE" w:rsidR="008E1BFD" w:rsidRPr="008E1BFD" w:rsidRDefault="008E1BFD" w:rsidP="00DE24B3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8E1BFD">
        <w:rPr>
          <w:rFonts w:ascii="Arial Nova" w:hAnsi="Arial Nova"/>
          <w:sz w:val="22"/>
          <w:szCs w:val="22"/>
        </w:rPr>
        <w:t xml:space="preserve">Il colore diventa parte integrante del progetto. Attraverso le finiture </w:t>
      </w:r>
      <w:r w:rsidRPr="008E1BFD">
        <w:rPr>
          <w:rStyle w:val="Enfasigrassetto"/>
          <w:rFonts w:ascii="Arial Nova" w:eastAsiaTheme="majorEastAsia" w:hAnsi="Arial Nova"/>
          <w:sz w:val="22"/>
          <w:szCs w:val="22"/>
        </w:rPr>
        <w:t>Bagni di Colore</w:t>
      </w:r>
      <w:r w:rsidRPr="008E1BFD">
        <w:rPr>
          <w:rFonts w:ascii="Arial Nova" w:hAnsi="Arial Nova"/>
          <w:sz w:val="22"/>
          <w:szCs w:val="22"/>
        </w:rPr>
        <w:t xml:space="preserve"> e </w:t>
      </w:r>
      <w:r w:rsidRPr="008E1BFD">
        <w:rPr>
          <w:rStyle w:val="Enfasigrassetto"/>
          <w:rFonts w:ascii="Arial Nova" w:eastAsiaTheme="majorEastAsia" w:hAnsi="Arial Nova"/>
          <w:sz w:val="22"/>
          <w:szCs w:val="22"/>
        </w:rPr>
        <w:t>Riflessi di Luce</w:t>
      </w:r>
      <w:r w:rsidRPr="008E1BFD">
        <w:rPr>
          <w:rFonts w:ascii="Arial Nova" w:hAnsi="Arial Nova"/>
          <w:sz w:val="22"/>
          <w:szCs w:val="22"/>
        </w:rPr>
        <w:t xml:space="preserve">, </w:t>
      </w:r>
      <w:r w:rsidRPr="008E1BFD">
        <w:rPr>
          <w:rStyle w:val="whitespace-normal"/>
          <w:rFonts w:ascii="Arial Nova" w:eastAsiaTheme="majorEastAsia" w:hAnsi="Arial Nova"/>
          <w:b/>
          <w:bCs/>
          <w:sz w:val="22"/>
          <w:szCs w:val="22"/>
        </w:rPr>
        <w:t>Ceramica Globo</w:t>
      </w:r>
      <w:r w:rsidRPr="008E1BFD">
        <w:rPr>
          <w:rFonts w:ascii="Arial Nova" w:hAnsi="Arial Nova"/>
          <w:sz w:val="22"/>
          <w:szCs w:val="22"/>
        </w:rPr>
        <w:t xml:space="preserve"> esplora la dimensione espressiva della ceramica: smalti e superfici dialogano con la luce creando profondità e vibrazioni cromatiche che trasformano il bagno in uno spazio fortemente identitario. Le due collezioni si arricchiscono inoltre di </w:t>
      </w:r>
      <w:r w:rsidRPr="008E1BFD">
        <w:rPr>
          <w:rStyle w:val="Enfasigrassetto"/>
          <w:rFonts w:ascii="Arial Nova" w:eastAsiaTheme="majorEastAsia" w:hAnsi="Arial Nova"/>
          <w:sz w:val="22"/>
          <w:szCs w:val="22"/>
        </w:rPr>
        <w:t>quattro nuove finiture opache — Azalea, Blu Reale, Crema e Veronese — e tre nuove finiture lucide — Cherry, Lavanda e Sand</w:t>
      </w:r>
      <w:r w:rsidRPr="008E1BFD">
        <w:rPr>
          <w:rFonts w:ascii="Arial Nova" w:hAnsi="Arial Nova"/>
          <w:sz w:val="22"/>
          <w:szCs w:val="22"/>
        </w:rPr>
        <w:t>, ampliando ulteriormente le possibilità compositive.</w:t>
      </w:r>
    </w:p>
    <w:p w14:paraId="50FB5A62" w14:textId="77777777" w:rsidR="008E1BFD" w:rsidRDefault="008E1BFD" w:rsidP="00DE24B3">
      <w:pPr>
        <w:pStyle w:val="NormaleWeb"/>
        <w:ind w:left="284"/>
      </w:pPr>
    </w:p>
    <w:p w14:paraId="5E03730E" w14:textId="77777777" w:rsidR="008E1BFD" w:rsidRDefault="008E1BFD" w:rsidP="008E1BFD">
      <w:pPr>
        <w:pStyle w:val="NormaleWeb"/>
        <w:ind w:left="284"/>
        <w:rPr>
          <w:rFonts w:ascii="Arial Nova" w:hAnsi="Arial Nova"/>
          <w:sz w:val="22"/>
          <w:szCs w:val="22"/>
        </w:rPr>
      </w:pPr>
    </w:p>
    <w:p w14:paraId="42AA424F" w14:textId="2A677515" w:rsidR="00DE24B3" w:rsidRDefault="00DE24B3" w:rsidP="008E1BFD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DE24B3">
        <w:rPr>
          <w:rFonts w:ascii="Arial Nova" w:hAnsi="Arial Nova"/>
          <w:sz w:val="22"/>
          <w:szCs w:val="22"/>
        </w:rPr>
        <w:t xml:space="preserve">Accanto ai sistemi d’arredo, il percorso mette in dialogo collezioni consolidate e nuove interpretazioni progettuali. Le vasche </w:t>
      </w:r>
      <w:r w:rsidRPr="00DE24B3">
        <w:rPr>
          <w:rStyle w:val="Enfasigrassetto"/>
          <w:rFonts w:ascii="Arial Nova" w:eastAsiaTheme="majorEastAsia" w:hAnsi="Arial Nova"/>
          <w:sz w:val="22"/>
          <w:szCs w:val="22"/>
        </w:rPr>
        <w:t>K</w:t>
      </w:r>
      <w:r w:rsidR="00DB4F53">
        <w:rPr>
          <w:rStyle w:val="Enfasigrassetto"/>
          <w:rFonts w:ascii="Arial Nova" w:eastAsiaTheme="majorEastAsia" w:hAnsi="Arial Nova"/>
          <w:sz w:val="22"/>
          <w:szCs w:val="22"/>
        </w:rPr>
        <w:t>oi</w:t>
      </w:r>
      <w:r w:rsidRPr="00DE24B3">
        <w:rPr>
          <w:rFonts w:ascii="Arial Nova" w:hAnsi="Arial Nova"/>
          <w:sz w:val="22"/>
          <w:szCs w:val="22"/>
        </w:rPr>
        <w:t xml:space="preserve"> introducono una presenza scultorea nello spazio, mentre i lavabi della stessa linea dialogano con arredi e superfici. La collezione </w:t>
      </w:r>
      <w:r w:rsidRPr="00DE24B3">
        <w:rPr>
          <w:rStyle w:val="Enfasigrassetto"/>
          <w:rFonts w:ascii="Arial Nova" w:eastAsiaTheme="majorEastAsia" w:hAnsi="Arial Nova"/>
          <w:sz w:val="22"/>
          <w:szCs w:val="22"/>
        </w:rPr>
        <w:t>Materia</w:t>
      </w:r>
      <w:r w:rsidR="00DB4F53">
        <w:rPr>
          <w:rFonts w:ascii="Arial Nova" w:hAnsi="Arial Nova"/>
          <w:sz w:val="22"/>
          <w:szCs w:val="22"/>
        </w:rPr>
        <w:t xml:space="preserve"> </w:t>
      </w:r>
      <w:r w:rsidRPr="00DE24B3">
        <w:rPr>
          <w:rFonts w:ascii="Arial Nova" w:hAnsi="Arial Nova"/>
          <w:sz w:val="22"/>
          <w:szCs w:val="22"/>
        </w:rPr>
        <w:t>esplora invece la ceramica attraverso geometrie essenziali e superfici sofisticate.</w:t>
      </w:r>
    </w:p>
    <w:p w14:paraId="3448521A" w14:textId="5557411F" w:rsidR="00DE24B3" w:rsidRPr="00DE24B3" w:rsidRDefault="00DE24B3" w:rsidP="00DE24B3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DE24B3">
        <w:rPr>
          <w:rFonts w:ascii="Arial Nova" w:hAnsi="Arial Nova"/>
          <w:sz w:val="22"/>
          <w:szCs w:val="22"/>
        </w:rPr>
        <w:t>Lo stand ospita</w:t>
      </w:r>
      <w:r w:rsidR="00DB4F53">
        <w:rPr>
          <w:rFonts w:ascii="Arial Nova" w:hAnsi="Arial Nova"/>
          <w:sz w:val="22"/>
          <w:szCs w:val="22"/>
        </w:rPr>
        <w:t xml:space="preserve"> i</w:t>
      </w:r>
      <w:r w:rsidRPr="00DE24B3">
        <w:rPr>
          <w:rFonts w:ascii="Arial Nova" w:hAnsi="Arial Nova"/>
          <w:sz w:val="22"/>
          <w:szCs w:val="22"/>
        </w:rPr>
        <w:t xml:space="preserve"> progetti nati dalla collaborazione con designer internazionali — tra cui </w:t>
      </w:r>
      <w:r w:rsidRPr="00DE24B3">
        <w:rPr>
          <w:rStyle w:val="whitespace-normal"/>
          <w:rFonts w:ascii="Arial Nova" w:eastAsiaTheme="majorEastAsia" w:hAnsi="Arial Nova"/>
          <w:b/>
          <w:bCs/>
          <w:sz w:val="22"/>
          <w:szCs w:val="22"/>
        </w:rPr>
        <w:t>Luca Nichetto</w:t>
      </w:r>
      <w:r w:rsidRPr="00DE24B3">
        <w:rPr>
          <w:rFonts w:ascii="Arial Nova" w:hAnsi="Arial Nova"/>
          <w:sz w:val="22"/>
          <w:szCs w:val="22"/>
        </w:rPr>
        <w:t xml:space="preserve">, </w:t>
      </w:r>
      <w:r w:rsidRPr="00DE24B3">
        <w:rPr>
          <w:rStyle w:val="whitespace-normal"/>
          <w:rFonts w:ascii="Arial Nova" w:eastAsiaTheme="majorEastAsia" w:hAnsi="Arial Nova"/>
          <w:b/>
          <w:bCs/>
          <w:sz w:val="22"/>
          <w:szCs w:val="22"/>
        </w:rPr>
        <w:t>Federica Biasi</w:t>
      </w:r>
      <w:r w:rsidRPr="00DE24B3">
        <w:rPr>
          <w:rFonts w:ascii="Arial Nova" w:hAnsi="Arial Nova"/>
          <w:sz w:val="22"/>
          <w:szCs w:val="22"/>
        </w:rPr>
        <w:t xml:space="preserve">, </w:t>
      </w:r>
      <w:r w:rsidRPr="00DE24B3">
        <w:rPr>
          <w:rStyle w:val="whitespace-normal"/>
          <w:rFonts w:ascii="Arial Nova" w:eastAsiaTheme="majorEastAsia" w:hAnsi="Arial Nova"/>
          <w:b/>
          <w:bCs/>
          <w:sz w:val="22"/>
          <w:szCs w:val="22"/>
        </w:rPr>
        <w:t>Silvana Angeletti</w:t>
      </w:r>
      <w:r w:rsidRPr="00DE24B3">
        <w:rPr>
          <w:rFonts w:ascii="Arial Nova" w:hAnsi="Arial Nova"/>
          <w:sz w:val="22"/>
          <w:szCs w:val="22"/>
        </w:rPr>
        <w:t xml:space="preserve"> e </w:t>
      </w:r>
      <w:r w:rsidRPr="00DE24B3">
        <w:rPr>
          <w:rStyle w:val="whitespace-normal"/>
          <w:rFonts w:ascii="Arial Nova" w:eastAsiaTheme="majorEastAsia" w:hAnsi="Arial Nova"/>
          <w:b/>
          <w:bCs/>
          <w:sz w:val="22"/>
          <w:szCs w:val="22"/>
        </w:rPr>
        <w:t>Daniele Ruzza</w:t>
      </w:r>
      <w:r w:rsidRPr="00DE24B3">
        <w:rPr>
          <w:rFonts w:ascii="Arial Nova" w:hAnsi="Arial Nova"/>
          <w:sz w:val="22"/>
          <w:szCs w:val="22"/>
        </w:rPr>
        <w:t xml:space="preserve"> (studio Angeletti Ruzza), </w:t>
      </w:r>
      <w:r w:rsidRPr="00DE24B3">
        <w:rPr>
          <w:rStyle w:val="whitespace-normal"/>
          <w:rFonts w:ascii="Arial Nova" w:eastAsiaTheme="majorEastAsia" w:hAnsi="Arial Nova"/>
          <w:b/>
          <w:bCs/>
          <w:sz w:val="22"/>
          <w:szCs w:val="22"/>
        </w:rPr>
        <w:t>Giulio Iacchetti</w:t>
      </w:r>
      <w:r w:rsidRPr="00DE24B3">
        <w:rPr>
          <w:rFonts w:ascii="Arial Nova" w:hAnsi="Arial Nova"/>
          <w:sz w:val="22"/>
          <w:szCs w:val="22"/>
        </w:rPr>
        <w:t xml:space="preserve">, </w:t>
      </w:r>
      <w:r w:rsidRPr="00DE24B3">
        <w:rPr>
          <w:rStyle w:val="whitespace-normal"/>
          <w:rFonts w:ascii="Arial Nova" w:eastAsiaTheme="majorEastAsia" w:hAnsi="Arial Nova"/>
          <w:b/>
          <w:bCs/>
          <w:sz w:val="22"/>
          <w:szCs w:val="22"/>
        </w:rPr>
        <w:t>Claesson Koivisto Rune</w:t>
      </w:r>
      <w:r w:rsidRPr="00DE24B3">
        <w:rPr>
          <w:rFonts w:ascii="Arial Nova" w:hAnsi="Arial Nova"/>
          <w:sz w:val="22"/>
          <w:szCs w:val="22"/>
        </w:rPr>
        <w:t xml:space="preserve"> che dialogano nello spazio espositivo definendo ambienti in cui la ceramica diventa vera materia progettuale.</w:t>
      </w:r>
    </w:p>
    <w:p w14:paraId="72CC938A" w14:textId="18BEAB24" w:rsidR="00DE24B3" w:rsidRPr="00DE24B3" w:rsidRDefault="00DE24B3" w:rsidP="00DE24B3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DE24B3">
        <w:rPr>
          <w:rFonts w:ascii="Arial Nova" w:hAnsi="Arial Nova"/>
          <w:sz w:val="22"/>
          <w:szCs w:val="22"/>
        </w:rPr>
        <w:t>Uno spazio che non si limita a essere osservato.</w:t>
      </w:r>
      <w:r w:rsidRPr="00DE24B3">
        <w:rPr>
          <w:rFonts w:ascii="Arial Nova" w:hAnsi="Arial Nova"/>
          <w:sz w:val="22"/>
          <w:szCs w:val="22"/>
        </w:rPr>
        <w:br/>
        <w:t>Uno spazio da attraversare, vivere, sperimentare.</w:t>
      </w:r>
    </w:p>
    <w:p w14:paraId="48E9D4A4" w14:textId="77777777" w:rsidR="00DE24B3" w:rsidRPr="00DE24B3" w:rsidRDefault="00DE24B3" w:rsidP="00DE24B3">
      <w:pPr>
        <w:pStyle w:val="Titolo1"/>
        <w:ind w:left="284"/>
        <w:rPr>
          <w:rFonts w:ascii="Arial Nova" w:hAnsi="Arial Nova"/>
          <w:b/>
          <w:bCs/>
          <w:color w:val="000000" w:themeColor="text1"/>
          <w:sz w:val="22"/>
          <w:szCs w:val="22"/>
        </w:rPr>
      </w:pPr>
      <w:r w:rsidRPr="00DE24B3">
        <w:rPr>
          <w:rFonts w:ascii="Arial Nova" w:hAnsi="Arial Nova"/>
          <w:b/>
          <w:bCs/>
          <w:color w:val="000000" w:themeColor="text1"/>
          <w:sz w:val="22"/>
          <w:szCs w:val="22"/>
        </w:rPr>
        <w:t>GISELE: LA NOVITÀ DEL SALONE</w:t>
      </w:r>
    </w:p>
    <w:p w14:paraId="4D8F7610" w14:textId="77777777" w:rsidR="00DE24B3" w:rsidRPr="00DE24B3" w:rsidRDefault="00DE24B3" w:rsidP="00DE24B3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DE24B3">
        <w:rPr>
          <w:rFonts w:ascii="Arial Nova" w:hAnsi="Arial Nova"/>
          <w:sz w:val="22"/>
          <w:szCs w:val="22"/>
        </w:rPr>
        <w:t xml:space="preserve">Tra le principali novità presentate da Globo al </w:t>
      </w:r>
      <w:r w:rsidRPr="00DE24B3">
        <w:rPr>
          <w:rStyle w:val="whitespace-normal"/>
          <w:rFonts w:ascii="Arial Nova" w:eastAsiaTheme="majorEastAsia" w:hAnsi="Arial Nova"/>
          <w:b/>
          <w:bCs/>
          <w:sz w:val="22"/>
          <w:szCs w:val="22"/>
        </w:rPr>
        <w:t>Salone del Mobile</w:t>
      </w:r>
      <w:r w:rsidRPr="00DE24B3">
        <w:rPr>
          <w:rStyle w:val="Enfasigrassetto"/>
          <w:rFonts w:ascii="Arial Nova" w:eastAsiaTheme="majorEastAsia" w:hAnsi="Arial Nova"/>
          <w:sz w:val="22"/>
          <w:szCs w:val="22"/>
        </w:rPr>
        <w:t xml:space="preserve"> 2026</w:t>
      </w:r>
      <w:r w:rsidRPr="00DE24B3">
        <w:rPr>
          <w:rFonts w:ascii="Arial Nova" w:hAnsi="Arial Nova"/>
          <w:sz w:val="22"/>
          <w:szCs w:val="22"/>
        </w:rPr>
        <w:t xml:space="preserve"> emerge </w:t>
      </w:r>
      <w:r w:rsidRPr="00DE24B3">
        <w:rPr>
          <w:rStyle w:val="Enfasigrassetto"/>
          <w:rFonts w:ascii="Arial Nova" w:eastAsiaTheme="majorEastAsia" w:hAnsi="Arial Nova"/>
          <w:sz w:val="22"/>
          <w:szCs w:val="22"/>
        </w:rPr>
        <w:t>Gisele</w:t>
      </w:r>
      <w:r w:rsidRPr="00DE24B3">
        <w:rPr>
          <w:rFonts w:ascii="Arial Nova" w:hAnsi="Arial Nova"/>
          <w:sz w:val="22"/>
          <w:szCs w:val="22"/>
        </w:rPr>
        <w:t>, la nuova collezione di arredo bagno firmata dallo studio Angeletti Ruzza.</w:t>
      </w:r>
    </w:p>
    <w:p w14:paraId="13B11F87" w14:textId="77777777" w:rsidR="00DE24B3" w:rsidRPr="00DE24B3" w:rsidRDefault="00DE24B3" w:rsidP="00DE24B3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DE24B3">
        <w:rPr>
          <w:rFonts w:ascii="Arial Nova" w:hAnsi="Arial Nova"/>
          <w:sz w:val="22"/>
          <w:szCs w:val="22"/>
        </w:rPr>
        <w:t>Pensata come un sistema d’arredo contemporaneo, Gisele combina ceramica e materiali differenti per costruire un linguaggio progettuale equilibrato e riconoscibile. La collezione interpreta il bagno come uno spazio da vivere, dove proporzioni misurate e volumi essenziali generano un’atmosfera intima e raffinata.</w:t>
      </w:r>
    </w:p>
    <w:p w14:paraId="0D133E1C" w14:textId="77777777" w:rsidR="00DE24B3" w:rsidRPr="00DE24B3" w:rsidRDefault="00DE24B3" w:rsidP="00DE24B3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DE24B3">
        <w:rPr>
          <w:rFonts w:ascii="Arial Nova" w:hAnsi="Arial Nova"/>
          <w:sz w:val="22"/>
          <w:szCs w:val="22"/>
        </w:rPr>
        <w:t xml:space="preserve">Elemento distintivo del progetto è la reinterpretazione del motivo </w:t>
      </w:r>
      <w:r w:rsidRPr="00DE24B3">
        <w:rPr>
          <w:rStyle w:val="Enfasigrassetto"/>
          <w:rFonts w:ascii="Arial Nova" w:eastAsiaTheme="majorEastAsia" w:hAnsi="Arial Nova"/>
          <w:sz w:val="22"/>
          <w:szCs w:val="22"/>
        </w:rPr>
        <w:t>cannettato</w:t>
      </w:r>
      <w:r w:rsidRPr="00DE24B3">
        <w:rPr>
          <w:rFonts w:ascii="Arial Nova" w:hAnsi="Arial Nova"/>
          <w:sz w:val="22"/>
          <w:szCs w:val="22"/>
        </w:rPr>
        <w:t>, tipico degli anni Trenta e Quaranta, riletto attraverso una sintesi contemporanea delle proporzioni e della profondità delle superfici. Il motivo diventa parte strutturale dell’architettura del mobile, creando un ritmo visivo che dialoga con la luce.</w:t>
      </w:r>
    </w:p>
    <w:p w14:paraId="36427743" w14:textId="77777777" w:rsidR="00DE24B3" w:rsidRPr="00DE24B3" w:rsidRDefault="00DE24B3" w:rsidP="00DE24B3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DE24B3">
        <w:rPr>
          <w:rFonts w:ascii="Arial Nova" w:hAnsi="Arial Nova"/>
          <w:sz w:val="22"/>
          <w:szCs w:val="22"/>
        </w:rPr>
        <w:t xml:space="preserve">La finitura lucida </w:t>
      </w:r>
      <w:r w:rsidRPr="00DE24B3">
        <w:rPr>
          <w:rStyle w:val="Enfasigrassetto"/>
          <w:rFonts w:ascii="Arial Nova" w:eastAsiaTheme="majorEastAsia" w:hAnsi="Arial Nova"/>
          <w:sz w:val="22"/>
          <w:szCs w:val="22"/>
        </w:rPr>
        <w:t>Riflessi di Luce</w:t>
      </w:r>
      <w:r w:rsidRPr="00DE24B3">
        <w:rPr>
          <w:rFonts w:ascii="Arial Nova" w:hAnsi="Arial Nova"/>
          <w:sz w:val="22"/>
          <w:szCs w:val="22"/>
        </w:rPr>
        <w:t xml:space="preserve"> amplifica la tridimensionalità delle superfici, trasformando i frontali in elementi vibranti che reagiscono alla luce e restituiscono una percezione dinamica della materia.</w:t>
      </w:r>
    </w:p>
    <w:p w14:paraId="2EE61CEF" w14:textId="4561C46A" w:rsidR="00DE24B3" w:rsidRPr="00D51442" w:rsidRDefault="00DE24B3" w:rsidP="00DE24B3">
      <w:pPr>
        <w:pStyle w:val="NormaleWeb"/>
        <w:ind w:left="284"/>
        <w:rPr>
          <w:rFonts w:ascii="Arial Nova" w:hAnsi="Arial Nova"/>
          <w:color w:val="EE0000"/>
          <w:sz w:val="22"/>
          <w:szCs w:val="22"/>
        </w:rPr>
      </w:pPr>
      <w:r w:rsidRPr="00DE24B3">
        <w:rPr>
          <w:rFonts w:ascii="Arial Nova" w:hAnsi="Arial Nova"/>
          <w:sz w:val="22"/>
          <w:szCs w:val="22"/>
        </w:rPr>
        <w:t xml:space="preserve">La collezione comprende mobili a terra con lavabo integrato o piano in ceramica per lavabi da appoggio, completati da specchiere, mensole e accessori coordinati che ampliano le possibilità compositive del sistema. </w:t>
      </w:r>
    </w:p>
    <w:p w14:paraId="4CF0BD43" w14:textId="77777777" w:rsidR="00DE24B3" w:rsidRPr="00DE24B3" w:rsidRDefault="00DE24B3" w:rsidP="00DE24B3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DE24B3">
        <w:rPr>
          <w:rFonts w:ascii="Arial Nova" w:hAnsi="Arial Nova"/>
          <w:sz w:val="22"/>
          <w:szCs w:val="22"/>
        </w:rPr>
        <w:t>Con questo progetto Ceramica Globo prosegue la propria ricerca sul bagno come spazio sempre più integrato nel linguaggio dell’abitare contemporaneo, dove ceramica, colore e sistemi d’arredo convivono in equilibrio.</w:t>
      </w:r>
    </w:p>
    <w:p w14:paraId="4D7B9F8F" w14:textId="6716E41A" w:rsidR="00DE24B3" w:rsidRPr="008E1BFD" w:rsidRDefault="00DE24B3" w:rsidP="008E1BFD">
      <w:pPr>
        <w:pStyle w:val="NormaleWeb"/>
        <w:ind w:left="284"/>
        <w:rPr>
          <w:rFonts w:ascii="Arial Nova" w:eastAsiaTheme="majorEastAsia" w:hAnsi="Arial Nova"/>
          <w:b/>
          <w:bCs/>
          <w:sz w:val="22"/>
          <w:szCs w:val="22"/>
        </w:rPr>
      </w:pPr>
      <w:r w:rsidRPr="00DE24B3">
        <w:rPr>
          <w:rStyle w:val="Enfasigrassetto"/>
          <w:rFonts w:ascii="Arial Nova" w:eastAsiaTheme="majorEastAsia" w:hAnsi="Arial Nova"/>
          <w:sz w:val="22"/>
          <w:szCs w:val="22"/>
        </w:rPr>
        <w:t>Benvenuti nell’universo Globo.</w:t>
      </w:r>
    </w:p>
    <w:p w14:paraId="042C4511" w14:textId="7C7D5C90" w:rsidR="00A114F3" w:rsidRDefault="0043219D" w:rsidP="008E1BFD">
      <w:pPr>
        <w:pStyle w:val="NormaleWeb"/>
        <w:ind w:left="284" w:right="1"/>
        <w:rPr>
          <w:rFonts w:ascii="Arial Nova" w:hAnsi="Arial Nova" w:cs="Arial"/>
          <w:color w:val="000000" w:themeColor="text1"/>
          <w:sz w:val="22"/>
          <w:szCs w:val="22"/>
        </w:rPr>
      </w:pPr>
      <w:r w:rsidRPr="0043219D">
        <w:rPr>
          <w:rFonts w:ascii="Arial Nova" w:hAnsi="Arial Nova" w:cs="Arial"/>
          <w:b/>
          <w:bCs/>
          <w:color w:val="000000" w:themeColor="text1"/>
          <w:sz w:val="22"/>
          <w:szCs w:val="22"/>
        </w:rPr>
        <w:t>Al Fuorisalone</w:t>
      </w:r>
      <w:r w:rsidRPr="0043219D">
        <w:rPr>
          <w:rFonts w:ascii="Arial Nova" w:hAnsi="Arial Nova" w:cs="Arial"/>
          <w:color w:val="000000" w:themeColor="text1"/>
          <w:sz w:val="22"/>
          <w:szCs w:val="22"/>
        </w:rPr>
        <w:br/>
        <w:t>@ Showroom Globo</w:t>
      </w:r>
      <w:r w:rsidRPr="0043219D">
        <w:rPr>
          <w:rFonts w:ascii="Arial Nova" w:hAnsi="Arial Nova" w:cs="Arial"/>
          <w:color w:val="000000" w:themeColor="text1"/>
          <w:sz w:val="22"/>
          <w:szCs w:val="22"/>
        </w:rPr>
        <w:br/>
        <w:t>Corso Monforte 15 — MM1 / MM4 San Babila</w:t>
      </w:r>
      <w:r w:rsidRPr="0043219D">
        <w:rPr>
          <w:rFonts w:ascii="Arial Nova" w:hAnsi="Arial Nova" w:cs="Arial"/>
          <w:color w:val="000000" w:themeColor="text1"/>
          <w:sz w:val="22"/>
          <w:szCs w:val="22"/>
        </w:rPr>
        <w:br/>
        <w:t>21–25 April | 10:00 – 19:00</w:t>
      </w:r>
    </w:p>
    <w:p w14:paraId="396291C7" w14:textId="4DFC3C72" w:rsidR="00A114F3" w:rsidRPr="0018518B" w:rsidRDefault="008E1BFD" w:rsidP="008E1BFD">
      <w:pPr>
        <w:pStyle w:val="NormaleWeb"/>
        <w:spacing w:line="288" w:lineRule="auto"/>
        <w:ind w:left="284" w:right="36"/>
        <w:rPr>
          <w:rFonts w:ascii="Arial Nova" w:hAnsi="Arial Nova" w:cs="Arial"/>
          <w:b/>
          <w:bCs/>
          <w:color w:val="000000" w:themeColor="text1"/>
          <w:sz w:val="18"/>
          <w:szCs w:val="18"/>
        </w:rPr>
        <w:sectPr w:rsidR="00A114F3" w:rsidRPr="0018518B" w:rsidSect="00752EE6">
          <w:headerReference w:type="default" r:id="rId8"/>
          <w:footerReference w:type="default" r:id="rId9"/>
          <w:pgSz w:w="11901" w:h="16817"/>
          <w:pgMar w:top="413" w:right="964" w:bottom="567" w:left="964" w:header="414" w:footer="720" w:gutter="0"/>
          <w:pgNumType w:start="1"/>
          <w:cols w:space="720"/>
        </w:sectPr>
      </w:pPr>
      <w:r w:rsidRPr="0018518B">
        <w:rPr>
          <w:rFonts w:ascii="Arial Nova" w:hAnsi="Arial Nova" w:cs="Arial"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5DAA9" wp14:editId="0D7A404C">
                <wp:simplePos x="0" y="0"/>
                <wp:positionH relativeFrom="column">
                  <wp:posOffset>120052</wp:posOffset>
                </wp:positionH>
                <wp:positionV relativeFrom="paragraph">
                  <wp:posOffset>-523</wp:posOffset>
                </wp:positionV>
                <wp:extent cx="1955800" cy="1477645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477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2A8AFF" w14:textId="77777777" w:rsidR="004B6D28" w:rsidRPr="00331164" w:rsidRDefault="004B6D28" w:rsidP="004B6D2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Ufficio Stampa e Digital PR: </w:t>
                            </w:r>
                            <w:proofErr w:type="spellStart"/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TAConline</w:t>
                            </w:r>
                            <w:proofErr w:type="spellEnd"/>
                          </w:p>
                          <w:p w14:paraId="77232489" w14:textId="77777777" w:rsidR="004B6D28" w:rsidRPr="00331164" w:rsidRDefault="004B6D28" w:rsidP="004B6D28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31164">
                              <w:rPr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1A3D9C0D" w14:textId="77777777" w:rsidR="004B6D28" w:rsidRPr="00331164" w:rsidRDefault="004B6D28" w:rsidP="004B6D28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0" w:history="1">
                              <w:r w:rsidRPr="00331164">
                                <w:rPr>
                                  <w:rStyle w:val="Collegamentoipertestuale"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48985100" w14:textId="77777777" w:rsidR="004B6D28" w:rsidRPr="00331164" w:rsidRDefault="004B6D28" w:rsidP="004B6D28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16684245" w14:textId="77777777" w:rsidR="004B6D28" w:rsidRPr="00331164" w:rsidRDefault="004B6D28" w:rsidP="004B6D2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Contatti per richieste stampa </w:t>
                            </w:r>
                          </w:p>
                          <w:p w14:paraId="38C31FAB" w14:textId="77777777" w:rsidR="004B6D28" w:rsidRPr="00B41A18" w:rsidRDefault="004B6D28" w:rsidP="004B6D2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41A1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30A2AB5A" w14:textId="77777777" w:rsidR="004B6D28" w:rsidRPr="00331164" w:rsidRDefault="004B6D28" w:rsidP="004B6D28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31164">
                              <w:rPr>
                                <w:sz w:val="18"/>
                                <w:szCs w:val="18"/>
                                <w:lang w:val="de-DE"/>
                              </w:rPr>
                              <w:t>+39 3201841476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5DAA9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left:0;text-align:left;margin-left:9.45pt;margin-top:-.05pt;width:154pt;height:1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" filled="f" stroked="f" strokeweight=".5pt">
                <v:textbox>
                  <w:txbxContent>
                    <w:p w14:paraId="2C2A8AFF" w14:textId="77777777" w:rsidR="004B6D28" w:rsidRPr="00331164" w:rsidRDefault="004B6D28" w:rsidP="004B6D28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 xml:space="preserve">Ufficio Stampa e Digital PR: </w:t>
                      </w:r>
                      <w:proofErr w:type="spellStart"/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>TAConline</w:t>
                      </w:r>
                      <w:proofErr w:type="spellEnd"/>
                    </w:p>
                    <w:p w14:paraId="77232489" w14:textId="77777777" w:rsidR="004B6D28" w:rsidRPr="00331164" w:rsidRDefault="004B6D28" w:rsidP="004B6D28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331164">
                        <w:rPr>
                          <w:sz w:val="18"/>
                          <w:szCs w:val="18"/>
                        </w:rPr>
                        <w:t>press@taconline.it</w:t>
                      </w:r>
                    </w:p>
                    <w:p w14:paraId="1A3D9C0D" w14:textId="77777777" w:rsidR="004B6D28" w:rsidRPr="00331164" w:rsidRDefault="004B6D28" w:rsidP="004B6D28">
                      <w:pPr>
                        <w:rPr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1" w:history="1">
                        <w:r w:rsidRPr="00331164">
                          <w:rPr>
                            <w:rStyle w:val="Collegamentoipertestuale"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www.taconline.it</w:t>
                        </w:r>
                      </w:hyperlink>
                    </w:p>
                    <w:p w14:paraId="48985100" w14:textId="77777777" w:rsidR="004B6D28" w:rsidRPr="00331164" w:rsidRDefault="004B6D28" w:rsidP="004B6D28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</w:p>
                    <w:p w14:paraId="16684245" w14:textId="77777777" w:rsidR="004B6D28" w:rsidRPr="00331164" w:rsidRDefault="004B6D28" w:rsidP="004B6D28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 xml:space="preserve">Contatti per richieste stampa </w:t>
                      </w:r>
                    </w:p>
                    <w:p w14:paraId="38C31FAB" w14:textId="77777777" w:rsidR="004B6D28" w:rsidRPr="00B41A18" w:rsidRDefault="004B6D28" w:rsidP="004B6D28">
                      <w:pPr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B41A18">
                        <w:rPr>
                          <w:b/>
                          <w:bCs/>
                          <w:sz w:val="18"/>
                          <w:szCs w:val="18"/>
                        </w:rPr>
                        <w:t>press@taconline.it</w:t>
                      </w:r>
                    </w:p>
                    <w:p w14:paraId="30A2AB5A" w14:textId="77777777" w:rsidR="004B6D28" w:rsidRPr="00331164" w:rsidRDefault="004B6D28" w:rsidP="004B6D28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331164">
                        <w:rPr>
                          <w:sz w:val="18"/>
                          <w:szCs w:val="18"/>
                          <w:lang w:val="de-DE"/>
                        </w:rPr>
                        <w:t>+39 3201841476</w:t>
                      </w:r>
                    </w:p>
                  </w:txbxContent>
                </v:textbox>
              </v:shape>
            </w:pict>
          </mc:Fallback>
        </mc:AlternateContent>
      </w:r>
      <w:r w:rsidRPr="0018518B">
        <w:rPr>
          <w:rFonts w:ascii="Arial Nova" w:hAnsi="Arial Nova" w:cs="Arial"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1E21BB" wp14:editId="067F2E2D">
                <wp:simplePos x="0" y="0"/>
                <wp:positionH relativeFrom="column">
                  <wp:posOffset>4178300</wp:posOffset>
                </wp:positionH>
                <wp:positionV relativeFrom="paragraph">
                  <wp:posOffset>-1793</wp:posOffset>
                </wp:positionV>
                <wp:extent cx="2277745" cy="1759528"/>
                <wp:effectExtent l="0" t="0" r="0" b="0"/>
                <wp:wrapNone/>
                <wp:docPr id="2010775603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745" cy="17595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9EB920" w14:textId="77777777" w:rsidR="004B6D28" w:rsidRPr="00331164" w:rsidRDefault="004B6D28" w:rsidP="004B6D28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Azienda: </w:t>
                            </w:r>
                          </w:p>
                          <w:p w14:paraId="3130BCDE" w14:textId="77777777" w:rsidR="004B6D28" w:rsidRPr="00331164" w:rsidRDefault="004B6D28" w:rsidP="004B6D28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CERAMICA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GLOBO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S.p.A.</w:t>
                            </w:r>
                          </w:p>
                          <w:p w14:paraId="35CA6BFD" w14:textId="77777777" w:rsidR="004B6D28" w:rsidRPr="00331164" w:rsidRDefault="004B6D28" w:rsidP="004B6D28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01030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Castel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Sant’Elia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(VT)</w:t>
                            </w:r>
                            <w:r w:rsidRPr="00331164">
                              <w:rPr>
                                <w:color w:val="000000" w:themeColor="text1"/>
                                <w:spacing w:val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Italia</w:t>
                            </w:r>
                          </w:p>
                          <w:p w14:paraId="319D8C7F" w14:textId="77777777" w:rsidR="004B6D28" w:rsidRPr="00331164" w:rsidRDefault="004B6D28" w:rsidP="004B6D28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Loc</w:t>
                            </w:r>
                            <w:proofErr w:type="spellEnd"/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Chiusa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423B7D6" w14:textId="77777777" w:rsidR="004B6D28" w:rsidRPr="00331164" w:rsidRDefault="004B6D28" w:rsidP="004B6D28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Tel.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+39 0761/18731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69503C18" w14:textId="77777777" w:rsidR="004B6D28" w:rsidRPr="00E54682" w:rsidRDefault="004B6D28" w:rsidP="004B6D28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ceramicaglobo.com</w:t>
                            </w:r>
                          </w:p>
                          <w:p w14:paraId="461E5D21" w14:textId="77777777" w:rsidR="004B6D28" w:rsidRPr="00E54682" w:rsidRDefault="004B6D28" w:rsidP="004B6D28">
                            <w:pPr>
                              <w:ind w:left="2" w:right="2"/>
                              <w:jc w:val="both"/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>info@ceramicaglobo.com</w:t>
                            </w:r>
                          </w:p>
                          <w:p w14:paraId="15E790DC" w14:textId="77777777" w:rsidR="004B6D28" w:rsidRPr="00E54682" w:rsidRDefault="004B6D28" w:rsidP="004B6D28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FAD018A" w14:textId="77777777" w:rsidR="004B6D28" w:rsidRPr="00E54682" w:rsidRDefault="004B6D28" w:rsidP="004B6D28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E54682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Marketing Manager</w:t>
                            </w:r>
                          </w:p>
                          <w:p w14:paraId="5B20FF1F" w14:textId="77777777" w:rsidR="004B6D28" w:rsidRPr="00331164" w:rsidRDefault="004B6D28" w:rsidP="004B6D28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Riccardo Bianchini</w:t>
                            </w:r>
                          </w:p>
                          <w:p w14:paraId="1BE828FF" w14:textId="77777777" w:rsidR="004B6D28" w:rsidRPr="00E54682" w:rsidRDefault="004B6D28" w:rsidP="004B6D28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Tel. +39 0761 1873 533</w:t>
                            </w:r>
                          </w:p>
                          <w:p w14:paraId="34798538" w14:textId="77777777" w:rsidR="004B6D28" w:rsidRPr="00864BDA" w:rsidRDefault="004B6D28" w:rsidP="004B6D28">
                            <w:pPr>
                              <w:jc w:val="both"/>
                              <w:rPr>
                                <w:rFonts w:eastAsia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riccardo.bianchini@ceramicaglobo.com</w:t>
                            </w:r>
                          </w:p>
                          <w:p w14:paraId="34F8933B" w14:textId="77777777" w:rsidR="004B6D28" w:rsidRPr="002A299B" w:rsidRDefault="004B6D28" w:rsidP="004B6D28">
                            <w:pPr>
                              <w:spacing w:line="183" w:lineRule="exact"/>
                              <w:ind w:left="2" w:right="2"/>
                              <w:rPr>
                                <w:b/>
                                <w:bCs/>
                                <w:sz w:val="16"/>
                                <w:lang w:val="en-US"/>
                              </w:rPr>
                            </w:pPr>
                          </w:p>
                          <w:p w14:paraId="3F3508C3" w14:textId="77777777" w:rsidR="004B6D28" w:rsidRPr="00A12E49" w:rsidRDefault="004B6D28" w:rsidP="004B6D28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709E01DF" w14:textId="77777777" w:rsidR="004B6D28" w:rsidRPr="00A12E49" w:rsidRDefault="004B6D28" w:rsidP="004B6D28">
                            <w:pPr>
                              <w:rPr>
                                <w:rFonts w:asciiTheme="majorHAnsi" w:hAnsiTheme="majorHAnsi" w:cstheme="majorHAnsi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E21BB" id="Casella di testo 2010775603" o:spid="_x0000_s1027" type="#_x0000_t202" style="position:absolute;left:0;text-align:left;margin-left:329pt;margin-top:-.15pt;width:179.35pt;height:1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" filled="f" stroked="f" strokeweight=".5pt">
                <v:textbox>
                  <w:txbxContent>
                    <w:p w14:paraId="319EB920" w14:textId="77777777" w:rsidR="004B6D28" w:rsidRPr="00331164" w:rsidRDefault="004B6D28" w:rsidP="004B6D28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Azienda: </w:t>
                      </w:r>
                    </w:p>
                    <w:p w14:paraId="3130BCDE" w14:textId="77777777" w:rsidR="004B6D28" w:rsidRPr="00331164" w:rsidRDefault="004B6D28" w:rsidP="004B6D28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CERAMICA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GLOBO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S.p.A.</w:t>
                      </w:r>
                    </w:p>
                    <w:p w14:paraId="35CA6BFD" w14:textId="77777777" w:rsidR="004B6D28" w:rsidRPr="00331164" w:rsidRDefault="004B6D28" w:rsidP="004B6D28">
                      <w:pPr>
                        <w:ind w:left="2"/>
                        <w:jc w:val="both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01030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Castel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Sant’Elia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(VT)</w:t>
                      </w:r>
                      <w:r w:rsidRPr="00331164">
                        <w:rPr>
                          <w:color w:val="000000" w:themeColor="text1"/>
                          <w:spacing w:val="80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Italia</w:t>
                      </w:r>
                    </w:p>
                    <w:p w14:paraId="319D8C7F" w14:textId="77777777" w:rsidR="004B6D28" w:rsidRPr="00331164" w:rsidRDefault="004B6D28" w:rsidP="004B6D28">
                      <w:pPr>
                        <w:ind w:left="2"/>
                        <w:jc w:val="both"/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proofErr w:type="spellStart"/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Loc</w:t>
                      </w:r>
                      <w:proofErr w:type="spellEnd"/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La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Chiusa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423B7D6" w14:textId="77777777" w:rsidR="004B6D28" w:rsidRPr="00331164" w:rsidRDefault="004B6D28" w:rsidP="004B6D28">
                      <w:pPr>
                        <w:ind w:left="2"/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Tel.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+39 0761/18731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69503C18" w14:textId="77777777" w:rsidR="004B6D28" w:rsidRPr="00E54682" w:rsidRDefault="004B6D28" w:rsidP="004B6D28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E54682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ceramicaglobo.com</w:t>
                      </w:r>
                    </w:p>
                    <w:p w14:paraId="461E5D21" w14:textId="77777777" w:rsidR="004B6D28" w:rsidRPr="00E54682" w:rsidRDefault="004B6D28" w:rsidP="004B6D28">
                      <w:pPr>
                        <w:ind w:left="2" w:right="2"/>
                        <w:jc w:val="both"/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</w:pPr>
                      <w:r w:rsidRPr="00E54682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>info@ceramicaglobo.com</w:t>
                      </w:r>
                    </w:p>
                    <w:p w14:paraId="15E790DC" w14:textId="77777777" w:rsidR="004B6D28" w:rsidRPr="00E54682" w:rsidRDefault="004B6D28" w:rsidP="004B6D28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</w:pPr>
                    </w:p>
                    <w:p w14:paraId="6FAD018A" w14:textId="77777777" w:rsidR="004B6D28" w:rsidRPr="00E54682" w:rsidRDefault="004B6D28" w:rsidP="004B6D28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r w:rsidRPr="00E54682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Marketing Manager</w:t>
                      </w:r>
                    </w:p>
                    <w:p w14:paraId="5B20FF1F" w14:textId="77777777" w:rsidR="004B6D28" w:rsidRPr="00331164" w:rsidRDefault="004B6D28" w:rsidP="004B6D28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Riccardo Bianchini</w:t>
                      </w:r>
                    </w:p>
                    <w:p w14:paraId="1BE828FF" w14:textId="77777777" w:rsidR="004B6D28" w:rsidRPr="00E54682" w:rsidRDefault="004B6D28" w:rsidP="004B6D28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E54682">
                        <w:rPr>
                          <w:color w:val="000000" w:themeColor="text1"/>
                          <w:sz w:val="18"/>
                          <w:szCs w:val="18"/>
                        </w:rPr>
                        <w:t>Tel. +39 0761 1873 533</w:t>
                      </w:r>
                    </w:p>
                    <w:p w14:paraId="34798538" w14:textId="77777777" w:rsidR="004B6D28" w:rsidRPr="00864BDA" w:rsidRDefault="004B6D28" w:rsidP="004B6D28">
                      <w:pPr>
                        <w:jc w:val="both"/>
                        <w:rPr>
                          <w:rFonts w:eastAsia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riccardo.bianchini@ceramicaglobo.com</w:t>
                      </w:r>
                    </w:p>
                    <w:p w14:paraId="34F8933B" w14:textId="77777777" w:rsidR="004B6D28" w:rsidRPr="002A299B" w:rsidRDefault="004B6D28" w:rsidP="004B6D28">
                      <w:pPr>
                        <w:spacing w:line="183" w:lineRule="exact"/>
                        <w:ind w:left="2" w:right="2"/>
                        <w:rPr>
                          <w:b/>
                          <w:bCs/>
                          <w:sz w:val="16"/>
                          <w:lang w:val="en-US"/>
                        </w:rPr>
                      </w:pPr>
                    </w:p>
                    <w:p w14:paraId="3F3508C3" w14:textId="77777777" w:rsidR="004B6D28" w:rsidRPr="00A12E49" w:rsidRDefault="004B6D28" w:rsidP="004B6D28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</w:p>
                    <w:p w14:paraId="709E01DF" w14:textId="77777777" w:rsidR="004B6D28" w:rsidRPr="00A12E49" w:rsidRDefault="004B6D28" w:rsidP="004B6D28">
                      <w:pPr>
                        <w:rPr>
                          <w:rFonts w:asciiTheme="majorHAnsi" w:hAnsiTheme="majorHAnsi" w:cstheme="majorHAnsi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CE1340" w14:textId="77777777" w:rsidR="00C804E2" w:rsidRPr="0018518B" w:rsidRDefault="00C804E2" w:rsidP="0043219D">
      <w:pPr>
        <w:spacing w:before="100" w:beforeAutospacing="1" w:after="100" w:afterAutospacing="1"/>
        <w:contextualSpacing/>
        <w:jc w:val="both"/>
        <w:rPr>
          <w:rFonts w:ascii="Arial Nova" w:eastAsia="Times New Roman" w:hAnsi="Arial Nova" w:cs="Arial"/>
          <w:color w:val="000000" w:themeColor="text1"/>
          <w:lang w:eastAsia="it-IT"/>
        </w:rPr>
      </w:pPr>
    </w:p>
    <w:sectPr w:rsidR="00C804E2" w:rsidRPr="0018518B" w:rsidSect="006B6623">
      <w:pgSz w:w="11901" w:h="16817"/>
      <w:pgMar w:top="567" w:right="964" w:bottom="567" w:left="964" w:header="41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043B9" w14:textId="77777777" w:rsidR="00925B63" w:rsidRDefault="00925B63" w:rsidP="004B6D28">
      <w:r>
        <w:separator/>
      </w:r>
    </w:p>
  </w:endnote>
  <w:endnote w:type="continuationSeparator" w:id="0">
    <w:p w14:paraId="2F1FF71C" w14:textId="77777777" w:rsidR="00925B63" w:rsidRDefault="00925B63" w:rsidP="004B6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17F39" w14:textId="77777777" w:rsidR="004B6D28" w:rsidRDefault="004B6D28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3716D" w14:textId="77777777" w:rsidR="00925B63" w:rsidRDefault="00925B63" w:rsidP="004B6D28">
      <w:r>
        <w:separator/>
      </w:r>
    </w:p>
  </w:footnote>
  <w:footnote w:type="continuationSeparator" w:id="0">
    <w:p w14:paraId="176F4006" w14:textId="77777777" w:rsidR="00925B63" w:rsidRDefault="00925B63" w:rsidP="004B6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3F512" w14:textId="77777777" w:rsidR="004B6D28" w:rsidRDefault="004B6D28" w:rsidP="004B6D28">
    <w:pPr>
      <w:pStyle w:val="Corpotesto"/>
      <w:spacing w:line="14" w:lineRule="auto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7968"/>
    <w:multiLevelType w:val="multilevel"/>
    <w:tmpl w:val="B54E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B77F7"/>
    <w:multiLevelType w:val="multilevel"/>
    <w:tmpl w:val="0BF0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4094026">
    <w:abstractNumId w:val="1"/>
  </w:num>
  <w:num w:numId="2" w16cid:durableId="1496216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67"/>
    <w:rsid w:val="00012F45"/>
    <w:rsid w:val="0017221C"/>
    <w:rsid w:val="00173BB5"/>
    <w:rsid w:val="0018518B"/>
    <w:rsid w:val="00193CFD"/>
    <w:rsid w:val="001A2E75"/>
    <w:rsid w:val="001D3767"/>
    <w:rsid w:val="002001E7"/>
    <w:rsid w:val="00212EA9"/>
    <w:rsid w:val="00236FA2"/>
    <w:rsid w:val="0025560C"/>
    <w:rsid w:val="00286FF0"/>
    <w:rsid w:val="00295512"/>
    <w:rsid w:val="002A350C"/>
    <w:rsid w:val="002E7BAF"/>
    <w:rsid w:val="002F59D7"/>
    <w:rsid w:val="00316243"/>
    <w:rsid w:val="00334584"/>
    <w:rsid w:val="00345D8E"/>
    <w:rsid w:val="003B0277"/>
    <w:rsid w:val="003E0A76"/>
    <w:rsid w:val="0043219D"/>
    <w:rsid w:val="004B6D28"/>
    <w:rsid w:val="004F02A9"/>
    <w:rsid w:val="004F422E"/>
    <w:rsid w:val="005367D7"/>
    <w:rsid w:val="00545018"/>
    <w:rsid w:val="0056032B"/>
    <w:rsid w:val="005D2971"/>
    <w:rsid w:val="00644DAD"/>
    <w:rsid w:val="00694FE8"/>
    <w:rsid w:val="006A33B6"/>
    <w:rsid w:val="006B6623"/>
    <w:rsid w:val="006B6BB3"/>
    <w:rsid w:val="00752EE6"/>
    <w:rsid w:val="00786A69"/>
    <w:rsid w:val="007F0D27"/>
    <w:rsid w:val="00803D56"/>
    <w:rsid w:val="00825215"/>
    <w:rsid w:val="00885836"/>
    <w:rsid w:val="008C27B3"/>
    <w:rsid w:val="008E1BFD"/>
    <w:rsid w:val="00925B63"/>
    <w:rsid w:val="00945DB8"/>
    <w:rsid w:val="009D4E1D"/>
    <w:rsid w:val="00A114F3"/>
    <w:rsid w:val="00A6084E"/>
    <w:rsid w:val="00A7225A"/>
    <w:rsid w:val="00AE2288"/>
    <w:rsid w:val="00AF73F4"/>
    <w:rsid w:val="00B1620C"/>
    <w:rsid w:val="00B65222"/>
    <w:rsid w:val="00BD50BB"/>
    <w:rsid w:val="00C12004"/>
    <w:rsid w:val="00C541E7"/>
    <w:rsid w:val="00C804E2"/>
    <w:rsid w:val="00D17C5D"/>
    <w:rsid w:val="00D51442"/>
    <w:rsid w:val="00D7157A"/>
    <w:rsid w:val="00D97B04"/>
    <w:rsid w:val="00DB4F53"/>
    <w:rsid w:val="00DE24B3"/>
    <w:rsid w:val="00E234E1"/>
    <w:rsid w:val="00E41965"/>
    <w:rsid w:val="00E7077F"/>
    <w:rsid w:val="00EA0A4E"/>
    <w:rsid w:val="00EA42AF"/>
    <w:rsid w:val="00FD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D7F87"/>
  <w15:chartTrackingRefBased/>
  <w15:docId w15:val="{341D2B52-6A46-ED40-96B7-F7DF3A63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D3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D3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D37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37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37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37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37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37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37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3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D3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D376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376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376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37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37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37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376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3767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D376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37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376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37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37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D376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D376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3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376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376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1D3767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1D3767"/>
    <w:rPr>
      <w:b/>
      <w:bCs/>
    </w:rPr>
  </w:style>
  <w:style w:type="character" w:styleId="Enfasicorsivo">
    <w:name w:val="Emphasis"/>
    <w:basedOn w:val="Carpredefinitoparagrafo"/>
    <w:uiPriority w:val="20"/>
    <w:qFormat/>
    <w:rsid w:val="001D3767"/>
    <w:rPr>
      <w:i/>
      <w:iCs/>
    </w:rPr>
  </w:style>
  <w:style w:type="paragraph" w:styleId="Corpotesto">
    <w:name w:val="Body Text"/>
    <w:basedOn w:val="Normale"/>
    <w:link w:val="CorpotestoCarattere"/>
    <w:uiPriority w:val="1"/>
    <w:qFormat/>
    <w:rsid w:val="004B6D28"/>
    <w:pPr>
      <w:widowControl w:val="0"/>
      <w:autoSpaceDE w:val="0"/>
      <w:autoSpaceDN w:val="0"/>
      <w:ind w:left="113"/>
    </w:pPr>
    <w:rPr>
      <w:rFonts w:ascii="Helvetica Neue" w:eastAsia="Helvetica Neue" w:hAnsi="Helvetica Neue" w:cs="Helvetica Neue"/>
      <w:color w:val="auto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6D28"/>
    <w:rPr>
      <w:rFonts w:ascii="Helvetica Neue" w:eastAsia="Helvetica Neue" w:hAnsi="Helvetica Neue" w:cs="Helvetica Neue"/>
      <w:color w:val="auto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4B6D28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B6D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6D28"/>
  </w:style>
  <w:style w:type="paragraph" w:styleId="Pidipagina">
    <w:name w:val="footer"/>
    <w:basedOn w:val="Normale"/>
    <w:link w:val="PidipaginaCarattere"/>
    <w:uiPriority w:val="99"/>
    <w:unhideWhenUsed/>
    <w:rsid w:val="004B6D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6D28"/>
  </w:style>
  <w:style w:type="paragraph" w:customStyle="1" w:styleId="isselectedend">
    <w:name w:val="isselectedend"/>
    <w:basedOn w:val="Normale"/>
    <w:rsid w:val="00A114F3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character" w:customStyle="1" w:styleId="apple-converted-space">
    <w:name w:val="apple-converted-space"/>
    <w:basedOn w:val="Carpredefinitoparagrafo"/>
    <w:rsid w:val="00752EE6"/>
  </w:style>
  <w:style w:type="character" w:customStyle="1" w:styleId="whitespace-normal">
    <w:name w:val="whitespace-normal"/>
    <w:basedOn w:val="Carpredefinitoparagrafo"/>
    <w:rsid w:val="00A72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conli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aconline.i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Paola Staiano</cp:lastModifiedBy>
  <cp:revision>5</cp:revision>
  <cp:lastPrinted>2026-02-26T08:25:00Z</cp:lastPrinted>
  <dcterms:created xsi:type="dcterms:W3CDTF">2026-04-16T09:46:00Z</dcterms:created>
  <dcterms:modified xsi:type="dcterms:W3CDTF">2026-04-17T12:11:00Z</dcterms:modified>
  <cp:category/>
</cp:coreProperties>
</file>