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4ADC6" w14:textId="77777777" w:rsidR="00C3158A" w:rsidRDefault="00C3158A" w:rsidP="00DC5AC7">
      <w:pPr>
        <w:spacing w:before="100" w:beforeAutospacing="1" w:after="100" w:afterAutospacing="1"/>
        <w:contextualSpacing/>
        <w:rPr>
          <w:rStyle w:val="Enfasigrassetto"/>
          <w:rFonts w:ascii="Aptos" w:eastAsiaTheme="majorEastAsia" w:hAnsi="Aptos"/>
        </w:rPr>
      </w:pPr>
    </w:p>
    <w:p w14:paraId="79E258CE" w14:textId="77777777" w:rsidR="00DC5AC7" w:rsidRPr="003222A8" w:rsidRDefault="00DC5AC7" w:rsidP="00606796">
      <w:pPr>
        <w:spacing w:before="100" w:beforeAutospacing="1" w:after="100" w:afterAutospacing="1"/>
        <w:contextualSpacing/>
        <w:rPr>
          <w:rStyle w:val="Enfasigrassetto"/>
          <w:rFonts w:ascii="Aptos" w:eastAsiaTheme="majorEastAsia" w:hAnsi="Aptos"/>
        </w:rPr>
      </w:pPr>
    </w:p>
    <w:p w14:paraId="32D31A2C" w14:textId="5400B56C" w:rsidR="003222A8" w:rsidRPr="00372552" w:rsidRDefault="003222A8" w:rsidP="00606796">
      <w:pPr>
        <w:spacing w:before="100" w:beforeAutospacing="1" w:after="100" w:afterAutospacing="1"/>
        <w:contextualSpacing/>
        <w:jc w:val="center"/>
        <w:rPr>
          <w:rFonts w:ascii="Aptos" w:hAnsi="Aptos"/>
          <w:b/>
          <w:bCs/>
          <w:sz w:val="32"/>
          <w:szCs w:val="32"/>
        </w:rPr>
      </w:pPr>
      <w:r w:rsidRPr="00372552">
        <w:rPr>
          <w:rFonts w:ascii="Aptos" w:hAnsi="Aptos"/>
          <w:b/>
          <w:bCs/>
          <w:sz w:val="32"/>
          <w:szCs w:val="32"/>
        </w:rPr>
        <w:t>Lo showroom milanese Decor Lab accende i riflettori su Galletti</w:t>
      </w:r>
    </w:p>
    <w:p w14:paraId="36140112" w14:textId="0EB78498" w:rsidR="003222A8" w:rsidRPr="002B6421" w:rsidRDefault="003222A8" w:rsidP="00606796">
      <w:pPr>
        <w:spacing w:before="100" w:beforeAutospacing="1" w:after="100" w:afterAutospacing="1"/>
        <w:contextualSpacing/>
        <w:jc w:val="center"/>
        <w:rPr>
          <w:rFonts w:ascii="Aptos" w:hAnsi="Aptos"/>
        </w:rPr>
      </w:pPr>
      <w:r w:rsidRPr="00372552">
        <w:rPr>
          <w:rFonts w:ascii="Aptos" w:hAnsi="Aptos"/>
        </w:rPr>
        <w:t xml:space="preserve">Una nuova tappa per </w:t>
      </w:r>
      <w:r w:rsidR="00372552" w:rsidRPr="00372552">
        <w:rPr>
          <w:rFonts w:ascii="Aptos" w:hAnsi="Aptos"/>
        </w:rPr>
        <w:t>scoprire le soluzioni Galletti</w:t>
      </w:r>
      <w:r w:rsidRPr="00372552">
        <w:rPr>
          <w:rFonts w:ascii="Aptos" w:hAnsi="Aptos"/>
        </w:rPr>
        <w:t xml:space="preserve"> tutto l'anno</w:t>
      </w:r>
      <w:r w:rsidR="002D7C5B">
        <w:rPr>
          <w:rFonts w:ascii="Aptos" w:hAnsi="Aptos"/>
        </w:rPr>
        <w:t xml:space="preserve"> (e durante la Design </w:t>
      </w:r>
      <w:r w:rsidR="00B6120E">
        <w:rPr>
          <w:rFonts w:ascii="Aptos" w:hAnsi="Aptos"/>
        </w:rPr>
        <w:t>W</w:t>
      </w:r>
      <w:r w:rsidR="002D7C5B">
        <w:rPr>
          <w:rFonts w:ascii="Aptos" w:hAnsi="Aptos"/>
        </w:rPr>
        <w:t>e</w:t>
      </w:r>
      <w:r w:rsidR="00B6120E">
        <w:rPr>
          <w:rFonts w:ascii="Aptos" w:hAnsi="Aptos"/>
        </w:rPr>
        <w:t>ek)</w:t>
      </w:r>
      <w:r w:rsidR="00372552">
        <w:rPr>
          <w:rFonts w:ascii="Aptos" w:hAnsi="Aptos"/>
        </w:rPr>
        <w:t>.</w:t>
      </w:r>
    </w:p>
    <w:p w14:paraId="799E58F8" w14:textId="5D57E2DD" w:rsidR="003222A8" w:rsidRPr="002B6421" w:rsidRDefault="003222A8" w:rsidP="00606796">
      <w:pPr>
        <w:spacing w:before="100" w:beforeAutospacing="1" w:after="100" w:afterAutospacing="1"/>
        <w:contextualSpacing/>
        <w:jc w:val="both"/>
        <w:rPr>
          <w:rFonts w:ascii="Aptos" w:hAnsi="Aptos"/>
          <w:highlight w:val="yellow"/>
        </w:rPr>
      </w:pPr>
      <w:r w:rsidRPr="003222A8">
        <w:rPr>
          <w:rFonts w:ascii="Aptos" w:hAnsi="Aptos"/>
          <w:noProof/>
          <w:lang w:val="en-US"/>
        </w:rPr>
        <mc:AlternateContent>
          <mc:Choice Requires="wps">
            <w:drawing>
              <wp:anchor distT="0" distB="0" distL="114300" distR="114300" simplePos="0" relativeHeight="251662336" behindDoc="0" locked="0" layoutInCell="1" allowOverlap="1" wp14:anchorId="58B01EE7" wp14:editId="49D63D83">
                <wp:simplePos x="0" y="0"/>
                <wp:positionH relativeFrom="margin">
                  <wp:posOffset>-635</wp:posOffset>
                </wp:positionH>
                <wp:positionV relativeFrom="paragraph">
                  <wp:posOffset>97371</wp:posOffset>
                </wp:positionV>
                <wp:extent cx="6059805" cy="0"/>
                <wp:effectExtent l="0" t="0" r="10795" b="12700"/>
                <wp:wrapTopAndBottom/>
                <wp:docPr id="213831927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9805" cy="0"/>
                        </a:xfrm>
                        <a:prstGeom prst="line">
                          <a:avLst/>
                        </a:prstGeom>
                        <a:noFill/>
                        <a:ln w="12700">
                          <a:solidFill>
                            <a:srgbClr val="0F243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1B84A3" id="Line 6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pt,7.65pt" to="477.1pt,7.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" strokecolor="#0f243e" strokeweight="1pt">
                <w10:wrap type="topAndBottom" anchorx="margin"/>
              </v:line>
            </w:pict>
          </mc:Fallback>
        </mc:AlternateContent>
      </w:r>
    </w:p>
    <w:p w14:paraId="26CDD74F" w14:textId="7B75CC18" w:rsidR="002B6421" w:rsidRDefault="003222A8" w:rsidP="00606796">
      <w:pPr>
        <w:spacing w:before="100" w:beforeAutospacing="1" w:after="100" w:afterAutospacing="1"/>
        <w:contextualSpacing/>
        <w:jc w:val="both"/>
        <w:rPr>
          <w:rFonts w:ascii="Aptos" w:hAnsi="Aptos"/>
          <w:color w:val="000000" w:themeColor="text1"/>
        </w:rPr>
      </w:pPr>
      <w:r w:rsidRPr="002B6421">
        <w:rPr>
          <w:rFonts w:ascii="Aptos" w:hAnsi="Aptos"/>
          <w:b/>
          <w:bCs/>
          <w:color w:val="000000" w:themeColor="text1"/>
          <w:sz w:val="28"/>
          <w:szCs w:val="28"/>
        </w:rPr>
        <w:t>L’eccellenza tecnologica di Galletti trova una nuova casa nel cuore pulsante del design milanese.</w:t>
      </w:r>
      <w:r w:rsidRPr="002B6421">
        <w:rPr>
          <w:rFonts w:ascii="Aptos" w:hAnsi="Aptos"/>
          <w:color w:val="000000" w:themeColor="text1"/>
        </w:rPr>
        <w:t xml:space="preserve"> </w:t>
      </w:r>
    </w:p>
    <w:p w14:paraId="5E21EBE4" w14:textId="77777777" w:rsidR="002B6421" w:rsidRDefault="002B6421" w:rsidP="00606796">
      <w:pPr>
        <w:spacing w:before="100" w:beforeAutospacing="1" w:after="100" w:afterAutospacing="1"/>
        <w:contextualSpacing/>
        <w:jc w:val="both"/>
        <w:rPr>
          <w:rFonts w:ascii="Aptos" w:hAnsi="Aptos"/>
          <w:color w:val="000000" w:themeColor="text1"/>
        </w:rPr>
      </w:pPr>
    </w:p>
    <w:p w14:paraId="2B895592" w14:textId="1A0DD040" w:rsidR="003222A8" w:rsidRPr="003222A8" w:rsidRDefault="003222A8" w:rsidP="00606796">
      <w:pPr>
        <w:spacing w:before="100" w:beforeAutospacing="1" w:after="100" w:afterAutospacing="1"/>
        <w:contextualSpacing/>
        <w:jc w:val="both"/>
        <w:rPr>
          <w:rFonts w:ascii="Aptos" w:hAnsi="Aptos"/>
          <w:color w:val="000000" w:themeColor="text1"/>
        </w:rPr>
      </w:pPr>
      <w:r w:rsidRPr="003222A8">
        <w:rPr>
          <w:rFonts w:ascii="Aptos" w:hAnsi="Aptos"/>
          <w:color w:val="000000" w:themeColor="text1"/>
        </w:rPr>
        <w:t xml:space="preserve">L’azienda annuncia la sua </w:t>
      </w:r>
      <w:r w:rsidRPr="00FE1EC4">
        <w:rPr>
          <w:rFonts w:ascii="Aptos" w:hAnsi="Aptos"/>
          <w:color w:val="000000" w:themeColor="text1"/>
        </w:rPr>
        <w:t>presenza permanente</w:t>
      </w:r>
      <w:r w:rsidRPr="003222A8">
        <w:rPr>
          <w:rFonts w:ascii="Aptos" w:hAnsi="Aptos"/>
          <w:color w:val="000000" w:themeColor="text1"/>
        </w:rPr>
        <w:t xml:space="preserve"> all’interno di </w:t>
      </w:r>
      <w:r w:rsidRPr="002D7C5B">
        <w:rPr>
          <w:rFonts w:ascii="Aptos" w:hAnsi="Aptos"/>
          <w:b/>
          <w:bCs/>
          <w:color w:val="000000" w:themeColor="text1"/>
        </w:rPr>
        <w:t>Decor Lab</w:t>
      </w:r>
      <w:r w:rsidRPr="003222A8">
        <w:rPr>
          <w:rFonts w:ascii="Aptos" w:hAnsi="Aptos"/>
          <w:color w:val="000000" w:themeColor="text1"/>
        </w:rPr>
        <w:t xml:space="preserve">, l'esclusivo showroom di </w:t>
      </w:r>
      <w:r w:rsidRPr="002D7C5B">
        <w:rPr>
          <w:rFonts w:ascii="Aptos" w:hAnsi="Aptos"/>
          <w:b/>
          <w:bCs/>
          <w:color w:val="000000" w:themeColor="text1"/>
        </w:rPr>
        <w:t>via Tortona 37</w:t>
      </w:r>
      <w:r w:rsidRPr="003222A8">
        <w:rPr>
          <w:rFonts w:ascii="Aptos" w:hAnsi="Aptos"/>
          <w:color w:val="000000" w:themeColor="text1"/>
        </w:rPr>
        <w:t xml:space="preserve"> che da nove anni </w:t>
      </w:r>
      <w:r w:rsidR="00FE1EC4" w:rsidRPr="00FE1EC4">
        <w:rPr>
          <w:rFonts w:ascii="Aptos" w:hAnsi="Aptos"/>
          <w:color w:val="000000" w:themeColor="text1"/>
        </w:rPr>
        <w:t xml:space="preserve">propone ricerca, tendenze di innovazione, stile e </w:t>
      </w:r>
      <w:r w:rsidR="00DC5AC7" w:rsidRPr="00FE1EC4">
        <w:rPr>
          <w:rFonts w:ascii="Aptos" w:hAnsi="Aptos"/>
          <w:color w:val="000000" w:themeColor="text1"/>
        </w:rPr>
        <w:t>personalizzazione</w:t>
      </w:r>
      <w:r w:rsidR="00FE1EC4" w:rsidRPr="003222A8">
        <w:rPr>
          <w:rFonts w:ascii="Aptos" w:hAnsi="Aptos"/>
          <w:color w:val="000000" w:themeColor="text1"/>
        </w:rPr>
        <w:t xml:space="preserve"> </w:t>
      </w:r>
      <w:r w:rsidRPr="003222A8">
        <w:rPr>
          <w:rFonts w:ascii="Aptos" w:hAnsi="Aptos"/>
          <w:color w:val="000000" w:themeColor="text1"/>
        </w:rPr>
        <w:t>per il settore interior, dal contract al residenziale.</w:t>
      </w:r>
    </w:p>
    <w:p w14:paraId="4EA496A2" w14:textId="2D36B955" w:rsidR="003222A8" w:rsidRDefault="003222A8" w:rsidP="00606796">
      <w:pPr>
        <w:spacing w:before="100" w:beforeAutospacing="1" w:after="100" w:afterAutospacing="1"/>
        <w:contextualSpacing/>
        <w:jc w:val="both"/>
        <w:rPr>
          <w:rFonts w:ascii="Aptos" w:hAnsi="Aptos"/>
        </w:rPr>
      </w:pPr>
      <w:r w:rsidRPr="002D7C5B">
        <w:rPr>
          <w:rFonts w:ascii="Aptos" w:hAnsi="Aptos"/>
          <w:b/>
          <w:bCs/>
        </w:rPr>
        <w:t>Uno spazio vivo tutto l’anno</w:t>
      </w:r>
      <w:r w:rsidRPr="003222A8">
        <w:rPr>
          <w:rFonts w:ascii="Aptos" w:hAnsi="Aptos"/>
        </w:rPr>
        <w:t xml:space="preserve">, che durante la Milano Design Week si inserisce nel palinsesto diffuso della città, offrendo un’ulteriore occasione di incontro per progettisti, architetti e professionisti del settore. Tra le soluzioni Galletti esposte all’interno dello showroom, il </w:t>
      </w:r>
      <w:r w:rsidR="00372552" w:rsidRPr="002D7C5B">
        <w:rPr>
          <w:rFonts w:ascii="Aptos" w:hAnsi="Aptos"/>
          <w:b/>
          <w:bCs/>
        </w:rPr>
        <w:t>fan coil</w:t>
      </w:r>
      <w:r w:rsidRPr="002D7C5B">
        <w:rPr>
          <w:rFonts w:ascii="Aptos" w:hAnsi="Aptos"/>
          <w:b/>
          <w:bCs/>
        </w:rPr>
        <w:t xml:space="preserve"> di design ART-U</w:t>
      </w:r>
      <w:r w:rsidRPr="003222A8">
        <w:rPr>
          <w:rFonts w:ascii="Aptos" w:hAnsi="Aptos"/>
        </w:rPr>
        <w:t xml:space="preserve">, il cui pannello frontale personalizzabile consente una </w:t>
      </w:r>
      <w:r w:rsidR="00372552">
        <w:rPr>
          <w:rFonts w:ascii="Aptos" w:hAnsi="Aptos"/>
        </w:rPr>
        <w:t>straordinaria</w:t>
      </w:r>
      <w:r w:rsidRPr="003222A8">
        <w:rPr>
          <w:rFonts w:ascii="Aptos" w:hAnsi="Aptos"/>
        </w:rPr>
        <w:t xml:space="preserve"> integrazione con il progetto d’interni.</w:t>
      </w:r>
    </w:p>
    <w:p w14:paraId="4D1404A0" w14:textId="77777777" w:rsidR="002B6421" w:rsidRPr="003222A8" w:rsidRDefault="002B6421" w:rsidP="00606796">
      <w:pPr>
        <w:spacing w:before="100" w:beforeAutospacing="1" w:after="100" w:afterAutospacing="1"/>
        <w:contextualSpacing/>
        <w:jc w:val="both"/>
        <w:rPr>
          <w:rFonts w:ascii="Aptos" w:hAnsi="Aptos"/>
        </w:rPr>
      </w:pPr>
    </w:p>
    <w:p w14:paraId="7B9E972C" w14:textId="355B7108" w:rsidR="002D7C5B" w:rsidRDefault="00372552" w:rsidP="00606796">
      <w:pPr>
        <w:spacing w:before="100" w:beforeAutospacing="1" w:after="100" w:afterAutospacing="1"/>
        <w:contextualSpacing/>
        <w:jc w:val="both"/>
        <w:rPr>
          <w:rFonts w:asciiTheme="minorHAnsi" w:hAnsiTheme="minorHAnsi"/>
        </w:rPr>
      </w:pPr>
      <w:r w:rsidRPr="002B6421">
        <w:rPr>
          <w:rFonts w:asciiTheme="minorHAnsi" w:hAnsiTheme="minorHAnsi"/>
        </w:rPr>
        <w:t xml:space="preserve">La presenza di </w:t>
      </w:r>
      <w:r w:rsidRPr="00465C46">
        <w:rPr>
          <w:rFonts w:asciiTheme="minorHAnsi" w:hAnsiTheme="minorHAnsi"/>
          <w:b/>
          <w:bCs/>
        </w:rPr>
        <w:t>Galletti</w:t>
      </w:r>
      <w:r w:rsidRPr="002B6421">
        <w:rPr>
          <w:rFonts w:asciiTheme="minorHAnsi" w:hAnsiTheme="minorHAnsi"/>
        </w:rPr>
        <w:t xml:space="preserve"> si inserisce nello spirito d</w:t>
      </w:r>
      <w:r w:rsidR="00465C46">
        <w:rPr>
          <w:rFonts w:asciiTheme="minorHAnsi" w:hAnsiTheme="minorHAnsi"/>
        </w:rPr>
        <w:t xml:space="preserve">ella showroom milanese </w:t>
      </w:r>
      <w:r w:rsidRPr="002B6421">
        <w:rPr>
          <w:rFonts w:asciiTheme="minorHAnsi" w:hAnsiTheme="minorHAnsi"/>
        </w:rPr>
        <w:t xml:space="preserve">che rifugge l'apparire fine a </w:t>
      </w:r>
      <w:r w:rsidR="002B6421" w:rsidRPr="002B6421">
        <w:rPr>
          <w:rFonts w:asciiTheme="minorHAnsi" w:hAnsiTheme="minorHAnsi"/>
        </w:rPr>
        <w:t>sé</w:t>
      </w:r>
      <w:r w:rsidRPr="002B6421">
        <w:rPr>
          <w:rFonts w:asciiTheme="minorHAnsi" w:hAnsiTheme="minorHAnsi"/>
        </w:rPr>
        <w:t xml:space="preserve"> stesso per concentrarsi sulla sostanza de</w:t>
      </w:r>
      <w:r w:rsidR="002B6421">
        <w:rPr>
          <w:rFonts w:asciiTheme="minorHAnsi" w:hAnsiTheme="minorHAnsi"/>
        </w:rPr>
        <w:t>i</w:t>
      </w:r>
      <w:r w:rsidRPr="002B6421">
        <w:rPr>
          <w:rFonts w:asciiTheme="minorHAnsi" w:hAnsiTheme="minorHAnsi"/>
        </w:rPr>
        <w:t xml:space="preserve"> progett</w:t>
      </w:r>
      <w:r w:rsidR="002B6421">
        <w:rPr>
          <w:rFonts w:asciiTheme="minorHAnsi" w:hAnsiTheme="minorHAnsi"/>
        </w:rPr>
        <w:t>i</w:t>
      </w:r>
      <w:r w:rsidRPr="002B6421">
        <w:rPr>
          <w:rFonts w:asciiTheme="minorHAnsi" w:hAnsiTheme="minorHAnsi"/>
        </w:rPr>
        <w:t xml:space="preserve">. </w:t>
      </w:r>
    </w:p>
    <w:p w14:paraId="2443D255" w14:textId="77777777" w:rsidR="002D7C5B" w:rsidRDefault="002D7C5B" w:rsidP="00606796">
      <w:pPr>
        <w:spacing w:before="100" w:beforeAutospacing="1" w:after="100" w:afterAutospacing="1"/>
        <w:contextualSpacing/>
        <w:jc w:val="both"/>
        <w:rPr>
          <w:rFonts w:asciiTheme="minorHAnsi" w:hAnsiTheme="minorHAnsi"/>
        </w:rPr>
      </w:pPr>
    </w:p>
    <w:p w14:paraId="1B33A177" w14:textId="6109CBFC" w:rsidR="003222A8" w:rsidRPr="002B6421" w:rsidRDefault="00372552" w:rsidP="00606796">
      <w:pPr>
        <w:spacing w:before="100" w:beforeAutospacing="1" w:after="100" w:afterAutospacing="1"/>
        <w:contextualSpacing/>
        <w:jc w:val="both"/>
        <w:rPr>
          <w:rFonts w:asciiTheme="minorHAnsi" w:hAnsiTheme="minorHAnsi"/>
        </w:rPr>
      </w:pPr>
      <w:r w:rsidRPr="002B6421">
        <w:rPr>
          <w:rFonts w:asciiTheme="minorHAnsi" w:hAnsiTheme="minorHAnsi"/>
        </w:rPr>
        <w:t xml:space="preserve">In un contesto che spesso cede al fascino di temi effimeri, </w:t>
      </w:r>
      <w:r w:rsidRPr="002D7C5B">
        <w:rPr>
          <w:rFonts w:asciiTheme="minorHAnsi" w:hAnsiTheme="minorHAnsi"/>
          <w:b/>
          <w:bCs/>
        </w:rPr>
        <w:t>Galletti</w:t>
      </w:r>
      <w:r w:rsidRPr="002B6421">
        <w:rPr>
          <w:rFonts w:asciiTheme="minorHAnsi" w:hAnsiTheme="minorHAnsi"/>
        </w:rPr>
        <w:t xml:space="preserve"> </w:t>
      </w:r>
      <w:r w:rsidR="00465C46">
        <w:rPr>
          <w:rFonts w:asciiTheme="minorHAnsi" w:hAnsiTheme="minorHAnsi"/>
        </w:rPr>
        <w:t xml:space="preserve">è presente con alcune delle sue soluzioni di </w:t>
      </w:r>
      <w:proofErr w:type="gramStart"/>
      <w:r w:rsidR="00465C46">
        <w:rPr>
          <w:rFonts w:asciiTheme="minorHAnsi" w:hAnsiTheme="minorHAnsi"/>
        </w:rPr>
        <w:t>design</w:t>
      </w:r>
      <w:proofErr w:type="gramEnd"/>
      <w:r w:rsidR="00465C46">
        <w:rPr>
          <w:rFonts w:asciiTheme="minorHAnsi" w:hAnsiTheme="minorHAnsi"/>
        </w:rPr>
        <w:t xml:space="preserve"> tra cui il suo</w:t>
      </w:r>
      <w:r w:rsidR="002B6421">
        <w:rPr>
          <w:rFonts w:asciiTheme="minorHAnsi" w:hAnsiTheme="minorHAnsi"/>
        </w:rPr>
        <w:t xml:space="preserve"> progetto</w:t>
      </w:r>
      <w:r w:rsidRPr="002B6421">
        <w:rPr>
          <w:rFonts w:asciiTheme="minorHAnsi" w:hAnsiTheme="minorHAnsi"/>
        </w:rPr>
        <w:t xml:space="preserve"> </w:t>
      </w:r>
      <w:r w:rsidRPr="002B6421">
        <w:rPr>
          <w:rFonts w:asciiTheme="minorHAnsi" w:hAnsiTheme="minorHAnsi"/>
          <w:b/>
          <w:bCs/>
        </w:rPr>
        <w:t>ART-U</w:t>
      </w:r>
      <w:r w:rsidRPr="002B6421">
        <w:rPr>
          <w:rFonts w:asciiTheme="minorHAnsi" w:hAnsiTheme="minorHAnsi"/>
        </w:rPr>
        <w:t>: un</w:t>
      </w:r>
      <w:r w:rsidR="002B6421">
        <w:rPr>
          <w:rFonts w:asciiTheme="minorHAnsi" w:hAnsiTheme="minorHAnsi"/>
        </w:rPr>
        <w:t xml:space="preserve"> fan co</w:t>
      </w:r>
      <w:r w:rsidR="00465C46">
        <w:rPr>
          <w:rFonts w:asciiTheme="minorHAnsi" w:hAnsiTheme="minorHAnsi"/>
        </w:rPr>
        <w:t>i</w:t>
      </w:r>
      <w:r w:rsidR="002B6421">
        <w:rPr>
          <w:rFonts w:asciiTheme="minorHAnsi" w:hAnsiTheme="minorHAnsi"/>
        </w:rPr>
        <w:t>l</w:t>
      </w:r>
      <w:r w:rsidRPr="002B6421">
        <w:rPr>
          <w:rFonts w:asciiTheme="minorHAnsi" w:hAnsiTheme="minorHAnsi"/>
        </w:rPr>
        <w:t xml:space="preserve"> </w:t>
      </w:r>
      <w:r w:rsidR="002B6421">
        <w:rPr>
          <w:rFonts w:asciiTheme="minorHAnsi" w:hAnsiTheme="minorHAnsi"/>
        </w:rPr>
        <w:t>nel quale</w:t>
      </w:r>
      <w:r w:rsidRPr="002B6421">
        <w:rPr>
          <w:rFonts w:asciiTheme="minorHAnsi" w:hAnsiTheme="minorHAnsi"/>
        </w:rPr>
        <w:t xml:space="preserve"> l'estetica non è uno slogan, ma una soluzione concreta e personalizzabile, pensata per rispondere alle reali necessità tecniche ed espressive dei professionisti. </w:t>
      </w:r>
      <w:r w:rsidR="003222A8" w:rsidRPr="00465C46">
        <w:rPr>
          <w:rFonts w:asciiTheme="minorHAnsi" w:hAnsiTheme="minorHAnsi"/>
          <w:b/>
          <w:bCs/>
        </w:rPr>
        <w:t>A</w:t>
      </w:r>
      <w:r w:rsidRPr="00465C46">
        <w:rPr>
          <w:rFonts w:asciiTheme="minorHAnsi" w:hAnsiTheme="minorHAnsi"/>
          <w:b/>
          <w:bCs/>
        </w:rPr>
        <w:t>RT-U</w:t>
      </w:r>
      <w:r w:rsidR="00FE1EC4">
        <w:rPr>
          <w:rFonts w:asciiTheme="minorHAnsi" w:hAnsiTheme="minorHAnsi"/>
        </w:rPr>
        <w:t xml:space="preserve">, </w:t>
      </w:r>
      <w:r w:rsidR="00DC5AC7">
        <w:rPr>
          <w:rFonts w:asciiTheme="minorHAnsi" w:hAnsiTheme="minorHAnsi"/>
        </w:rPr>
        <w:t>con la</w:t>
      </w:r>
      <w:r w:rsidR="00FE1EC4">
        <w:rPr>
          <w:rFonts w:asciiTheme="minorHAnsi" w:hAnsiTheme="minorHAnsi"/>
        </w:rPr>
        <w:t xml:space="preserve"> sua versione </w:t>
      </w:r>
      <w:r w:rsidR="00FE1EC4" w:rsidRPr="002D7C5B">
        <w:rPr>
          <w:rFonts w:asciiTheme="minorHAnsi" w:hAnsiTheme="minorHAnsi"/>
          <w:b/>
          <w:bCs/>
        </w:rPr>
        <w:t>ART-U Canvas</w:t>
      </w:r>
      <w:r w:rsidR="00FE1EC4">
        <w:rPr>
          <w:rFonts w:asciiTheme="minorHAnsi" w:hAnsiTheme="minorHAnsi"/>
        </w:rPr>
        <w:t>,</w:t>
      </w:r>
      <w:r w:rsidR="003222A8" w:rsidRPr="002B6421">
        <w:rPr>
          <w:rFonts w:asciiTheme="minorHAnsi" w:hAnsiTheme="minorHAnsi"/>
        </w:rPr>
        <w:t xml:space="preserve"> rappresenta un diverso modo di interpretare la climatizzazione: </w:t>
      </w:r>
      <w:r w:rsidR="002B6421">
        <w:rPr>
          <w:rFonts w:asciiTheme="minorHAnsi" w:hAnsiTheme="minorHAnsi"/>
        </w:rPr>
        <w:t xml:space="preserve">oltre l’eccellenza </w:t>
      </w:r>
      <w:r w:rsidR="003222A8" w:rsidRPr="002B6421">
        <w:rPr>
          <w:rFonts w:asciiTheme="minorHAnsi" w:hAnsiTheme="minorHAnsi"/>
        </w:rPr>
        <w:t xml:space="preserve">tecnica, </w:t>
      </w:r>
      <w:r w:rsidR="002B6421">
        <w:rPr>
          <w:rFonts w:asciiTheme="minorHAnsi" w:hAnsiTheme="minorHAnsi"/>
        </w:rPr>
        <w:t xml:space="preserve">è </w:t>
      </w:r>
      <w:r w:rsidR="003222A8" w:rsidRPr="002B6421">
        <w:rPr>
          <w:rFonts w:asciiTheme="minorHAnsi" w:hAnsiTheme="minorHAnsi"/>
        </w:rPr>
        <w:t>un elemento che entra a far parte del linguaggio architettonico e del progetto d’interni.</w:t>
      </w:r>
      <w:r w:rsidR="00DC5AC7">
        <w:rPr>
          <w:rFonts w:asciiTheme="minorHAnsi" w:hAnsiTheme="minorHAnsi"/>
        </w:rPr>
        <w:t xml:space="preserve"> In </w:t>
      </w:r>
      <w:r w:rsidR="00DC5AC7" w:rsidRPr="002D7C5B">
        <w:rPr>
          <w:rFonts w:asciiTheme="minorHAnsi" w:hAnsiTheme="minorHAnsi"/>
          <w:b/>
          <w:bCs/>
        </w:rPr>
        <w:t>Decor Lab</w:t>
      </w:r>
      <w:r w:rsidR="00DC5AC7">
        <w:rPr>
          <w:rFonts w:asciiTheme="minorHAnsi" w:hAnsiTheme="minorHAnsi"/>
        </w:rPr>
        <w:t xml:space="preserve"> sarà inoltre possibile scoprire una soluzione inedita creata sulla piattaforma ART-U: </w:t>
      </w:r>
      <w:r w:rsidR="00DC5AC7" w:rsidRPr="00DC5AC7">
        <w:rPr>
          <w:rFonts w:asciiTheme="minorHAnsi" w:hAnsiTheme="minorHAnsi"/>
        </w:rPr>
        <w:t>un fan coil rivestito, per la prima volta, con vero legno, unendo tecnologia e materia per creare un’esperienza di comfort unica.</w:t>
      </w:r>
    </w:p>
    <w:p w14:paraId="5309BF57" w14:textId="77777777" w:rsidR="00606796" w:rsidRDefault="00606796" w:rsidP="00606796">
      <w:pPr>
        <w:spacing w:before="100" w:beforeAutospacing="1" w:after="100" w:afterAutospacing="1"/>
        <w:contextualSpacing/>
        <w:jc w:val="both"/>
        <w:rPr>
          <w:rFonts w:asciiTheme="minorHAnsi" w:hAnsiTheme="minorHAnsi"/>
        </w:rPr>
      </w:pPr>
    </w:p>
    <w:p w14:paraId="26C61930" w14:textId="69D95E76" w:rsidR="003222A8" w:rsidRDefault="003222A8" w:rsidP="00606796">
      <w:pPr>
        <w:spacing w:before="100" w:beforeAutospacing="1" w:after="100" w:afterAutospacing="1"/>
        <w:contextualSpacing/>
        <w:jc w:val="both"/>
        <w:rPr>
          <w:rFonts w:asciiTheme="minorHAnsi" w:hAnsiTheme="minorHAnsi"/>
          <w:b/>
          <w:bCs/>
          <w:sz w:val="28"/>
          <w:szCs w:val="28"/>
        </w:rPr>
      </w:pPr>
      <w:r w:rsidRPr="002B6421">
        <w:rPr>
          <w:rFonts w:asciiTheme="minorHAnsi" w:hAnsiTheme="minorHAnsi"/>
          <w:b/>
          <w:bCs/>
          <w:sz w:val="28"/>
          <w:szCs w:val="28"/>
        </w:rPr>
        <w:t>Advanced Design: oltre il prodotto e la tecnologia</w:t>
      </w:r>
    </w:p>
    <w:p w14:paraId="18C120CE" w14:textId="446261AD" w:rsidR="003222A8" w:rsidRPr="003222A8" w:rsidRDefault="003222A8" w:rsidP="00606796">
      <w:pPr>
        <w:spacing w:before="100" w:beforeAutospacing="1" w:after="100" w:afterAutospacing="1"/>
        <w:contextualSpacing/>
        <w:jc w:val="both"/>
        <w:rPr>
          <w:rFonts w:asciiTheme="minorHAnsi" w:hAnsiTheme="minorHAnsi"/>
        </w:rPr>
      </w:pPr>
      <w:r w:rsidRPr="003222A8">
        <w:rPr>
          <w:rFonts w:asciiTheme="minorHAnsi" w:hAnsiTheme="minorHAnsi"/>
        </w:rPr>
        <w:t>Quest</w:t>
      </w:r>
      <w:r w:rsidR="002B6421">
        <w:rPr>
          <w:rFonts w:asciiTheme="minorHAnsi" w:hAnsiTheme="minorHAnsi"/>
        </w:rPr>
        <w:t>a visione</w:t>
      </w:r>
      <w:r w:rsidRPr="003222A8">
        <w:rPr>
          <w:rFonts w:asciiTheme="minorHAnsi" w:hAnsiTheme="minorHAnsi"/>
        </w:rPr>
        <w:t xml:space="preserve"> è parte integrante dell’</w:t>
      </w:r>
      <w:r w:rsidRPr="002B6421">
        <w:rPr>
          <w:rFonts w:asciiTheme="minorHAnsi" w:hAnsiTheme="minorHAnsi"/>
          <w:b/>
          <w:bCs/>
        </w:rPr>
        <w:t>approccio Advanced Design di Galletti</w:t>
      </w:r>
      <w:r w:rsidRPr="003222A8">
        <w:rPr>
          <w:rFonts w:asciiTheme="minorHAnsi" w:hAnsiTheme="minorHAnsi"/>
        </w:rPr>
        <w:t xml:space="preserve">: immaginare la climatizzazione di domani significa andare oltre la tecnologia e oltre il prodotto, per </w:t>
      </w:r>
      <w:r w:rsidRPr="002B6421">
        <w:rPr>
          <w:rFonts w:asciiTheme="minorHAnsi" w:hAnsiTheme="minorHAnsi"/>
          <w:b/>
          <w:bCs/>
        </w:rPr>
        <w:t>comprendere come evolvono gli spazi dell’abitare</w:t>
      </w:r>
      <w:r w:rsidRPr="003222A8">
        <w:rPr>
          <w:rFonts w:asciiTheme="minorHAnsi" w:hAnsiTheme="minorHAnsi"/>
        </w:rPr>
        <w:t xml:space="preserve">, quali </w:t>
      </w:r>
      <w:r w:rsidRPr="002B6421">
        <w:rPr>
          <w:rFonts w:asciiTheme="minorHAnsi" w:hAnsiTheme="minorHAnsi"/>
          <w:b/>
          <w:bCs/>
        </w:rPr>
        <w:t>nuove esigenze</w:t>
      </w:r>
      <w:r w:rsidRPr="003222A8">
        <w:rPr>
          <w:rFonts w:asciiTheme="minorHAnsi" w:hAnsiTheme="minorHAnsi"/>
        </w:rPr>
        <w:t xml:space="preserve"> emergeranno e quali soluzioni potranno rispondere in modo sempre più efficace ai </w:t>
      </w:r>
      <w:r w:rsidRPr="002B6421">
        <w:rPr>
          <w:rFonts w:asciiTheme="minorHAnsi" w:hAnsiTheme="minorHAnsi"/>
          <w:b/>
          <w:bCs/>
        </w:rPr>
        <w:t>cambiamenti</w:t>
      </w:r>
      <w:r w:rsidRPr="003222A8">
        <w:rPr>
          <w:rFonts w:asciiTheme="minorHAnsi" w:hAnsiTheme="minorHAnsi"/>
        </w:rPr>
        <w:t xml:space="preserve"> del progetto contemporaneo.</w:t>
      </w:r>
    </w:p>
    <w:p w14:paraId="4414348F" w14:textId="03E00A08" w:rsidR="003222A8" w:rsidRDefault="002B6421" w:rsidP="00606796">
      <w:pPr>
        <w:spacing w:before="100" w:beforeAutospacing="1" w:after="100" w:afterAutospacing="1"/>
        <w:contextualSpacing/>
        <w:jc w:val="both"/>
        <w:rPr>
          <w:rFonts w:asciiTheme="minorHAnsi" w:hAnsiTheme="minorHAnsi"/>
        </w:rPr>
      </w:pPr>
      <w:r>
        <w:rPr>
          <w:rFonts w:asciiTheme="minorHAnsi" w:hAnsiTheme="minorHAnsi"/>
        </w:rPr>
        <w:t>In Galletti, l</w:t>
      </w:r>
      <w:r w:rsidR="003222A8" w:rsidRPr="003222A8">
        <w:rPr>
          <w:rFonts w:asciiTheme="minorHAnsi" w:hAnsiTheme="minorHAnsi"/>
        </w:rPr>
        <w:t xml:space="preserve">’Advanced Design è </w:t>
      </w:r>
      <w:r w:rsidR="003222A8" w:rsidRPr="002B6421">
        <w:rPr>
          <w:rFonts w:asciiTheme="minorHAnsi" w:hAnsiTheme="minorHAnsi"/>
          <w:b/>
          <w:bCs/>
        </w:rPr>
        <w:t xml:space="preserve">un percorso continuo </w:t>
      </w:r>
      <w:r w:rsidR="003222A8" w:rsidRPr="003222A8">
        <w:rPr>
          <w:rFonts w:asciiTheme="minorHAnsi" w:hAnsiTheme="minorHAnsi"/>
        </w:rPr>
        <w:t xml:space="preserve">che mette al centro il </w:t>
      </w:r>
      <w:r w:rsidR="003222A8" w:rsidRPr="002B6421">
        <w:rPr>
          <w:rFonts w:asciiTheme="minorHAnsi" w:hAnsiTheme="minorHAnsi"/>
          <w:b/>
          <w:bCs/>
        </w:rPr>
        <w:t xml:space="preserve">dialogo con progettisti, architetti e clienti </w:t>
      </w:r>
      <w:r w:rsidR="003222A8" w:rsidRPr="003222A8">
        <w:rPr>
          <w:rFonts w:asciiTheme="minorHAnsi" w:hAnsiTheme="minorHAnsi"/>
        </w:rPr>
        <w:t>per sviluppare soluzioni di climatizzazione sempre più efficienti, perfettamente integrate negli ambienti e capaci di abbracciare nuovi paradigmi e stili di vita.</w:t>
      </w:r>
    </w:p>
    <w:p w14:paraId="31852DB7" w14:textId="77777777" w:rsidR="00606796" w:rsidRDefault="00606796" w:rsidP="00606796">
      <w:pPr>
        <w:spacing w:before="100" w:beforeAutospacing="1" w:after="100" w:afterAutospacing="1"/>
        <w:contextualSpacing/>
        <w:jc w:val="both"/>
        <w:rPr>
          <w:rFonts w:asciiTheme="minorHAnsi" w:hAnsiTheme="minorHAnsi"/>
        </w:rPr>
      </w:pPr>
    </w:p>
    <w:p w14:paraId="563134DB" w14:textId="37FE4AB7" w:rsidR="003222A8" w:rsidRDefault="003222A8" w:rsidP="00606796">
      <w:pPr>
        <w:spacing w:before="100" w:beforeAutospacing="1" w:after="100" w:afterAutospacing="1"/>
        <w:contextualSpacing/>
        <w:jc w:val="both"/>
        <w:rPr>
          <w:rFonts w:asciiTheme="minorHAnsi" w:hAnsiTheme="minorHAnsi"/>
          <w:b/>
          <w:bCs/>
          <w:sz w:val="28"/>
          <w:szCs w:val="28"/>
        </w:rPr>
      </w:pPr>
      <w:r w:rsidRPr="002B6421">
        <w:rPr>
          <w:rFonts w:asciiTheme="minorHAnsi" w:hAnsiTheme="minorHAnsi"/>
          <w:b/>
          <w:bCs/>
          <w:sz w:val="28"/>
          <w:szCs w:val="28"/>
        </w:rPr>
        <w:t>Design, comfort e integrazione</w:t>
      </w:r>
    </w:p>
    <w:p w14:paraId="02744623" w14:textId="77777777" w:rsidR="00606796" w:rsidRDefault="003222A8" w:rsidP="00606796">
      <w:pPr>
        <w:spacing w:before="100" w:beforeAutospacing="1" w:after="100" w:afterAutospacing="1"/>
        <w:contextualSpacing/>
        <w:jc w:val="both"/>
        <w:rPr>
          <w:rFonts w:asciiTheme="minorHAnsi" w:hAnsiTheme="minorHAnsi"/>
        </w:rPr>
      </w:pPr>
      <w:r w:rsidRPr="003222A8">
        <w:rPr>
          <w:rFonts w:asciiTheme="minorHAnsi" w:hAnsiTheme="minorHAnsi"/>
        </w:rPr>
        <w:t xml:space="preserve">All’interno degli spazi di Decor Lab, </w:t>
      </w:r>
      <w:r w:rsidRPr="002B6421">
        <w:rPr>
          <w:rFonts w:asciiTheme="minorHAnsi" w:hAnsiTheme="minorHAnsi"/>
          <w:b/>
          <w:bCs/>
        </w:rPr>
        <w:t>Galletti</w:t>
      </w:r>
      <w:r w:rsidRPr="003222A8">
        <w:rPr>
          <w:rFonts w:asciiTheme="minorHAnsi" w:hAnsiTheme="minorHAnsi"/>
        </w:rPr>
        <w:t xml:space="preserve"> racconta una climatizzazione che diventa parte dell’architettura. Le soluzioni esposte dimostrano come sia possibile coniugare estetica e funzionalità, offrendo </w:t>
      </w:r>
      <w:r w:rsidRPr="002B6421">
        <w:rPr>
          <w:rFonts w:asciiTheme="minorHAnsi" w:hAnsiTheme="minorHAnsi"/>
          <w:b/>
          <w:bCs/>
        </w:rPr>
        <w:t>prodotti capaci di dialogare con materiali, superfici e linguaggi contemporanei</w:t>
      </w:r>
      <w:r w:rsidRPr="003222A8">
        <w:rPr>
          <w:rFonts w:asciiTheme="minorHAnsi" w:hAnsiTheme="minorHAnsi"/>
        </w:rPr>
        <w:t>.</w:t>
      </w:r>
    </w:p>
    <w:p w14:paraId="04A213CF" w14:textId="77777777" w:rsidR="00606796" w:rsidRDefault="00606796" w:rsidP="00606796">
      <w:pPr>
        <w:spacing w:before="100" w:beforeAutospacing="1" w:after="100" w:afterAutospacing="1"/>
        <w:contextualSpacing/>
        <w:jc w:val="both"/>
        <w:rPr>
          <w:rFonts w:asciiTheme="minorHAnsi" w:hAnsiTheme="minorHAnsi"/>
        </w:rPr>
      </w:pPr>
    </w:p>
    <w:p w14:paraId="6DBAB760" w14:textId="77777777" w:rsidR="00606796" w:rsidRDefault="00606796" w:rsidP="00606796">
      <w:pPr>
        <w:spacing w:before="100" w:beforeAutospacing="1" w:after="100" w:afterAutospacing="1"/>
        <w:contextualSpacing/>
        <w:jc w:val="both"/>
        <w:rPr>
          <w:rFonts w:asciiTheme="minorHAnsi" w:hAnsiTheme="minorHAnsi"/>
        </w:rPr>
      </w:pPr>
    </w:p>
    <w:p w14:paraId="097B8FB7" w14:textId="77777777" w:rsidR="00606796" w:rsidRDefault="00606796" w:rsidP="00606796">
      <w:pPr>
        <w:spacing w:before="100" w:beforeAutospacing="1" w:after="100" w:afterAutospacing="1"/>
        <w:contextualSpacing/>
        <w:jc w:val="both"/>
        <w:rPr>
          <w:rFonts w:asciiTheme="minorHAnsi" w:hAnsiTheme="minorHAnsi"/>
        </w:rPr>
      </w:pPr>
    </w:p>
    <w:p w14:paraId="49CCA8FA" w14:textId="77777777" w:rsidR="00606796" w:rsidRDefault="00606796" w:rsidP="00606796">
      <w:pPr>
        <w:spacing w:before="100" w:beforeAutospacing="1" w:after="100" w:afterAutospacing="1"/>
        <w:contextualSpacing/>
        <w:jc w:val="both"/>
        <w:rPr>
          <w:rFonts w:asciiTheme="minorHAnsi" w:hAnsiTheme="minorHAnsi"/>
        </w:rPr>
      </w:pPr>
    </w:p>
    <w:p w14:paraId="53233329" w14:textId="77777777" w:rsidR="00606796" w:rsidRDefault="003222A8" w:rsidP="00606796">
      <w:pPr>
        <w:spacing w:before="100" w:beforeAutospacing="1" w:after="100" w:afterAutospacing="1"/>
        <w:contextualSpacing/>
        <w:jc w:val="both"/>
        <w:rPr>
          <w:rFonts w:asciiTheme="minorHAnsi" w:hAnsiTheme="minorHAnsi"/>
          <w:b/>
          <w:bCs/>
          <w:sz w:val="28"/>
          <w:szCs w:val="28"/>
        </w:rPr>
      </w:pPr>
      <w:r w:rsidRPr="002B6421">
        <w:rPr>
          <w:rFonts w:asciiTheme="minorHAnsi" w:hAnsiTheme="minorHAnsi"/>
          <w:b/>
          <w:bCs/>
          <w:sz w:val="28"/>
          <w:szCs w:val="28"/>
        </w:rPr>
        <w:t xml:space="preserve">Uno spazio </w:t>
      </w:r>
      <w:r w:rsidR="00606796">
        <w:rPr>
          <w:rFonts w:asciiTheme="minorHAnsi" w:hAnsiTheme="minorHAnsi"/>
          <w:b/>
          <w:bCs/>
          <w:sz w:val="28"/>
          <w:szCs w:val="28"/>
        </w:rPr>
        <w:t>aperto tutto l’anno!</w:t>
      </w:r>
    </w:p>
    <w:p w14:paraId="1B4BECB1" w14:textId="07DAD49A" w:rsidR="00606796" w:rsidRPr="00606796" w:rsidRDefault="00606796" w:rsidP="00606796">
      <w:pPr>
        <w:spacing w:before="100" w:beforeAutospacing="1" w:after="100" w:afterAutospacing="1"/>
        <w:contextualSpacing/>
        <w:jc w:val="both"/>
        <w:rPr>
          <w:rFonts w:asciiTheme="minorHAnsi" w:hAnsiTheme="minorHAnsi"/>
          <w:b/>
          <w:bCs/>
          <w:sz w:val="28"/>
          <w:szCs w:val="28"/>
        </w:rPr>
      </w:pPr>
      <w:r>
        <w:rPr>
          <w:rFonts w:asciiTheme="minorHAnsi" w:hAnsiTheme="minorHAnsi"/>
        </w:rPr>
        <w:t>L</w:t>
      </w:r>
      <w:r w:rsidRPr="003222A8">
        <w:rPr>
          <w:rFonts w:asciiTheme="minorHAnsi" w:hAnsiTheme="minorHAnsi"/>
        </w:rPr>
        <w:t xml:space="preserve">o spazio Decor Lab </w:t>
      </w:r>
      <w:r>
        <w:rPr>
          <w:rFonts w:asciiTheme="minorHAnsi" w:hAnsiTheme="minorHAnsi"/>
        </w:rPr>
        <w:t xml:space="preserve">sarà </w:t>
      </w:r>
      <w:r w:rsidR="002D7C5B">
        <w:rPr>
          <w:rFonts w:asciiTheme="minorHAnsi" w:hAnsiTheme="minorHAnsi"/>
        </w:rPr>
        <w:t xml:space="preserve">dedicato agli incontri con i </w:t>
      </w:r>
      <w:r w:rsidRPr="003222A8">
        <w:rPr>
          <w:rFonts w:asciiTheme="minorHAnsi" w:hAnsiTheme="minorHAnsi"/>
        </w:rPr>
        <w:t>professionisti</w:t>
      </w:r>
      <w:r>
        <w:rPr>
          <w:rFonts w:asciiTheme="minorHAnsi" w:hAnsiTheme="minorHAnsi"/>
        </w:rPr>
        <w:t xml:space="preserve"> e </w:t>
      </w:r>
      <w:r w:rsidR="002D7C5B">
        <w:rPr>
          <w:rFonts w:asciiTheme="minorHAnsi" w:hAnsiTheme="minorHAnsi"/>
        </w:rPr>
        <w:t xml:space="preserve">gli specialisti del progetto </w:t>
      </w:r>
      <w:r>
        <w:rPr>
          <w:rFonts w:asciiTheme="minorHAnsi" w:hAnsiTheme="minorHAnsi"/>
        </w:rPr>
        <w:t xml:space="preserve">per scoprire le innovazioni </w:t>
      </w:r>
      <w:r w:rsidR="002D7C5B">
        <w:rPr>
          <w:rFonts w:asciiTheme="minorHAnsi" w:hAnsiTheme="minorHAnsi"/>
        </w:rPr>
        <w:t xml:space="preserve">tecnologiche Galletti, </w:t>
      </w:r>
      <w:r w:rsidR="003222A8" w:rsidRPr="003222A8">
        <w:rPr>
          <w:rFonts w:asciiTheme="minorHAnsi" w:hAnsiTheme="minorHAnsi"/>
        </w:rPr>
        <w:t xml:space="preserve">approfondire </w:t>
      </w:r>
      <w:r>
        <w:rPr>
          <w:rFonts w:asciiTheme="minorHAnsi" w:hAnsiTheme="minorHAnsi"/>
        </w:rPr>
        <w:t xml:space="preserve">“365 giorni all’anno” i </w:t>
      </w:r>
      <w:r w:rsidR="003222A8" w:rsidRPr="003222A8">
        <w:rPr>
          <w:rFonts w:asciiTheme="minorHAnsi" w:hAnsiTheme="minorHAnsi"/>
        </w:rPr>
        <w:t>temi legati al futuro della climatizzazione</w:t>
      </w:r>
      <w:r>
        <w:rPr>
          <w:rFonts w:asciiTheme="minorHAnsi" w:hAnsiTheme="minorHAnsi"/>
        </w:rPr>
        <w:t xml:space="preserve"> e </w:t>
      </w:r>
      <w:r w:rsidR="002D7C5B">
        <w:rPr>
          <w:rFonts w:asciiTheme="minorHAnsi" w:hAnsiTheme="minorHAnsi"/>
        </w:rPr>
        <w:t xml:space="preserve">per confrontarsi su </w:t>
      </w:r>
      <w:r w:rsidR="003222A8" w:rsidRPr="003222A8">
        <w:rPr>
          <w:rFonts w:asciiTheme="minorHAnsi" w:hAnsiTheme="minorHAnsi"/>
        </w:rPr>
        <w:t>nuove soluzioni</w:t>
      </w:r>
      <w:r w:rsidR="002D7C5B">
        <w:rPr>
          <w:rFonts w:asciiTheme="minorHAnsi" w:hAnsiTheme="minorHAnsi"/>
        </w:rPr>
        <w:t xml:space="preserve">, condividendo pensieri e idee sull’evoluzione del </w:t>
      </w:r>
      <w:r w:rsidR="003222A8" w:rsidRPr="003222A8">
        <w:rPr>
          <w:rFonts w:asciiTheme="minorHAnsi" w:hAnsiTheme="minorHAnsi"/>
        </w:rPr>
        <w:t xml:space="preserve">progetto </w:t>
      </w:r>
      <w:r w:rsidR="003222A8" w:rsidRPr="002B6421">
        <w:rPr>
          <w:rFonts w:asciiTheme="minorHAnsi" w:hAnsiTheme="minorHAnsi"/>
          <w:color w:val="000000" w:themeColor="text1"/>
        </w:rPr>
        <w:t>dell’abitare.</w:t>
      </w:r>
      <w:r w:rsidR="002B6421" w:rsidRPr="002B6421">
        <w:rPr>
          <w:rFonts w:asciiTheme="minorHAnsi" w:hAnsiTheme="minorHAnsi"/>
          <w:color w:val="000000" w:themeColor="text1"/>
        </w:rPr>
        <w:t xml:space="preserve"> </w:t>
      </w:r>
    </w:p>
    <w:p w14:paraId="5A11EC77" w14:textId="77777777" w:rsidR="00606796" w:rsidRDefault="00606796" w:rsidP="00606796">
      <w:pPr>
        <w:spacing w:before="100" w:beforeAutospacing="1" w:after="100" w:afterAutospacing="1"/>
        <w:contextualSpacing/>
        <w:jc w:val="both"/>
        <w:rPr>
          <w:rFonts w:asciiTheme="minorHAnsi" w:hAnsiTheme="minorHAnsi"/>
          <w:color w:val="000000" w:themeColor="text1"/>
        </w:rPr>
      </w:pPr>
    </w:p>
    <w:p w14:paraId="3913C8A0" w14:textId="517683B9" w:rsidR="00606796" w:rsidRPr="00B6120E" w:rsidRDefault="00606796" w:rsidP="00B6120E">
      <w:pPr>
        <w:pBdr>
          <w:top w:val="single" w:sz="4" w:space="1" w:color="auto"/>
          <w:left w:val="single" w:sz="4" w:space="4" w:color="auto"/>
          <w:bottom w:val="single" w:sz="4" w:space="1" w:color="auto"/>
          <w:right w:val="single" w:sz="4" w:space="4" w:color="auto"/>
        </w:pBdr>
        <w:spacing w:before="100" w:beforeAutospacing="1" w:after="100" w:afterAutospacing="1"/>
        <w:contextualSpacing/>
        <w:jc w:val="both"/>
        <w:rPr>
          <w:rFonts w:ascii="Barlow" w:hAnsi="Barlow"/>
          <w:b/>
          <w:bCs/>
          <w:color w:val="000000" w:themeColor="text1"/>
        </w:rPr>
      </w:pPr>
      <w:r w:rsidRPr="00B6120E">
        <w:rPr>
          <w:rFonts w:ascii="Barlow" w:hAnsi="Barlow"/>
          <w:b/>
          <w:bCs/>
          <w:color w:val="000000" w:themeColor="text1"/>
        </w:rPr>
        <w:t>La Design Week 2026</w:t>
      </w:r>
    </w:p>
    <w:p w14:paraId="375D2043" w14:textId="329BF97F" w:rsidR="003222A8" w:rsidRPr="00B6120E" w:rsidRDefault="00606796" w:rsidP="00B6120E">
      <w:pPr>
        <w:pBdr>
          <w:top w:val="single" w:sz="4" w:space="1" w:color="auto"/>
          <w:left w:val="single" w:sz="4" w:space="4" w:color="auto"/>
          <w:bottom w:val="single" w:sz="4" w:space="1" w:color="auto"/>
          <w:right w:val="single" w:sz="4" w:space="4" w:color="auto"/>
        </w:pBdr>
        <w:spacing w:before="100" w:beforeAutospacing="1" w:after="100" w:afterAutospacing="1"/>
        <w:contextualSpacing/>
        <w:jc w:val="both"/>
        <w:rPr>
          <w:rFonts w:ascii="Barlow" w:hAnsi="Barlow"/>
        </w:rPr>
      </w:pPr>
      <w:r w:rsidRPr="00B6120E">
        <w:rPr>
          <w:rFonts w:ascii="Barlow" w:hAnsi="Barlow"/>
          <w:color w:val="000000" w:themeColor="text1"/>
        </w:rPr>
        <w:t>Nel corso della Milano Design Week 2026 s</w:t>
      </w:r>
      <w:r w:rsidR="003222A8" w:rsidRPr="00B6120E">
        <w:rPr>
          <w:rFonts w:ascii="Barlow" w:hAnsi="Barlow"/>
          <w:color w:val="000000" w:themeColor="text1"/>
        </w:rPr>
        <w:t xml:space="preserve">arà possibile scoprire le soluzioni Galletti in Decor Lab da </w:t>
      </w:r>
      <w:r w:rsidR="003222A8" w:rsidRPr="00B6120E">
        <w:rPr>
          <w:rFonts w:ascii="Barlow" w:hAnsi="Barlow"/>
        </w:rPr>
        <w:t xml:space="preserve">martedì 21 a sabato 26 aprile, dalle 14.00 alle 21.00. </w:t>
      </w:r>
    </w:p>
    <w:p w14:paraId="1D601342" w14:textId="77777777" w:rsidR="00606796" w:rsidRPr="00B6120E" w:rsidRDefault="00606796" w:rsidP="00B6120E">
      <w:pPr>
        <w:pBdr>
          <w:top w:val="single" w:sz="4" w:space="1" w:color="auto"/>
          <w:left w:val="single" w:sz="4" w:space="4" w:color="auto"/>
          <w:bottom w:val="single" w:sz="4" w:space="1" w:color="auto"/>
          <w:right w:val="single" w:sz="4" w:space="4" w:color="auto"/>
        </w:pBdr>
        <w:spacing w:before="100" w:beforeAutospacing="1" w:after="100" w:afterAutospacing="1"/>
        <w:contextualSpacing/>
        <w:jc w:val="both"/>
        <w:rPr>
          <w:rFonts w:ascii="Barlow" w:hAnsi="Barlow"/>
        </w:rPr>
      </w:pPr>
    </w:p>
    <w:p w14:paraId="17CA89CA" w14:textId="4D48AF6B" w:rsidR="00606796" w:rsidRDefault="00606796" w:rsidP="00B6120E">
      <w:pPr>
        <w:pBdr>
          <w:top w:val="single" w:sz="4" w:space="1" w:color="auto"/>
          <w:left w:val="single" w:sz="4" w:space="4" w:color="auto"/>
          <w:bottom w:val="single" w:sz="4" w:space="1" w:color="auto"/>
          <w:right w:val="single" w:sz="4" w:space="4" w:color="auto"/>
        </w:pBdr>
        <w:spacing w:before="100" w:beforeAutospacing="1" w:after="100" w:afterAutospacing="1"/>
        <w:contextualSpacing/>
        <w:jc w:val="both"/>
        <w:rPr>
          <w:rFonts w:ascii="Barlow" w:hAnsi="Barlow"/>
        </w:rPr>
      </w:pPr>
      <w:r w:rsidRPr="00B6120E">
        <w:rPr>
          <w:rFonts w:ascii="Barlow" w:hAnsi="Barlow"/>
        </w:rPr>
        <w:t>Un</w:t>
      </w:r>
      <w:r w:rsidR="003222A8" w:rsidRPr="00B6120E">
        <w:rPr>
          <w:rFonts w:ascii="Barlow" w:hAnsi="Barlow"/>
        </w:rPr>
        <w:t xml:space="preserve">’edizione </w:t>
      </w:r>
      <w:r w:rsidRPr="00B6120E">
        <w:rPr>
          <w:rFonts w:ascii="Barlow" w:hAnsi="Barlow"/>
        </w:rPr>
        <w:t>che</w:t>
      </w:r>
      <w:r w:rsidR="003222A8" w:rsidRPr="00B6120E">
        <w:rPr>
          <w:rFonts w:ascii="Barlow" w:hAnsi="Barlow"/>
        </w:rPr>
        <w:t xml:space="preserve"> quest’anno punt</w:t>
      </w:r>
      <w:r w:rsidRPr="00B6120E">
        <w:rPr>
          <w:rFonts w:ascii="Barlow" w:hAnsi="Barlow"/>
        </w:rPr>
        <w:t xml:space="preserve">erà </w:t>
      </w:r>
      <w:r w:rsidR="003222A8" w:rsidRPr="00B6120E">
        <w:rPr>
          <w:rFonts w:ascii="Barlow" w:hAnsi="Barlow"/>
        </w:rPr>
        <w:t xml:space="preserve">su dialogo, networking e ospitalità, </w:t>
      </w:r>
      <w:r w:rsidRPr="00B6120E">
        <w:rPr>
          <w:rFonts w:ascii="Barlow" w:hAnsi="Barlow"/>
        </w:rPr>
        <w:t xml:space="preserve">in un ambiente accogliente </w:t>
      </w:r>
      <w:r w:rsidR="003222A8" w:rsidRPr="00B6120E">
        <w:rPr>
          <w:rFonts w:ascii="Barlow" w:hAnsi="Barlow"/>
        </w:rPr>
        <w:t xml:space="preserve">aperto </w:t>
      </w:r>
      <w:r w:rsidRPr="00B6120E">
        <w:rPr>
          <w:rFonts w:ascii="Barlow" w:hAnsi="Barlow"/>
        </w:rPr>
        <w:t>tutte le sere a</w:t>
      </w:r>
      <w:r w:rsidR="003222A8" w:rsidRPr="00B6120E">
        <w:rPr>
          <w:rFonts w:ascii="Barlow" w:hAnsi="Barlow"/>
        </w:rPr>
        <w:t xml:space="preserve">i visitatori e </w:t>
      </w:r>
      <w:r w:rsidRPr="00B6120E">
        <w:rPr>
          <w:rFonts w:ascii="Barlow" w:hAnsi="Barlow"/>
        </w:rPr>
        <w:t>a</w:t>
      </w:r>
      <w:r w:rsidR="003222A8" w:rsidRPr="00B6120E">
        <w:rPr>
          <w:rFonts w:ascii="Barlow" w:hAnsi="Barlow"/>
        </w:rPr>
        <w:t xml:space="preserve">gli ospiti </w:t>
      </w:r>
      <w:r w:rsidRPr="00B6120E">
        <w:rPr>
          <w:rFonts w:ascii="Barlow" w:hAnsi="Barlow"/>
        </w:rPr>
        <w:t>a partire dalle 18.00</w:t>
      </w:r>
      <w:r w:rsidR="002D7C5B" w:rsidRPr="00B6120E">
        <w:rPr>
          <w:rFonts w:ascii="Barlow" w:hAnsi="Barlow"/>
        </w:rPr>
        <w:t xml:space="preserve"> dove </w:t>
      </w:r>
      <w:r w:rsidR="003222A8" w:rsidRPr="00B6120E">
        <w:rPr>
          <w:rFonts w:ascii="Barlow" w:hAnsi="Barlow"/>
          <w:b/>
          <w:bCs/>
        </w:rPr>
        <w:t xml:space="preserve">Galletti </w:t>
      </w:r>
      <w:r w:rsidR="002D7C5B" w:rsidRPr="00B6120E">
        <w:rPr>
          <w:rFonts w:ascii="Barlow" w:hAnsi="Barlow"/>
        </w:rPr>
        <w:t xml:space="preserve">attenderà </w:t>
      </w:r>
      <w:r w:rsidR="003222A8" w:rsidRPr="00B6120E">
        <w:rPr>
          <w:rFonts w:ascii="Barlow" w:hAnsi="Barlow"/>
        </w:rPr>
        <w:t>progettisti, designer e partner a visitare lo showroom e a esplorare insieme nuove prospettive, dove tecnologia, design e qualità del progetto si incontrano in un’unica visione.</w:t>
      </w:r>
    </w:p>
    <w:p w14:paraId="6105D942" w14:textId="77777777" w:rsidR="00A86D71" w:rsidRDefault="00A86D71" w:rsidP="00B6120E">
      <w:pPr>
        <w:pBdr>
          <w:top w:val="single" w:sz="4" w:space="1" w:color="auto"/>
          <w:left w:val="single" w:sz="4" w:space="4" w:color="auto"/>
          <w:bottom w:val="single" w:sz="4" w:space="1" w:color="auto"/>
          <w:right w:val="single" w:sz="4" w:space="4" w:color="auto"/>
        </w:pBdr>
        <w:spacing w:before="100" w:beforeAutospacing="1" w:after="100" w:afterAutospacing="1"/>
        <w:contextualSpacing/>
        <w:jc w:val="both"/>
        <w:rPr>
          <w:rFonts w:ascii="Barlow" w:hAnsi="Barlow"/>
        </w:rPr>
      </w:pPr>
    </w:p>
    <w:p w14:paraId="7585DCFC" w14:textId="23BDCDCE" w:rsidR="00A86D71" w:rsidRDefault="00A86D71" w:rsidP="00B6120E">
      <w:pPr>
        <w:pBdr>
          <w:top w:val="single" w:sz="4" w:space="1" w:color="auto"/>
          <w:left w:val="single" w:sz="4" w:space="4" w:color="auto"/>
          <w:bottom w:val="single" w:sz="4" w:space="1" w:color="auto"/>
          <w:right w:val="single" w:sz="4" w:space="4" w:color="auto"/>
        </w:pBdr>
        <w:spacing w:before="100" w:beforeAutospacing="1" w:after="100" w:afterAutospacing="1"/>
        <w:contextualSpacing/>
        <w:jc w:val="both"/>
        <w:rPr>
          <w:rFonts w:ascii="Barlow" w:hAnsi="Barlow"/>
        </w:rPr>
      </w:pPr>
      <w:r>
        <w:rPr>
          <w:rFonts w:ascii="Barlow" w:hAnsi="Barlow"/>
        </w:rPr>
        <w:t xml:space="preserve">Ingresso gratuito su registrazione: </w:t>
      </w:r>
      <w:hyperlink r:id="rId7" w:history="1">
        <w:r w:rsidRPr="00A86D71">
          <w:rPr>
            <w:rStyle w:val="Collegamentoipertestuale"/>
            <w:rFonts w:ascii="Barlow" w:hAnsi="Barlow"/>
            <w:i/>
            <w:iCs/>
          </w:rPr>
          <w:t>link per registrarsi</w:t>
        </w:r>
      </w:hyperlink>
    </w:p>
    <w:p w14:paraId="41577E6A" w14:textId="77777777" w:rsidR="00A86D71" w:rsidRPr="00B6120E" w:rsidRDefault="00A86D71" w:rsidP="00B6120E">
      <w:pPr>
        <w:pBdr>
          <w:top w:val="single" w:sz="4" w:space="1" w:color="auto"/>
          <w:left w:val="single" w:sz="4" w:space="4" w:color="auto"/>
          <w:bottom w:val="single" w:sz="4" w:space="1" w:color="auto"/>
          <w:right w:val="single" w:sz="4" w:space="4" w:color="auto"/>
        </w:pBdr>
        <w:spacing w:before="100" w:beforeAutospacing="1" w:after="100" w:afterAutospacing="1"/>
        <w:contextualSpacing/>
        <w:jc w:val="both"/>
        <w:rPr>
          <w:rFonts w:ascii="Barlow" w:hAnsi="Barlow"/>
          <w:b/>
          <w:bCs/>
        </w:rPr>
      </w:pPr>
    </w:p>
    <w:p w14:paraId="3E68434E" w14:textId="77777777" w:rsidR="00B6120E" w:rsidRDefault="00B6120E" w:rsidP="00372552">
      <w:pPr>
        <w:spacing w:before="100" w:beforeAutospacing="1" w:after="100" w:afterAutospacing="1" w:line="276" w:lineRule="auto"/>
        <w:contextualSpacing/>
        <w:jc w:val="both"/>
        <w:rPr>
          <w:rFonts w:asciiTheme="minorHAnsi" w:hAnsiTheme="minorHAnsi"/>
        </w:rPr>
      </w:pPr>
    </w:p>
    <w:p w14:paraId="0450FAEE" w14:textId="77777777" w:rsidR="00B6120E" w:rsidRPr="00B6120E" w:rsidRDefault="00B6120E" w:rsidP="00B6120E">
      <w:pPr>
        <w:spacing w:before="100" w:beforeAutospacing="1" w:after="100" w:afterAutospacing="1"/>
        <w:contextualSpacing/>
        <w:jc w:val="both"/>
        <w:rPr>
          <w:rFonts w:ascii="Barlow" w:hAnsi="Barlow"/>
          <w:b/>
          <w:bCs/>
        </w:rPr>
      </w:pPr>
      <w:r w:rsidRPr="00B6120E">
        <w:rPr>
          <w:rFonts w:ascii="Barlow" w:hAnsi="Barlow" w:cs="Arial"/>
          <w:color w:val="212529"/>
        </w:rPr>
        <w:t xml:space="preserve">Per scoprire ulteriori informazioni sulle soluzioni Galletti: </w:t>
      </w:r>
      <w:hyperlink r:id="rId8" w:history="1">
        <w:r w:rsidRPr="00B6120E">
          <w:rPr>
            <w:rStyle w:val="Collegamentoipertestuale"/>
            <w:rFonts w:ascii="Barlow" w:hAnsi="Barlow" w:cs="Arial"/>
            <w:b/>
            <w:bCs/>
            <w:color w:val="000000" w:themeColor="text1"/>
            <w:u w:val="none"/>
          </w:rPr>
          <w:t>galletti.com</w:t>
        </w:r>
      </w:hyperlink>
    </w:p>
    <w:p w14:paraId="0E238925" w14:textId="77777777" w:rsidR="00B6120E" w:rsidRDefault="00B6120E" w:rsidP="00372552">
      <w:pPr>
        <w:spacing w:before="100" w:beforeAutospacing="1" w:after="100" w:afterAutospacing="1" w:line="276" w:lineRule="auto"/>
        <w:contextualSpacing/>
        <w:jc w:val="both"/>
        <w:rPr>
          <w:rFonts w:asciiTheme="minorHAnsi" w:hAnsiTheme="minorHAnsi"/>
        </w:rPr>
      </w:pPr>
    </w:p>
    <w:p w14:paraId="4F5E6BA3" w14:textId="7BBA8AB5" w:rsidR="00B476EA" w:rsidRPr="003222A8" w:rsidRDefault="001B6FF5" w:rsidP="00372552">
      <w:pPr>
        <w:spacing w:before="100" w:beforeAutospacing="1" w:after="100" w:afterAutospacing="1" w:line="276" w:lineRule="auto"/>
        <w:contextualSpacing/>
        <w:jc w:val="both"/>
        <w:rPr>
          <w:rFonts w:asciiTheme="minorHAnsi" w:hAnsiTheme="minorHAnsi"/>
        </w:rPr>
      </w:pPr>
      <w:r w:rsidRPr="001B6FF5">
        <w:rPr>
          <w:rFonts w:asciiTheme="minorHAnsi" w:hAnsiTheme="minorHAnsi"/>
          <w:noProof/>
          <w14:ligatures w14:val="standardContextual"/>
        </w:rPr>
        <w:pict w14:anchorId="6B18F53D">
          <v:rect id="_x0000_i1025" alt="" style="width:481.9pt;height:.05pt;mso-width-percent:0;mso-height-percent:0;mso-width-percent:0;mso-height-percent:0" o:hralign="center" o:hrstd="t" o:hr="t" fillcolor="#a0a0a0" stroked="f"/>
        </w:pict>
      </w:r>
    </w:p>
    <w:p w14:paraId="745427B3" w14:textId="77777777" w:rsidR="00B476EA" w:rsidRPr="003222A8" w:rsidRDefault="00B476EA" w:rsidP="00372552">
      <w:pPr>
        <w:spacing w:before="100" w:beforeAutospacing="1" w:after="100" w:afterAutospacing="1" w:line="276" w:lineRule="auto"/>
        <w:contextualSpacing/>
        <w:jc w:val="both"/>
        <w:rPr>
          <w:rFonts w:asciiTheme="minorHAnsi" w:hAnsiTheme="minorHAnsi" w:cstheme="minorHAnsi"/>
          <w:color w:val="FF000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628"/>
      </w:tblGrid>
      <w:tr w:rsidR="00B476EA" w:rsidRPr="003222A8" w14:paraId="1B871B58" w14:textId="77777777" w:rsidTr="00C749FD">
        <w:trPr>
          <w:trHeight w:val="284"/>
        </w:trPr>
        <w:tc>
          <w:tcPr>
            <w:tcW w:w="9628" w:type="dxa"/>
            <w:shd w:val="clear" w:color="auto" w:fill="CAEDFB" w:themeFill="accent4" w:themeFillTint="33"/>
          </w:tcPr>
          <w:p w14:paraId="5A43A065" w14:textId="77777777" w:rsidR="00005742" w:rsidRPr="00606796" w:rsidRDefault="00005742" w:rsidP="00372552">
            <w:pPr>
              <w:spacing w:before="100" w:beforeAutospacing="1" w:after="100" w:afterAutospacing="1" w:line="276" w:lineRule="auto"/>
              <w:ind w:right="169"/>
              <w:contextualSpacing/>
              <w:jc w:val="both"/>
              <w:rPr>
                <w:rFonts w:asciiTheme="minorHAnsi" w:hAnsiTheme="minorHAnsi"/>
                <w:b/>
                <w:bCs/>
                <w:sz w:val="20"/>
                <w:szCs w:val="20"/>
              </w:rPr>
            </w:pPr>
          </w:p>
          <w:p w14:paraId="707DDD75" w14:textId="7F938AE0" w:rsidR="00B476EA" w:rsidRPr="00606796" w:rsidRDefault="00B476EA" w:rsidP="00372552">
            <w:pPr>
              <w:spacing w:before="100" w:beforeAutospacing="1" w:after="100" w:afterAutospacing="1" w:line="276" w:lineRule="auto"/>
              <w:ind w:right="169"/>
              <w:contextualSpacing/>
              <w:jc w:val="both"/>
              <w:rPr>
                <w:rFonts w:asciiTheme="minorHAnsi" w:hAnsiTheme="minorHAnsi"/>
                <w:b/>
                <w:bCs/>
                <w:sz w:val="20"/>
                <w:szCs w:val="20"/>
              </w:rPr>
            </w:pPr>
            <w:r w:rsidRPr="00606796">
              <w:rPr>
                <w:rFonts w:asciiTheme="minorHAnsi" w:hAnsiTheme="minorHAnsi"/>
                <w:b/>
                <w:bCs/>
                <w:sz w:val="20"/>
                <w:szCs w:val="20"/>
              </w:rPr>
              <w:t xml:space="preserve">Galletti S.p.A. </w:t>
            </w:r>
          </w:p>
          <w:p w14:paraId="4995CBF0" w14:textId="77777777" w:rsidR="00005742" w:rsidRPr="00606796" w:rsidRDefault="00005742" w:rsidP="00372552">
            <w:pPr>
              <w:spacing w:before="100" w:beforeAutospacing="1" w:after="100" w:afterAutospacing="1" w:line="276" w:lineRule="auto"/>
              <w:ind w:right="169"/>
              <w:contextualSpacing/>
              <w:jc w:val="both"/>
              <w:rPr>
                <w:rFonts w:asciiTheme="minorHAnsi" w:hAnsiTheme="minorHAnsi"/>
                <w:sz w:val="20"/>
                <w:szCs w:val="20"/>
              </w:rPr>
            </w:pPr>
          </w:p>
          <w:p w14:paraId="4DCB8945" w14:textId="6F6D279E" w:rsidR="004B50E6" w:rsidRPr="00606796" w:rsidRDefault="00B476EA" w:rsidP="00372552">
            <w:pPr>
              <w:spacing w:before="100" w:beforeAutospacing="1" w:after="100" w:afterAutospacing="1" w:line="276" w:lineRule="auto"/>
              <w:ind w:right="169"/>
              <w:contextualSpacing/>
              <w:jc w:val="both"/>
              <w:rPr>
                <w:rFonts w:asciiTheme="minorHAnsi" w:hAnsiTheme="minorHAnsi"/>
                <w:sz w:val="20"/>
                <w:szCs w:val="20"/>
              </w:rPr>
            </w:pPr>
            <w:r w:rsidRPr="00606796">
              <w:rPr>
                <w:rFonts w:asciiTheme="minorHAnsi" w:hAnsiTheme="minorHAnsi"/>
                <w:sz w:val="20"/>
                <w:szCs w:val="20"/>
              </w:rPr>
              <w:t xml:space="preserve">L’azienda presidia il settore della </w:t>
            </w:r>
            <w:r w:rsidRPr="00606796">
              <w:rPr>
                <w:rFonts w:asciiTheme="minorHAnsi" w:hAnsiTheme="minorHAnsi"/>
                <w:b/>
                <w:bCs/>
                <w:sz w:val="20"/>
                <w:szCs w:val="20"/>
              </w:rPr>
              <w:t>climatizzazione comfort</w:t>
            </w:r>
            <w:r w:rsidRPr="00606796">
              <w:rPr>
                <w:rFonts w:asciiTheme="minorHAnsi" w:hAnsiTheme="minorHAnsi"/>
                <w:sz w:val="20"/>
                <w:szCs w:val="20"/>
              </w:rPr>
              <w:t xml:space="preserve"> con uno dei cataloghi più ampi e completi del settore, vantando su ogni gamma di prodotto l’adesione alla certificazione </w:t>
            </w:r>
            <w:proofErr w:type="spellStart"/>
            <w:r w:rsidRPr="00606796">
              <w:rPr>
                <w:rFonts w:asciiTheme="minorHAnsi" w:hAnsiTheme="minorHAnsi"/>
                <w:sz w:val="20"/>
                <w:szCs w:val="20"/>
              </w:rPr>
              <w:t>Eurovent</w:t>
            </w:r>
            <w:proofErr w:type="spellEnd"/>
            <w:r w:rsidRPr="00606796">
              <w:rPr>
                <w:rFonts w:asciiTheme="minorHAnsi" w:hAnsiTheme="minorHAnsi"/>
                <w:sz w:val="20"/>
                <w:szCs w:val="20"/>
              </w:rPr>
              <w:t>.</w:t>
            </w:r>
            <w:r w:rsidR="00C3158A" w:rsidRPr="00606796">
              <w:rPr>
                <w:rFonts w:asciiTheme="minorHAnsi" w:hAnsiTheme="minorHAnsi"/>
                <w:sz w:val="20"/>
                <w:szCs w:val="20"/>
              </w:rPr>
              <w:t xml:space="preserve"> </w:t>
            </w:r>
            <w:r w:rsidRPr="00606796">
              <w:rPr>
                <w:rFonts w:asciiTheme="minorHAnsi" w:hAnsiTheme="minorHAnsi"/>
                <w:sz w:val="20"/>
                <w:szCs w:val="20"/>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606796">
              <w:rPr>
                <w:rFonts w:asciiTheme="minorHAnsi" w:hAnsiTheme="minorHAnsi"/>
                <w:b/>
                <w:bCs/>
                <w:sz w:val="20"/>
                <w:szCs w:val="20"/>
              </w:rPr>
              <w:t>terminali idronici</w:t>
            </w:r>
            <w:r w:rsidRPr="00606796">
              <w:rPr>
                <w:rFonts w:asciiTheme="minorHAnsi" w:hAnsiTheme="minorHAnsi"/>
                <w:sz w:val="20"/>
                <w:szCs w:val="20"/>
              </w:rPr>
              <w:t xml:space="preserve">, per i </w:t>
            </w:r>
            <w:r w:rsidRPr="00606796">
              <w:rPr>
                <w:rFonts w:asciiTheme="minorHAnsi" w:hAnsiTheme="minorHAnsi"/>
                <w:b/>
                <w:bCs/>
                <w:sz w:val="20"/>
                <w:szCs w:val="20"/>
              </w:rPr>
              <w:t>chiller</w:t>
            </w:r>
            <w:r w:rsidRPr="00606796">
              <w:rPr>
                <w:rFonts w:asciiTheme="minorHAnsi" w:hAnsiTheme="minorHAnsi"/>
                <w:sz w:val="20"/>
                <w:szCs w:val="20"/>
              </w:rPr>
              <w:t xml:space="preserve"> e le </w:t>
            </w:r>
            <w:r w:rsidRPr="00606796">
              <w:rPr>
                <w:rFonts w:asciiTheme="minorHAnsi" w:hAnsiTheme="minorHAnsi"/>
                <w:b/>
                <w:bCs/>
                <w:sz w:val="20"/>
                <w:szCs w:val="20"/>
              </w:rPr>
              <w:t>pompe di calore</w:t>
            </w:r>
            <w:r w:rsidRPr="00606796">
              <w:rPr>
                <w:rFonts w:asciiTheme="minorHAnsi" w:hAnsiTheme="minorHAnsi"/>
                <w:sz w:val="20"/>
                <w:szCs w:val="20"/>
              </w:rPr>
              <w:t xml:space="preserve">. La forte verticalizzazione che caratterizza Galletti si traduce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 Verticalizzazione per Galletti significa anche sviluppo interno dei software di regolazione e produzione degli scambiatori di calore a pacco alettato. Tutto questo permette all’azienda di offrire </w:t>
            </w:r>
            <w:r w:rsidRPr="00606796">
              <w:rPr>
                <w:rFonts w:asciiTheme="minorHAnsi" w:hAnsiTheme="minorHAnsi"/>
                <w:b/>
                <w:bCs/>
                <w:sz w:val="20"/>
                <w:szCs w:val="20"/>
              </w:rPr>
              <w:t>grande flessibilità</w:t>
            </w:r>
            <w:r w:rsidRPr="00606796">
              <w:rPr>
                <w:rFonts w:asciiTheme="minorHAnsi" w:hAnsiTheme="minorHAnsi"/>
                <w:sz w:val="20"/>
                <w:szCs w:val="20"/>
              </w:rPr>
              <w:t xml:space="preserve"> ai propri interlocutori.</w:t>
            </w:r>
            <w:r w:rsidR="00AE59F7" w:rsidRPr="00606796">
              <w:rPr>
                <w:rFonts w:asciiTheme="minorHAnsi" w:hAnsiTheme="minorHAnsi"/>
                <w:sz w:val="20"/>
                <w:szCs w:val="20"/>
              </w:rPr>
              <w:t xml:space="preserve"> </w:t>
            </w:r>
            <w:r w:rsidRPr="00606796">
              <w:rPr>
                <w:rFonts w:asciiTheme="minorHAnsi" w:hAnsiTheme="minorHAnsi"/>
                <w:sz w:val="20"/>
                <w:szCs w:val="20"/>
              </w:rPr>
              <w:t xml:space="preserve">Oggi, con </w:t>
            </w:r>
            <w:r w:rsidR="00005742" w:rsidRPr="00606796">
              <w:rPr>
                <w:rFonts w:asciiTheme="minorHAnsi" w:hAnsiTheme="minorHAnsi"/>
                <w:b/>
                <w:bCs/>
                <w:sz w:val="20"/>
                <w:szCs w:val="20"/>
              </w:rPr>
              <w:t>120</w:t>
            </w:r>
            <w:r w:rsidRPr="00606796">
              <w:rPr>
                <w:rFonts w:asciiTheme="minorHAnsi" w:hAnsiTheme="minorHAnsi"/>
                <w:b/>
                <w:bCs/>
                <w:sz w:val="20"/>
                <w:szCs w:val="20"/>
              </w:rPr>
              <w:t xml:space="preserve"> anni di storia</w:t>
            </w:r>
            <w:r w:rsidRPr="00606796">
              <w:rPr>
                <w:rFonts w:asciiTheme="minorHAnsi" w:hAnsiTheme="minorHAnsi"/>
                <w:sz w:val="20"/>
                <w:szCs w:val="20"/>
              </w:rPr>
              <w:t>, Galletti è rimasta un’azienda a conduzione familiare che continua a guardare al futuro.</w:t>
            </w:r>
            <w:r w:rsidR="00AE59F7" w:rsidRPr="00606796">
              <w:rPr>
                <w:rFonts w:asciiTheme="minorHAnsi" w:hAnsiTheme="minorHAnsi"/>
                <w:sz w:val="20"/>
                <w:szCs w:val="20"/>
              </w:rPr>
              <w:t xml:space="preserve"> </w:t>
            </w:r>
            <w:r w:rsidRPr="00606796">
              <w:rPr>
                <w:rFonts w:asciiTheme="minorHAnsi" w:hAnsiTheme="minorHAnsi"/>
                <w:sz w:val="20"/>
                <w:szCs w:val="20"/>
              </w:rPr>
              <w:t>Attraverso l’</w:t>
            </w:r>
            <w:r w:rsidRPr="00606796">
              <w:rPr>
                <w:rFonts w:asciiTheme="minorHAnsi" w:hAnsiTheme="minorHAnsi"/>
                <w:b/>
                <w:bCs/>
                <w:i/>
                <w:iCs/>
                <w:sz w:val="20"/>
                <w:szCs w:val="20"/>
              </w:rPr>
              <w:t>Advanced Design</w:t>
            </w:r>
            <w:r w:rsidRPr="00606796">
              <w:rPr>
                <w:rFonts w:asciiTheme="minorHAnsi" w:hAnsiTheme="minorHAnsi"/>
                <w:sz w:val="20"/>
                <w:szCs w:val="20"/>
              </w:rPr>
              <w:t>,</w:t>
            </w:r>
            <w:r w:rsidRPr="00606796">
              <w:rPr>
                <w:rFonts w:asciiTheme="minorHAnsi" w:hAnsiTheme="minorHAnsi"/>
                <w:b/>
                <w:bCs/>
                <w:i/>
                <w:iCs/>
                <w:sz w:val="20"/>
                <w:szCs w:val="20"/>
              </w:rPr>
              <w:t xml:space="preserve"> </w:t>
            </w:r>
            <w:r w:rsidRPr="00606796">
              <w:rPr>
                <w:rFonts w:asciiTheme="minorHAnsi" w:hAnsiTheme="minorHAnsi"/>
                <w:sz w:val="20"/>
                <w:szCs w:val="20"/>
              </w:rPr>
              <w:t xml:space="preserve">un approccio metodologico allo sviluppo delle proprie soluzioni e al mercato, l’azienda intraprende un percorso verso la creazione di </w:t>
            </w:r>
            <w:r w:rsidRPr="00606796">
              <w:rPr>
                <w:rFonts w:asciiTheme="minorHAnsi" w:hAnsiTheme="minorHAnsi"/>
                <w:b/>
                <w:bCs/>
                <w:sz w:val="20"/>
                <w:szCs w:val="20"/>
              </w:rPr>
              <w:t xml:space="preserve">soluzioni tecnologicamente avanzate, ad alte prestazioni, a elevata personalizzazione e orientate a ridurre il proprio impatto sull’ambiente. </w:t>
            </w:r>
            <w:r w:rsidRPr="00606796">
              <w:rPr>
                <w:rFonts w:asciiTheme="minorHAnsi" w:hAnsiTheme="minorHAnsi"/>
                <w:sz w:val="20"/>
                <w:szCs w:val="20"/>
              </w:rPr>
              <w:t>Questo approccio si basa anche sulla collaborazione con esperti di diversi settori e sull'</w:t>
            </w:r>
            <w:r w:rsidRPr="00606796">
              <w:rPr>
                <w:rFonts w:asciiTheme="minorHAnsi" w:hAnsiTheme="minorHAnsi"/>
                <w:i/>
                <w:iCs/>
                <w:sz w:val="20"/>
                <w:szCs w:val="20"/>
              </w:rPr>
              <w:t xml:space="preserve">open </w:t>
            </w:r>
            <w:proofErr w:type="spellStart"/>
            <w:r w:rsidRPr="00606796">
              <w:rPr>
                <w:rFonts w:asciiTheme="minorHAnsi" w:hAnsiTheme="minorHAnsi"/>
                <w:i/>
                <w:iCs/>
                <w:sz w:val="20"/>
                <w:szCs w:val="20"/>
              </w:rPr>
              <w:t>innovation</w:t>
            </w:r>
            <w:proofErr w:type="spellEnd"/>
            <w:r w:rsidRPr="00606796">
              <w:rPr>
                <w:rFonts w:asciiTheme="minorHAnsi" w:hAnsiTheme="minorHAnsi"/>
                <w:i/>
                <w:iCs/>
                <w:sz w:val="20"/>
                <w:szCs w:val="20"/>
              </w:rPr>
              <w:t xml:space="preserve"> </w:t>
            </w:r>
            <w:r w:rsidRPr="00606796">
              <w:rPr>
                <w:rFonts w:asciiTheme="minorHAnsi" w:hAnsiTheme="minorHAnsi"/>
                <w:sz w:val="20"/>
                <w:szCs w:val="20"/>
              </w:rPr>
              <w:t>per anticipare le tendenze del settore HVAC.</w:t>
            </w:r>
            <w:r w:rsidR="00C3158A" w:rsidRPr="00606796">
              <w:rPr>
                <w:rFonts w:asciiTheme="minorHAnsi" w:hAnsiTheme="minorHAnsi"/>
                <w:sz w:val="20"/>
                <w:szCs w:val="20"/>
              </w:rPr>
              <w:t xml:space="preserve"> </w:t>
            </w:r>
          </w:p>
          <w:p w14:paraId="7F47C668" w14:textId="77777777" w:rsidR="00005742" w:rsidRPr="00606796" w:rsidRDefault="00005742" w:rsidP="00372552">
            <w:pPr>
              <w:spacing w:before="100" w:beforeAutospacing="1" w:after="100" w:afterAutospacing="1" w:line="276" w:lineRule="auto"/>
              <w:ind w:right="169"/>
              <w:contextualSpacing/>
              <w:jc w:val="both"/>
              <w:rPr>
                <w:rFonts w:asciiTheme="minorHAnsi" w:hAnsiTheme="minorHAnsi"/>
                <w:sz w:val="20"/>
                <w:szCs w:val="20"/>
              </w:rPr>
            </w:pPr>
          </w:p>
          <w:p w14:paraId="50F82680" w14:textId="77777777" w:rsidR="004B50E6" w:rsidRPr="00606796" w:rsidRDefault="00B476EA" w:rsidP="00372552">
            <w:pPr>
              <w:spacing w:before="100" w:beforeAutospacing="1" w:after="100" w:afterAutospacing="1" w:line="276" w:lineRule="auto"/>
              <w:ind w:right="169"/>
              <w:contextualSpacing/>
              <w:jc w:val="both"/>
              <w:rPr>
                <w:rFonts w:asciiTheme="minorHAnsi" w:hAnsiTheme="minorHAnsi"/>
                <w:b/>
                <w:bCs/>
                <w:i/>
                <w:iCs/>
                <w:sz w:val="20"/>
                <w:szCs w:val="20"/>
              </w:rPr>
            </w:pPr>
            <w:r w:rsidRPr="00606796">
              <w:rPr>
                <w:rFonts w:asciiTheme="minorHAnsi" w:hAnsiTheme="minorHAnsi"/>
                <w:b/>
                <w:bCs/>
                <w:i/>
                <w:iCs/>
                <w:sz w:val="20"/>
                <w:szCs w:val="20"/>
              </w:rPr>
              <w:t>galletti.com</w:t>
            </w:r>
          </w:p>
          <w:p w14:paraId="449176CB" w14:textId="0923B010" w:rsidR="00CC5D19" w:rsidRPr="003222A8" w:rsidRDefault="00CC5D19" w:rsidP="00372552">
            <w:pPr>
              <w:spacing w:before="100" w:beforeAutospacing="1" w:after="100" w:afterAutospacing="1" w:line="276" w:lineRule="auto"/>
              <w:ind w:right="169"/>
              <w:contextualSpacing/>
              <w:jc w:val="both"/>
              <w:rPr>
                <w:rFonts w:asciiTheme="minorHAnsi" w:hAnsiTheme="minorHAnsi"/>
                <w:b/>
                <w:bCs/>
                <w:i/>
                <w:iCs/>
                <w:strike/>
              </w:rPr>
            </w:pPr>
          </w:p>
        </w:tc>
      </w:tr>
    </w:tbl>
    <w:p w14:paraId="3859CBB7" w14:textId="77777777" w:rsidR="002D7C5B" w:rsidRDefault="002D7C5B" w:rsidP="003222A8">
      <w:pPr>
        <w:pStyle w:val="Intestazione"/>
        <w:spacing w:before="100" w:beforeAutospacing="1" w:after="100" w:afterAutospacing="1" w:line="276" w:lineRule="auto"/>
        <w:contextualSpacing/>
        <w:jc w:val="both"/>
        <w:rPr>
          <w:rFonts w:ascii="Barlow" w:hAnsi="Barlow"/>
          <w:b/>
          <w:bCs/>
        </w:rPr>
      </w:pPr>
    </w:p>
    <w:p w14:paraId="71B769DF" w14:textId="77777777" w:rsidR="002D7C5B" w:rsidRDefault="002D7C5B" w:rsidP="003222A8">
      <w:pPr>
        <w:pStyle w:val="Intestazione"/>
        <w:spacing w:before="100" w:beforeAutospacing="1" w:after="100" w:afterAutospacing="1" w:line="276" w:lineRule="auto"/>
        <w:contextualSpacing/>
        <w:jc w:val="both"/>
        <w:rPr>
          <w:rFonts w:ascii="Barlow" w:hAnsi="Barlow"/>
          <w:b/>
          <w:bCs/>
        </w:rPr>
      </w:pPr>
    </w:p>
    <w:p w14:paraId="666EAA54" w14:textId="77777777" w:rsidR="002D7C5B" w:rsidRDefault="002D7C5B" w:rsidP="003222A8">
      <w:pPr>
        <w:pStyle w:val="Intestazione"/>
        <w:spacing w:before="100" w:beforeAutospacing="1" w:after="100" w:afterAutospacing="1" w:line="276" w:lineRule="auto"/>
        <w:contextualSpacing/>
        <w:jc w:val="both"/>
        <w:rPr>
          <w:rFonts w:ascii="Barlow" w:hAnsi="Barlow"/>
          <w:b/>
          <w:bCs/>
        </w:rPr>
      </w:pPr>
    </w:p>
    <w:p w14:paraId="2F2E4DDF" w14:textId="77777777" w:rsidR="002D7C5B" w:rsidRDefault="002D7C5B" w:rsidP="003222A8">
      <w:pPr>
        <w:pStyle w:val="Intestazione"/>
        <w:spacing w:before="100" w:beforeAutospacing="1" w:after="100" w:afterAutospacing="1" w:line="276" w:lineRule="auto"/>
        <w:contextualSpacing/>
        <w:jc w:val="both"/>
        <w:rPr>
          <w:rFonts w:ascii="Barlow" w:hAnsi="Barlow"/>
          <w:b/>
          <w:bCs/>
        </w:rPr>
      </w:pPr>
    </w:p>
    <w:p w14:paraId="0BD6D873" w14:textId="4AA82207" w:rsidR="002D7C5B" w:rsidRDefault="002D7C5B" w:rsidP="003222A8">
      <w:pPr>
        <w:pStyle w:val="Intestazione"/>
        <w:spacing w:before="100" w:beforeAutospacing="1" w:after="100" w:afterAutospacing="1" w:line="276" w:lineRule="auto"/>
        <w:contextualSpacing/>
        <w:jc w:val="both"/>
        <w:rPr>
          <w:rFonts w:ascii="Barlow" w:hAnsi="Barlow"/>
          <w:b/>
          <w:bCs/>
        </w:rPr>
      </w:pPr>
      <w:r w:rsidRPr="002D7C5B">
        <w:rPr>
          <w:rFonts w:ascii="Barlow" w:hAnsi="Barlow"/>
          <w:b/>
          <w:bCs/>
        </w:rPr>
        <w:t>IMMAGINI DISPONIBILI</w:t>
      </w:r>
    </w:p>
    <w:p w14:paraId="6DA8B041" w14:textId="77777777" w:rsidR="00B6120E" w:rsidRDefault="00B6120E" w:rsidP="003222A8">
      <w:pPr>
        <w:pStyle w:val="Intestazione"/>
        <w:spacing w:before="100" w:beforeAutospacing="1" w:after="100" w:afterAutospacing="1" w:line="276" w:lineRule="auto"/>
        <w:contextualSpacing/>
        <w:jc w:val="both"/>
        <w:rPr>
          <w:rFonts w:ascii="Barlow" w:hAnsi="Barlow"/>
          <w:b/>
          <w:bCs/>
        </w:rPr>
      </w:pPr>
    </w:p>
    <w:p w14:paraId="4001B75A" w14:textId="12E8A019" w:rsidR="002D7C5B" w:rsidRDefault="002D7C5B" w:rsidP="003222A8">
      <w:pPr>
        <w:pStyle w:val="Intestazione"/>
        <w:spacing w:before="100" w:beforeAutospacing="1" w:after="100" w:afterAutospacing="1" w:line="276" w:lineRule="auto"/>
        <w:contextualSpacing/>
        <w:jc w:val="both"/>
        <w:rPr>
          <w:rFonts w:ascii="Barlow" w:hAnsi="Barlow"/>
          <w:b/>
          <w:bCs/>
        </w:rPr>
      </w:pPr>
      <w:r>
        <w:rPr>
          <w:rFonts w:ascii="Barlow" w:hAnsi="Barlow"/>
          <w:b/>
          <w:bCs/>
          <w:noProof/>
          <w14:ligatures w14:val="standardContextual"/>
        </w:rPr>
        <w:drawing>
          <wp:inline distT="0" distB="0" distL="0" distR="0" wp14:anchorId="683A833C" wp14:editId="1EFC3134">
            <wp:extent cx="2978405" cy="3723159"/>
            <wp:effectExtent l="0" t="0" r="6350" b="0"/>
            <wp:docPr id="1831285783" name="Immagine 2" descr="Immagine che contiene muro, interno, candela, va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85783" name="Immagine 2" descr="Immagine che contiene muro, interno, candela, vaso&#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8531" cy="3823320"/>
                    </a:xfrm>
                    <a:prstGeom prst="rect">
                      <a:avLst/>
                    </a:prstGeom>
                  </pic:spPr>
                </pic:pic>
              </a:graphicData>
            </a:graphic>
          </wp:inline>
        </w:drawing>
      </w:r>
      <w:r>
        <w:rPr>
          <w:rFonts w:ascii="Barlow" w:hAnsi="Barlow"/>
          <w:b/>
          <w:bCs/>
        </w:rPr>
        <w:tab/>
      </w:r>
      <w:r>
        <w:rPr>
          <w:rFonts w:ascii="Barlow" w:hAnsi="Barlow"/>
          <w:b/>
          <w:bCs/>
        </w:rPr>
        <w:tab/>
      </w:r>
      <w:r>
        <w:rPr>
          <w:rFonts w:ascii="Barlow" w:hAnsi="Barlow"/>
          <w:b/>
          <w:bCs/>
          <w:noProof/>
          <w14:ligatures w14:val="standardContextual"/>
        </w:rPr>
        <w:drawing>
          <wp:inline distT="0" distB="0" distL="0" distR="0" wp14:anchorId="18A2EAA6" wp14:editId="5DD9DF9B">
            <wp:extent cx="2973433" cy="3716947"/>
            <wp:effectExtent l="0" t="0" r="0" b="4445"/>
            <wp:docPr id="368121159" name="Immagine 3" descr="Immagine che contiene muro, interno, hardwood, arred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21159" name="Immagine 3" descr="Immagine che contiene muro, interno, hardwood, arredo&#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2453" cy="3815726"/>
                    </a:xfrm>
                    <a:prstGeom prst="rect">
                      <a:avLst/>
                    </a:prstGeom>
                  </pic:spPr>
                </pic:pic>
              </a:graphicData>
            </a:graphic>
          </wp:inline>
        </w:drawing>
      </w:r>
    </w:p>
    <w:p w14:paraId="53F49895" w14:textId="2F8F35AA" w:rsidR="002D7C5B" w:rsidRDefault="002D7C5B" w:rsidP="003222A8">
      <w:pPr>
        <w:pStyle w:val="Intestazione"/>
        <w:spacing w:before="100" w:beforeAutospacing="1" w:after="100" w:afterAutospacing="1" w:line="276" w:lineRule="auto"/>
        <w:contextualSpacing/>
        <w:jc w:val="both"/>
        <w:rPr>
          <w:rFonts w:ascii="Barlow" w:hAnsi="Barlow"/>
          <w:b/>
          <w:bCs/>
        </w:rPr>
      </w:pPr>
    </w:p>
    <w:p w14:paraId="545B6647" w14:textId="67956957" w:rsidR="002D7C5B" w:rsidRDefault="002D7C5B" w:rsidP="00465C46">
      <w:pPr>
        <w:pStyle w:val="Intestazione"/>
        <w:spacing w:before="100" w:beforeAutospacing="1" w:after="100" w:afterAutospacing="1" w:line="276" w:lineRule="auto"/>
        <w:contextualSpacing/>
        <w:rPr>
          <w:rFonts w:ascii="Barlow" w:hAnsi="Barlow"/>
          <w:b/>
          <w:bCs/>
        </w:rPr>
      </w:pPr>
      <w:r>
        <w:rPr>
          <w:rFonts w:ascii="Barlow" w:hAnsi="Barlow"/>
          <w:b/>
          <w:bCs/>
          <w:noProof/>
          <w14:ligatures w14:val="standardContextual"/>
        </w:rPr>
        <w:drawing>
          <wp:inline distT="0" distB="0" distL="0" distR="0" wp14:anchorId="647CBC47" wp14:editId="097CC4FD">
            <wp:extent cx="2973859" cy="2973859"/>
            <wp:effectExtent l="0" t="0" r="0" b="0"/>
            <wp:docPr id="9825325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53253" name="Immagin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7016" cy="2987016"/>
                    </a:xfrm>
                    <a:prstGeom prst="rect">
                      <a:avLst/>
                    </a:prstGeom>
                  </pic:spPr>
                </pic:pic>
              </a:graphicData>
            </a:graphic>
          </wp:inline>
        </w:drawing>
      </w:r>
      <w:r w:rsidR="00465C46">
        <w:rPr>
          <w:rFonts w:ascii="Barlow" w:hAnsi="Barlow"/>
          <w:b/>
          <w:bCs/>
        </w:rPr>
        <w:tab/>
      </w:r>
      <w:r w:rsidR="00465C46">
        <w:rPr>
          <w:rFonts w:ascii="Barlow" w:hAnsi="Barlow"/>
          <w:b/>
          <w:bCs/>
        </w:rPr>
        <w:tab/>
        <w:t xml:space="preserve"> </w:t>
      </w:r>
      <w:r w:rsidR="00465C46">
        <w:rPr>
          <w:rFonts w:ascii="Barlow" w:hAnsi="Barlow"/>
          <w:b/>
          <w:bCs/>
          <w:noProof/>
          <w14:ligatures w14:val="standardContextual"/>
        </w:rPr>
        <w:drawing>
          <wp:inline distT="0" distB="0" distL="0" distR="0" wp14:anchorId="5030BA59" wp14:editId="3EB038B8">
            <wp:extent cx="2973551" cy="2973551"/>
            <wp:effectExtent l="0" t="0" r="0" b="0"/>
            <wp:docPr id="516867934" name="Immagine 6" descr="Immagine che contiene interno, pavimento, muro, acciai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67934" name="Immagine 6" descr="Immagine che contiene interno, pavimento, muro, acciaio&#10;&#10;Il contenuto generato dall'IA potrebbe non essere corret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8941" cy="3028941"/>
                    </a:xfrm>
                    <a:prstGeom prst="rect">
                      <a:avLst/>
                    </a:prstGeom>
                  </pic:spPr>
                </pic:pic>
              </a:graphicData>
            </a:graphic>
          </wp:inline>
        </w:drawing>
      </w:r>
    </w:p>
    <w:p w14:paraId="3DEDE74D" w14:textId="77777777" w:rsidR="002D7C5B" w:rsidRDefault="002D7C5B" w:rsidP="002D7C5B">
      <w:pPr>
        <w:pStyle w:val="Intestazione"/>
        <w:spacing w:before="100" w:beforeAutospacing="1" w:after="100" w:afterAutospacing="1" w:line="276" w:lineRule="auto"/>
        <w:contextualSpacing/>
        <w:jc w:val="center"/>
        <w:rPr>
          <w:rFonts w:ascii="Barlow" w:hAnsi="Barlow"/>
          <w:b/>
          <w:bCs/>
        </w:rPr>
      </w:pPr>
    </w:p>
    <w:p w14:paraId="46EFCF67" w14:textId="0FE5F2DB" w:rsidR="00B476EA" w:rsidRDefault="00B476EA" w:rsidP="002D7C5B">
      <w:pPr>
        <w:pStyle w:val="Intestazione"/>
        <w:spacing w:before="100" w:beforeAutospacing="1" w:after="100" w:afterAutospacing="1" w:line="276" w:lineRule="auto"/>
        <w:contextualSpacing/>
        <w:jc w:val="center"/>
        <w:rPr>
          <w:rFonts w:ascii="Barlow" w:hAnsi="Barlow"/>
          <w:b/>
          <w:bCs/>
        </w:rPr>
      </w:pPr>
    </w:p>
    <w:p w14:paraId="1AEE9CDB" w14:textId="77777777" w:rsidR="00465C46" w:rsidRDefault="00465C46" w:rsidP="002D7C5B">
      <w:pPr>
        <w:pStyle w:val="Intestazione"/>
        <w:spacing w:before="100" w:beforeAutospacing="1" w:after="100" w:afterAutospacing="1" w:line="276" w:lineRule="auto"/>
        <w:contextualSpacing/>
        <w:jc w:val="center"/>
        <w:rPr>
          <w:rFonts w:ascii="Barlow" w:hAnsi="Barlow"/>
          <w:b/>
          <w:bCs/>
        </w:rPr>
      </w:pPr>
    </w:p>
    <w:p w14:paraId="0C3C5EE8" w14:textId="77777777" w:rsidR="00465C46" w:rsidRDefault="00465C46" w:rsidP="002D7C5B">
      <w:pPr>
        <w:pStyle w:val="Intestazione"/>
        <w:spacing w:before="100" w:beforeAutospacing="1" w:after="100" w:afterAutospacing="1" w:line="276" w:lineRule="auto"/>
        <w:contextualSpacing/>
        <w:jc w:val="center"/>
        <w:rPr>
          <w:rFonts w:ascii="Barlow" w:hAnsi="Barlow"/>
          <w:b/>
          <w:bCs/>
        </w:rPr>
      </w:pPr>
    </w:p>
    <w:p w14:paraId="570E9F70" w14:textId="77777777" w:rsidR="00465C46" w:rsidRDefault="00465C46" w:rsidP="002D7C5B">
      <w:pPr>
        <w:pStyle w:val="Intestazione"/>
        <w:spacing w:before="100" w:beforeAutospacing="1" w:after="100" w:afterAutospacing="1" w:line="276" w:lineRule="auto"/>
        <w:contextualSpacing/>
        <w:jc w:val="center"/>
        <w:rPr>
          <w:rFonts w:ascii="Barlow" w:hAnsi="Barlow"/>
          <w:b/>
          <w:bCs/>
        </w:rPr>
      </w:pPr>
    </w:p>
    <w:p w14:paraId="25442CE3" w14:textId="77777777" w:rsidR="00465C46" w:rsidRDefault="00465C46" w:rsidP="002D7C5B">
      <w:pPr>
        <w:pStyle w:val="Intestazione"/>
        <w:spacing w:before="100" w:beforeAutospacing="1" w:after="100" w:afterAutospacing="1" w:line="276" w:lineRule="auto"/>
        <w:contextualSpacing/>
        <w:jc w:val="center"/>
        <w:rPr>
          <w:rFonts w:ascii="Barlow" w:hAnsi="Barlow"/>
          <w:b/>
          <w:bCs/>
        </w:rPr>
      </w:pPr>
    </w:p>
    <w:p w14:paraId="592A2A1F" w14:textId="77777777" w:rsidR="00465C46" w:rsidRDefault="00465C46" w:rsidP="002D7C5B">
      <w:pPr>
        <w:pStyle w:val="Intestazione"/>
        <w:spacing w:before="100" w:beforeAutospacing="1" w:after="100" w:afterAutospacing="1" w:line="276" w:lineRule="auto"/>
        <w:contextualSpacing/>
        <w:jc w:val="center"/>
        <w:rPr>
          <w:rFonts w:ascii="Barlow" w:hAnsi="Barlow"/>
          <w:b/>
          <w:bCs/>
        </w:rPr>
      </w:pPr>
    </w:p>
    <w:p w14:paraId="0470DC74" w14:textId="77777777" w:rsidR="00465C46" w:rsidRDefault="00465C46" w:rsidP="002D7C5B">
      <w:pPr>
        <w:pStyle w:val="Intestazione"/>
        <w:spacing w:before="100" w:beforeAutospacing="1" w:after="100" w:afterAutospacing="1" w:line="276" w:lineRule="auto"/>
        <w:contextualSpacing/>
        <w:jc w:val="center"/>
        <w:rPr>
          <w:rFonts w:ascii="Barlow" w:hAnsi="Barlow"/>
          <w:b/>
          <w:bCs/>
        </w:rPr>
      </w:pPr>
    </w:p>
    <w:p w14:paraId="3BB2520D" w14:textId="77777777" w:rsidR="00465C46" w:rsidRDefault="00465C46" w:rsidP="002D7C5B">
      <w:pPr>
        <w:pStyle w:val="Intestazione"/>
        <w:spacing w:before="100" w:beforeAutospacing="1" w:after="100" w:afterAutospacing="1" w:line="276" w:lineRule="auto"/>
        <w:contextualSpacing/>
        <w:jc w:val="center"/>
        <w:rPr>
          <w:rFonts w:ascii="Barlow" w:hAnsi="Barlow"/>
          <w:b/>
          <w:bCs/>
        </w:rPr>
      </w:pPr>
    </w:p>
    <w:p w14:paraId="56AFD477" w14:textId="77777777" w:rsidR="00465C46" w:rsidRDefault="00465C46" w:rsidP="002D7C5B">
      <w:pPr>
        <w:pStyle w:val="Intestazione"/>
        <w:spacing w:before="100" w:beforeAutospacing="1" w:after="100" w:afterAutospacing="1" w:line="276" w:lineRule="auto"/>
        <w:contextualSpacing/>
        <w:jc w:val="center"/>
        <w:rPr>
          <w:rFonts w:ascii="Barlow" w:hAnsi="Barlow"/>
          <w:b/>
          <w:bCs/>
        </w:rPr>
      </w:pPr>
    </w:p>
    <w:p w14:paraId="0F5044BF" w14:textId="77777777" w:rsidR="00465C46" w:rsidRDefault="00465C46" w:rsidP="002D7C5B">
      <w:pPr>
        <w:pStyle w:val="Intestazione"/>
        <w:spacing w:before="100" w:beforeAutospacing="1" w:after="100" w:afterAutospacing="1" w:line="276" w:lineRule="auto"/>
        <w:contextualSpacing/>
        <w:jc w:val="center"/>
        <w:rPr>
          <w:rFonts w:ascii="Barlow" w:hAnsi="Barlow"/>
          <w:b/>
          <w:bCs/>
        </w:rPr>
      </w:pPr>
    </w:p>
    <w:p w14:paraId="6E2A9FD4" w14:textId="437ACD7E" w:rsidR="00465C46" w:rsidRDefault="00465C46" w:rsidP="002D7C5B">
      <w:pPr>
        <w:pStyle w:val="Intestazione"/>
        <w:spacing w:before="100" w:beforeAutospacing="1" w:after="100" w:afterAutospacing="1" w:line="276" w:lineRule="auto"/>
        <w:contextualSpacing/>
        <w:jc w:val="center"/>
        <w:rPr>
          <w:rFonts w:ascii="Barlow" w:hAnsi="Barlow"/>
          <w:b/>
          <w:bCs/>
        </w:rPr>
      </w:pPr>
      <w:r>
        <w:rPr>
          <w:rFonts w:ascii="Barlow" w:hAnsi="Barlow"/>
          <w:b/>
          <w:bCs/>
          <w:noProof/>
          <w14:ligatures w14:val="standardContextual"/>
        </w:rPr>
        <w:drawing>
          <wp:inline distT="0" distB="0" distL="0" distR="0" wp14:anchorId="7363CD82" wp14:editId="008663D3">
            <wp:extent cx="6120130" cy="3442335"/>
            <wp:effectExtent l="0" t="0" r="1270" b="0"/>
            <wp:docPr id="1603407718" name="Immagine 7" descr="Immagine che contiene muro, interno, interior design, Mobili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07718" name="Immagine 7" descr="Immagine che contiene muro, interno, interior design, Mobilio&#10;&#10;Il contenuto generato dall'IA potrebbe non essere corret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14:paraId="23227518" w14:textId="77777777" w:rsidR="00465C46" w:rsidRDefault="00465C46" w:rsidP="002D7C5B">
      <w:pPr>
        <w:pStyle w:val="Intestazione"/>
        <w:spacing w:before="100" w:beforeAutospacing="1" w:after="100" w:afterAutospacing="1" w:line="276" w:lineRule="auto"/>
        <w:contextualSpacing/>
        <w:jc w:val="center"/>
        <w:rPr>
          <w:rFonts w:ascii="Barlow" w:hAnsi="Barlow"/>
          <w:b/>
          <w:bCs/>
        </w:rPr>
      </w:pPr>
    </w:p>
    <w:p w14:paraId="2CF605FE" w14:textId="7550ACB9" w:rsidR="00465C46" w:rsidRPr="002D7C5B" w:rsidRDefault="00465C46" w:rsidP="002D7C5B">
      <w:pPr>
        <w:pStyle w:val="Intestazione"/>
        <w:spacing w:before="100" w:beforeAutospacing="1" w:after="100" w:afterAutospacing="1" w:line="276" w:lineRule="auto"/>
        <w:contextualSpacing/>
        <w:jc w:val="center"/>
        <w:rPr>
          <w:rFonts w:ascii="Barlow" w:hAnsi="Barlow"/>
          <w:b/>
          <w:bCs/>
        </w:rPr>
      </w:pPr>
      <w:r>
        <w:rPr>
          <w:rFonts w:ascii="Barlow" w:hAnsi="Barlow"/>
          <w:b/>
          <w:bCs/>
          <w:noProof/>
          <w14:ligatures w14:val="standardContextual"/>
        </w:rPr>
        <w:drawing>
          <wp:inline distT="0" distB="0" distL="0" distR="0" wp14:anchorId="32FF320A" wp14:editId="14043588">
            <wp:extent cx="6046573" cy="4035430"/>
            <wp:effectExtent l="0" t="0" r="0" b="3175"/>
            <wp:docPr id="384079574" name="Immagine 5" descr="Immagine che contiene testo, disegno, muro, ar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79574" name="Immagine 5" descr="Immagine che contiene testo, disegno, muro, arte&#10;&#10;Il contenuto generato dall'IA potrebbe non essere corret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36121" cy="4095193"/>
                    </a:xfrm>
                    <a:prstGeom prst="rect">
                      <a:avLst/>
                    </a:prstGeom>
                  </pic:spPr>
                </pic:pic>
              </a:graphicData>
            </a:graphic>
          </wp:inline>
        </w:drawing>
      </w:r>
    </w:p>
    <w:sectPr w:rsidR="00465C46" w:rsidRPr="002D7C5B" w:rsidSect="002D7C5B">
      <w:headerReference w:type="default" r:id="rId15"/>
      <w:pgSz w:w="11906" w:h="16838"/>
      <w:pgMar w:top="731" w:right="1134" w:bottom="636" w:left="1134" w:header="39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D3A7E" w14:textId="77777777" w:rsidR="001B6FF5" w:rsidRDefault="001B6FF5" w:rsidP="003222A8">
      <w:r>
        <w:separator/>
      </w:r>
    </w:p>
  </w:endnote>
  <w:endnote w:type="continuationSeparator" w:id="0">
    <w:p w14:paraId="029B99D8" w14:textId="77777777" w:rsidR="001B6FF5" w:rsidRDefault="001B6FF5" w:rsidP="0032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rlow">
    <w:panose1 w:val="00000500000000000000"/>
    <w:charset w:val="4D"/>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9DC32" w14:textId="77777777" w:rsidR="001B6FF5" w:rsidRDefault="001B6FF5" w:rsidP="003222A8">
      <w:r>
        <w:separator/>
      </w:r>
    </w:p>
  </w:footnote>
  <w:footnote w:type="continuationSeparator" w:id="0">
    <w:p w14:paraId="194915CB" w14:textId="77777777" w:rsidR="001B6FF5" w:rsidRDefault="001B6FF5" w:rsidP="00322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1E93" w14:textId="2CF3582D" w:rsidR="003222A8" w:rsidRDefault="003222A8" w:rsidP="003222A8">
    <w:pPr>
      <w:pStyle w:val="Intestazione"/>
      <w:jc w:val="center"/>
    </w:pPr>
    <w:r>
      <w:rPr>
        <w:noProof/>
        <w14:ligatures w14:val="standardContextual"/>
      </w:rPr>
      <w:drawing>
        <wp:inline distT="0" distB="0" distL="0" distR="0" wp14:anchorId="0E8A8A58" wp14:editId="78427206">
          <wp:extent cx="1392194" cy="746221"/>
          <wp:effectExtent l="0" t="0" r="5080" b="3175"/>
          <wp:docPr id="21002594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25949" name="Immagine 210025949"/>
                  <pic:cNvPicPr/>
                </pic:nvPicPr>
                <pic:blipFill>
                  <a:blip r:embed="rId1">
                    <a:extLst>
                      <a:ext uri="{28A0092B-C50C-407E-A947-70E740481C1C}">
                        <a14:useLocalDpi xmlns:a14="http://schemas.microsoft.com/office/drawing/2010/main" val="0"/>
                      </a:ext>
                    </a:extLst>
                  </a:blip>
                  <a:stretch>
                    <a:fillRect/>
                  </a:stretch>
                </pic:blipFill>
                <pic:spPr>
                  <a:xfrm>
                    <a:off x="0" y="0"/>
                    <a:ext cx="1451386" cy="7779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12E"/>
    <w:multiLevelType w:val="hybridMultilevel"/>
    <w:tmpl w:val="5F0CC5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16FF78F6"/>
    <w:multiLevelType w:val="multilevel"/>
    <w:tmpl w:val="992E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B83922"/>
    <w:multiLevelType w:val="hybridMultilevel"/>
    <w:tmpl w:val="3CFE58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8200C8"/>
    <w:multiLevelType w:val="hybridMultilevel"/>
    <w:tmpl w:val="2B1E6A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4766068">
    <w:abstractNumId w:val="3"/>
  </w:num>
  <w:num w:numId="2" w16cid:durableId="2081709796">
    <w:abstractNumId w:val="0"/>
  </w:num>
  <w:num w:numId="3" w16cid:durableId="970398295">
    <w:abstractNumId w:val="2"/>
  </w:num>
  <w:num w:numId="4" w16cid:durableId="1664314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EA"/>
    <w:rsid w:val="00005742"/>
    <w:rsid w:val="000118A8"/>
    <w:rsid w:val="000235EF"/>
    <w:rsid w:val="0008249E"/>
    <w:rsid w:val="000B425B"/>
    <w:rsid w:val="000B4961"/>
    <w:rsid w:val="000D4CE9"/>
    <w:rsid w:val="00176010"/>
    <w:rsid w:val="0019194B"/>
    <w:rsid w:val="001B1EB7"/>
    <w:rsid w:val="001B6FF5"/>
    <w:rsid w:val="002113AE"/>
    <w:rsid w:val="00225310"/>
    <w:rsid w:val="0027769F"/>
    <w:rsid w:val="002B6421"/>
    <w:rsid w:val="002D7C5B"/>
    <w:rsid w:val="002F3D10"/>
    <w:rsid w:val="00304C74"/>
    <w:rsid w:val="003222A8"/>
    <w:rsid w:val="00372552"/>
    <w:rsid w:val="003D0488"/>
    <w:rsid w:val="00444355"/>
    <w:rsid w:val="00465C46"/>
    <w:rsid w:val="004739D1"/>
    <w:rsid w:val="004B50E6"/>
    <w:rsid w:val="005035A8"/>
    <w:rsid w:val="005040C7"/>
    <w:rsid w:val="00517E2C"/>
    <w:rsid w:val="00527522"/>
    <w:rsid w:val="00572D00"/>
    <w:rsid w:val="00587A73"/>
    <w:rsid w:val="00596110"/>
    <w:rsid w:val="005B429E"/>
    <w:rsid w:val="005D2B87"/>
    <w:rsid w:val="005E476C"/>
    <w:rsid w:val="00606796"/>
    <w:rsid w:val="006244F5"/>
    <w:rsid w:val="006675E1"/>
    <w:rsid w:val="00670BD5"/>
    <w:rsid w:val="006D6917"/>
    <w:rsid w:val="007202F0"/>
    <w:rsid w:val="0073179E"/>
    <w:rsid w:val="00770BC2"/>
    <w:rsid w:val="00774EF2"/>
    <w:rsid w:val="007B68F4"/>
    <w:rsid w:val="007D2E20"/>
    <w:rsid w:val="008156BF"/>
    <w:rsid w:val="0088035A"/>
    <w:rsid w:val="008A6292"/>
    <w:rsid w:val="008A6456"/>
    <w:rsid w:val="008C657B"/>
    <w:rsid w:val="00917210"/>
    <w:rsid w:val="00917F96"/>
    <w:rsid w:val="009806C0"/>
    <w:rsid w:val="00A44AEB"/>
    <w:rsid w:val="00A646FC"/>
    <w:rsid w:val="00A65603"/>
    <w:rsid w:val="00A866A0"/>
    <w:rsid w:val="00A86D71"/>
    <w:rsid w:val="00AB2060"/>
    <w:rsid w:val="00AB7CCE"/>
    <w:rsid w:val="00AE59F7"/>
    <w:rsid w:val="00B476EA"/>
    <w:rsid w:val="00B6120E"/>
    <w:rsid w:val="00BB32E2"/>
    <w:rsid w:val="00BC1729"/>
    <w:rsid w:val="00C10169"/>
    <w:rsid w:val="00C14055"/>
    <w:rsid w:val="00C25496"/>
    <w:rsid w:val="00C3112C"/>
    <w:rsid w:val="00C3158A"/>
    <w:rsid w:val="00C749FD"/>
    <w:rsid w:val="00C8127B"/>
    <w:rsid w:val="00CB601A"/>
    <w:rsid w:val="00CC5D19"/>
    <w:rsid w:val="00CC6EF6"/>
    <w:rsid w:val="00D73ED8"/>
    <w:rsid w:val="00D94D98"/>
    <w:rsid w:val="00DC5AC7"/>
    <w:rsid w:val="00DE3BB3"/>
    <w:rsid w:val="00E6761B"/>
    <w:rsid w:val="00ED27B2"/>
    <w:rsid w:val="00EF7EA4"/>
    <w:rsid w:val="00F12B60"/>
    <w:rsid w:val="00FE1E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C0412"/>
  <w15:chartTrackingRefBased/>
  <w15:docId w15:val="{9BC16633-B50E-4C06-9F9D-B844915F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112C"/>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B476E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B476E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B476E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476E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476E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476E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476E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476E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476E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476E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476E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476E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476E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476E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476E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476E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476E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476EA"/>
    <w:rPr>
      <w:rFonts w:eastAsiaTheme="majorEastAsia" w:cstheme="majorBidi"/>
      <w:color w:val="272727" w:themeColor="text1" w:themeTint="D8"/>
    </w:rPr>
  </w:style>
  <w:style w:type="paragraph" w:styleId="Titolo">
    <w:name w:val="Title"/>
    <w:basedOn w:val="Normale"/>
    <w:next w:val="Normale"/>
    <w:link w:val="TitoloCarattere"/>
    <w:uiPriority w:val="10"/>
    <w:qFormat/>
    <w:rsid w:val="00B476E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B476E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476E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B476E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76E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B476EA"/>
    <w:rPr>
      <w:i/>
      <w:iCs/>
      <w:color w:val="404040" w:themeColor="text1" w:themeTint="BF"/>
    </w:rPr>
  </w:style>
  <w:style w:type="paragraph" w:styleId="Paragrafoelenco">
    <w:name w:val="List Paragraph"/>
    <w:basedOn w:val="Normale"/>
    <w:uiPriority w:val="34"/>
    <w:qFormat/>
    <w:rsid w:val="00B476E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B476EA"/>
    <w:rPr>
      <w:i/>
      <w:iCs/>
      <w:color w:val="0F4761" w:themeColor="accent1" w:themeShade="BF"/>
    </w:rPr>
  </w:style>
  <w:style w:type="paragraph" w:styleId="Citazioneintensa">
    <w:name w:val="Intense Quote"/>
    <w:basedOn w:val="Normale"/>
    <w:next w:val="Normale"/>
    <w:link w:val="CitazioneintensaCarattere"/>
    <w:uiPriority w:val="30"/>
    <w:qFormat/>
    <w:rsid w:val="00B476E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B476EA"/>
    <w:rPr>
      <w:i/>
      <w:iCs/>
      <w:color w:val="0F4761" w:themeColor="accent1" w:themeShade="BF"/>
    </w:rPr>
  </w:style>
  <w:style w:type="character" w:styleId="Riferimentointenso">
    <w:name w:val="Intense Reference"/>
    <w:basedOn w:val="Carpredefinitoparagrafo"/>
    <w:uiPriority w:val="32"/>
    <w:qFormat/>
    <w:rsid w:val="00B476EA"/>
    <w:rPr>
      <w:b/>
      <w:bCs/>
      <w:smallCaps/>
      <w:color w:val="0F4761" w:themeColor="accent1" w:themeShade="BF"/>
      <w:spacing w:val="5"/>
    </w:rPr>
  </w:style>
  <w:style w:type="paragraph" w:styleId="Intestazione">
    <w:name w:val="header"/>
    <w:basedOn w:val="Normale"/>
    <w:link w:val="IntestazioneCarattere"/>
    <w:unhideWhenUsed/>
    <w:rsid w:val="00B476EA"/>
    <w:pPr>
      <w:tabs>
        <w:tab w:val="center" w:pos="4819"/>
        <w:tab w:val="right" w:pos="9638"/>
      </w:tabs>
    </w:pPr>
  </w:style>
  <w:style w:type="character" w:customStyle="1" w:styleId="IntestazioneCarattere">
    <w:name w:val="Intestazione Carattere"/>
    <w:basedOn w:val="Carpredefinitoparagrafo"/>
    <w:link w:val="Intestazione"/>
    <w:rsid w:val="00B476EA"/>
    <w:rPr>
      <w:rFonts w:ascii="Times New Roman" w:eastAsia="Times New Roman" w:hAnsi="Times New Roman" w:cs="Times New Roman"/>
      <w:kern w:val="0"/>
      <w:sz w:val="24"/>
      <w:szCs w:val="24"/>
      <w:lang w:eastAsia="it-IT"/>
      <w14:ligatures w14:val="none"/>
    </w:rPr>
  </w:style>
  <w:style w:type="paragraph" w:styleId="NormaleWeb">
    <w:name w:val="Normal (Web)"/>
    <w:basedOn w:val="Normale"/>
    <w:uiPriority w:val="99"/>
    <w:unhideWhenUsed/>
    <w:rsid w:val="00B476EA"/>
    <w:pPr>
      <w:spacing w:before="100" w:beforeAutospacing="1" w:after="100" w:afterAutospacing="1"/>
    </w:pPr>
  </w:style>
  <w:style w:type="character" w:styleId="Enfasigrassetto">
    <w:name w:val="Strong"/>
    <w:basedOn w:val="Carpredefinitoparagrafo"/>
    <w:uiPriority w:val="22"/>
    <w:qFormat/>
    <w:rsid w:val="00B476EA"/>
    <w:rPr>
      <w:b/>
      <w:bCs/>
    </w:rPr>
  </w:style>
  <w:style w:type="table" w:styleId="Grigliatabella">
    <w:name w:val="Table Grid"/>
    <w:basedOn w:val="Tabellanormale"/>
    <w:uiPriority w:val="39"/>
    <w:rsid w:val="00B476EA"/>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e"/>
    <w:rsid w:val="00B476EA"/>
    <w:pPr>
      <w:spacing w:before="100" w:beforeAutospacing="1" w:after="100" w:afterAutospacing="1"/>
    </w:pPr>
  </w:style>
  <w:style w:type="character" w:customStyle="1" w:styleId="outlook-search-highlight">
    <w:name w:val="outlook-search-highlight"/>
    <w:basedOn w:val="Carpredefinitoparagrafo"/>
    <w:rsid w:val="00C3112C"/>
  </w:style>
  <w:style w:type="character" w:styleId="Rimandocommento">
    <w:name w:val="annotation reference"/>
    <w:basedOn w:val="Carpredefinitoparagrafo"/>
    <w:uiPriority w:val="99"/>
    <w:semiHidden/>
    <w:unhideWhenUsed/>
    <w:rsid w:val="00670BD5"/>
    <w:rPr>
      <w:sz w:val="16"/>
      <w:szCs w:val="16"/>
    </w:rPr>
  </w:style>
  <w:style w:type="paragraph" w:styleId="Testocommento">
    <w:name w:val="annotation text"/>
    <w:basedOn w:val="Normale"/>
    <w:link w:val="TestocommentoCarattere"/>
    <w:uiPriority w:val="99"/>
    <w:semiHidden/>
    <w:unhideWhenUsed/>
    <w:rsid w:val="00670BD5"/>
    <w:rPr>
      <w:sz w:val="20"/>
      <w:szCs w:val="20"/>
    </w:rPr>
  </w:style>
  <w:style w:type="character" w:customStyle="1" w:styleId="TestocommentoCarattere">
    <w:name w:val="Testo commento Carattere"/>
    <w:basedOn w:val="Carpredefinitoparagrafo"/>
    <w:link w:val="Testocommento"/>
    <w:uiPriority w:val="99"/>
    <w:semiHidden/>
    <w:rsid w:val="00670BD5"/>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670BD5"/>
    <w:rPr>
      <w:b/>
      <w:bCs/>
    </w:rPr>
  </w:style>
  <w:style w:type="character" w:customStyle="1" w:styleId="SoggettocommentoCarattere">
    <w:name w:val="Soggetto commento Carattere"/>
    <w:basedOn w:val="TestocommentoCarattere"/>
    <w:link w:val="Soggettocommento"/>
    <w:uiPriority w:val="99"/>
    <w:semiHidden/>
    <w:rsid w:val="00670BD5"/>
    <w:rPr>
      <w:rFonts w:ascii="Times New Roman" w:eastAsia="Times New Roman" w:hAnsi="Times New Roman" w:cs="Times New Roman"/>
      <w:b/>
      <w:bCs/>
      <w:kern w:val="0"/>
      <w:sz w:val="20"/>
      <w:szCs w:val="20"/>
      <w:lang w:eastAsia="it-IT"/>
      <w14:ligatures w14:val="none"/>
    </w:rPr>
  </w:style>
  <w:style w:type="paragraph" w:styleId="Pidipagina">
    <w:name w:val="footer"/>
    <w:basedOn w:val="Normale"/>
    <w:link w:val="PidipaginaCarattere"/>
    <w:uiPriority w:val="99"/>
    <w:unhideWhenUsed/>
    <w:rsid w:val="003222A8"/>
    <w:pPr>
      <w:tabs>
        <w:tab w:val="center" w:pos="4819"/>
        <w:tab w:val="right" w:pos="9638"/>
      </w:tabs>
    </w:pPr>
  </w:style>
  <w:style w:type="character" w:customStyle="1" w:styleId="PidipaginaCarattere">
    <w:name w:val="Piè di pagina Carattere"/>
    <w:basedOn w:val="Carpredefinitoparagrafo"/>
    <w:link w:val="Pidipagina"/>
    <w:uiPriority w:val="99"/>
    <w:rsid w:val="003222A8"/>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unhideWhenUsed/>
    <w:rsid w:val="002B6421"/>
    <w:rPr>
      <w:color w:val="467886" w:themeColor="hyperlink"/>
      <w:u w:val="single"/>
    </w:rPr>
  </w:style>
  <w:style w:type="character" w:styleId="Menzionenonrisolta">
    <w:name w:val="Unresolved Mention"/>
    <w:basedOn w:val="Carpredefinitoparagrafo"/>
    <w:uiPriority w:val="99"/>
    <w:semiHidden/>
    <w:unhideWhenUsed/>
    <w:rsid w:val="002B6421"/>
    <w:rPr>
      <w:color w:val="605E5C"/>
      <w:shd w:val="clear" w:color="auto" w:fill="E1DFDD"/>
    </w:rPr>
  </w:style>
  <w:style w:type="character" w:styleId="Collegamentovisitato">
    <w:name w:val="FollowedHyperlink"/>
    <w:basedOn w:val="Carpredefinitoparagrafo"/>
    <w:uiPriority w:val="99"/>
    <w:semiHidden/>
    <w:unhideWhenUsed/>
    <w:rsid w:val="002B642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lletti.com/"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docs.google.com/forms/d/e/1FAIpQLScYI72ObZYtOwq-UAJB6S7JWFd2KHTln4it6Z8y0rhyo0-Q3A/viewform"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901</Words>
  <Characters>5138</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Ariniello</dc:creator>
  <cp:keywords/>
  <dc:description/>
  <cp:lastModifiedBy>Andrea Giuseppe Turatti</cp:lastModifiedBy>
  <cp:revision>2</cp:revision>
  <dcterms:created xsi:type="dcterms:W3CDTF">2026-04-16T10:29:00Z</dcterms:created>
  <dcterms:modified xsi:type="dcterms:W3CDTF">2026-04-16T10:29:00Z</dcterms:modified>
</cp:coreProperties>
</file>