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8F4B" w14:textId="1E887817" w:rsidR="00DB3DE0" w:rsidRPr="00EC6FFD" w:rsidRDefault="00E00B9C" w:rsidP="00DB3DE0">
      <w:pPr>
        <w:pStyle w:val="Intestazione"/>
        <w:tabs>
          <w:tab w:val="right" w:pos="9214"/>
        </w:tabs>
        <w:rPr>
          <w:b/>
          <w:bCs/>
          <w:color w:val="747474" w:themeColor="background2" w:themeShade="80"/>
          <w:sz w:val="20"/>
          <w:szCs w:val="20"/>
        </w:rPr>
      </w:pPr>
      <w:r>
        <w:rPr>
          <w:b/>
          <w:bCs/>
          <w:color w:val="747474" w:themeColor="background2" w:themeShade="80"/>
          <w:sz w:val="20"/>
          <w:szCs w:val="20"/>
        </w:rPr>
        <w:t>Aprile</w:t>
      </w:r>
      <w:r w:rsidR="00353692">
        <w:rPr>
          <w:b/>
          <w:bCs/>
          <w:color w:val="747474" w:themeColor="background2" w:themeShade="80"/>
          <w:sz w:val="20"/>
          <w:szCs w:val="20"/>
        </w:rPr>
        <w:t xml:space="preserve"> 2026</w:t>
      </w:r>
      <w:r>
        <w:rPr>
          <w:b/>
          <w:bCs/>
          <w:color w:val="747474" w:themeColor="background2" w:themeShade="80"/>
          <w:sz w:val="20"/>
          <w:szCs w:val="20"/>
        </w:rPr>
        <w:t xml:space="preserve"> | </w:t>
      </w:r>
      <w:r w:rsidR="00DB3DE0" w:rsidRPr="00EC6FFD">
        <w:rPr>
          <w:b/>
          <w:bCs/>
          <w:color w:val="747474" w:themeColor="background2" w:themeShade="80"/>
          <w:sz w:val="20"/>
          <w:szCs w:val="20"/>
        </w:rPr>
        <w:t xml:space="preserve">ista Italia | </w:t>
      </w:r>
      <w:r>
        <w:rPr>
          <w:b/>
          <w:bCs/>
          <w:color w:val="747474" w:themeColor="background2" w:themeShade="80"/>
          <w:sz w:val="20"/>
          <w:szCs w:val="20"/>
        </w:rPr>
        <w:t>Comunicato istituzionale</w:t>
      </w:r>
      <w:r w:rsidR="0003590A">
        <w:rPr>
          <w:b/>
          <w:bCs/>
          <w:color w:val="747474" w:themeColor="background2" w:themeShade="80"/>
          <w:sz w:val="20"/>
          <w:szCs w:val="20"/>
        </w:rPr>
        <w:t xml:space="preserve"> | </w:t>
      </w:r>
      <w:r>
        <w:rPr>
          <w:b/>
          <w:bCs/>
          <w:color w:val="747474" w:themeColor="background2" w:themeShade="80"/>
          <w:sz w:val="20"/>
          <w:szCs w:val="20"/>
        </w:rPr>
        <w:t>Centri Assistenza Tecnica</w:t>
      </w:r>
    </w:p>
    <w:p w14:paraId="4D009AE1" w14:textId="77777777" w:rsidR="002D77FD" w:rsidRPr="00E00B9C" w:rsidRDefault="002D77FD" w:rsidP="002D77FD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sz w:val="28"/>
          <w:szCs w:val="28"/>
          <w:lang w:eastAsia="it-IT"/>
        </w:rPr>
      </w:pPr>
      <w:r w:rsidRPr="00CF1EAD">
        <w:rPr>
          <w:rFonts w:eastAsia="Times New Roman"/>
          <w:b/>
          <w:bCs/>
          <w:sz w:val="28"/>
          <w:szCs w:val="28"/>
          <w:lang w:eastAsia="it-IT"/>
        </w:rPr>
        <w:t xml:space="preserve">Assistenza tecnica ista Italia: </w:t>
      </w:r>
    </w:p>
    <w:p w14:paraId="2B428A9F" w14:textId="77777777" w:rsidR="002D77FD" w:rsidRPr="00CF1EAD" w:rsidRDefault="002D77FD" w:rsidP="002D77FD">
      <w:pPr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  <w:lang w:eastAsia="it-IT"/>
        </w:rPr>
      </w:pPr>
      <w:r w:rsidRPr="00CF1EAD">
        <w:rPr>
          <w:rFonts w:eastAsia="Times New Roman"/>
          <w:b/>
          <w:bCs/>
          <w:sz w:val="28"/>
          <w:szCs w:val="28"/>
          <w:lang w:eastAsia="it-IT"/>
        </w:rPr>
        <w:t>una leva strategica per la gestione evoluta dell’energia</w:t>
      </w:r>
    </w:p>
    <w:p w14:paraId="32CCCA48" w14:textId="77777777" w:rsidR="002D77FD" w:rsidRPr="004B6B54" w:rsidRDefault="002D77FD" w:rsidP="004B6B54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</w:p>
    <w:p w14:paraId="157B8EAF" w14:textId="658A4590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kern w:val="0"/>
          <w:lang w:eastAsia="it-IT"/>
          <w14:ligatures w14:val="none"/>
        </w:rPr>
        <w:t>Nel mercato della contabilizzazione del calore, sempre più guidato da digitalizzazione e obblighi normativi, la qualità del servizio di assistenza tecnica rappresenta oggi un elemento determinante per garantire continuità operativa, conformità e valore per amministratori di condominio e gestori degli impianti.</w:t>
      </w:r>
    </w:p>
    <w:p w14:paraId="401D8CC1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A guidare questo percorso è </w:t>
      </w:r>
      <w:r w:rsidRPr="004B6B54">
        <w:rPr>
          <w:rFonts w:eastAsia="Times New Roman"/>
          <w:b/>
          <w:bCs/>
          <w:color w:val="000000"/>
          <w:kern w:val="0"/>
          <w:lang w:eastAsia="it-IT"/>
          <w14:ligatures w14:val="none"/>
        </w:rPr>
        <w:t>Fabio Cardamone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, </w:t>
      </w:r>
      <w:r w:rsidRPr="004B6B54">
        <w:rPr>
          <w:rFonts w:eastAsia="Times New Roman"/>
          <w:b/>
          <w:bCs/>
          <w:color w:val="000000"/>
          <w:kern w:val="0"/>
          <w:lang w:eastAsia="it-IT"/>
          <w14:ligatures w14:val="none"/>
        </w:rPr>
        <w:t>Direttore Tecnico di ista Italia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, con vent’anni di esperienza nel settore impiantistico tra ventilazione, trattamento aria e sistemi HVAC, maturata in ruoli che spaziano dall’attività sul campo fino alla gestione della produzione e dei servizi di assistenza tecnica su scala nazionale.</w:t>
      </w:r>
    </w:p>
    <w:p w14:paraId="48AD9AA6" w14:textId="73F6DFDD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In questo contesto, </w:t>
      </w:r>
      <w:r w:rsidRPr="004B6B54">
        <w:rPr>
          <w:rFonts w:eastAsia="Times New Roman"/>
          <w:b/>
          <w:bCs/>
          <w:color w:val="000000"/>
          <w:kern w:val="0"/>
          <w:lang w:eastAsia="it-IT"/>
          <w14:ligatures w14:val="none"/>
        </w:rPr>
        <w:t>ista Italia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 ha avviato un percorso di rafforzamento della propria assistenza tecnica, basato su una gestione integrata delle attività di installazione, manutenzione e post-vendita, supportata da una rete nazionale di centri </w:t>
      </w:r>
      <w:r w:rsidR="00C61189">
        <w:rPr>
          <w:rFonts w:eastAsia="Times New Roman"/>
          <w:color w:val="000000"/>
          <w:kern w:val="0"/>
          <w:lang w:eastAsia="it-IT"/>
          <w14:ligatures w14:val="none"/>
        </w:rPr>
        <w:t xml:space="preserve">assistenza 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e da un crescente presidio diretto delle attività sul territorio.</w:t>
      </w:r>
    </w:p>
    <w:p w14:paraId="47129BF6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“Negli ultimi mesi abbiamo lavorato per consolidare la rete tecnica con un obiettivo preciso: aumentare il controllo delle attività sul campo e garantire standard operativi uniformi. L’intervento si è concentrato sulla revisione dei processi, sull’integrazione tra back office tecnico e operatività e su un monitoraggio più puntuale delle performance, con un miglioramento significativo dei tempi di risposta e della qualità del servizio” – commenta Cardamone.</w:t>
      </w:r>
    </w:p>
    <w:p w14:paraId="2FF5F50D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Dal punto di vista del cliente, questo si traduce in benefici concreti. Tempi di presa in carico più rapidi e una gestione più efficace delle attività consentono agli amministratori di affrontare con maggiore efficienza le richieste degli utenti, riducendo le criticità legate a disservizi o anomalie sugli impianti.</w:t>
      </w:r>
    </w:p>
    <w:p w14:paraId="09C6AE8C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Allo stesso tempo, una maggiore tracciabilità degli interventi e una gestione più efficiente delle commesse contribuiscono ad aumentare trasparenza e affidabilità del servizio, con un impatto diretto sulla continuità di esercizio degli impianti.</w:t>
      </w:r>
    </w:p>
    <w:p w14:paraId="2622D487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I requisiti sempre più stringenti in materia di contabilizzazione individuale e accesso ai dati di consumo introdotti dall’aggiornamento della </w:t>
      </w:r>
      <w:r w:rsidRPr="004B6B54">
        <w:rPr>
          <w:rFonts w:eastAsia="Times New Roman"/>
          <w:b/>
          <w:bCs/>
          <w:color w:val="000000"/>
          <w:kern w:val="0"/>
          <w:lang w:eastAsia="it-IT"/>
          <w14:ligatures w14:val="none"/>
        </w:rPr>
        <w:t>Direttiva Efficienza Energetica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 (EED – Direttiva (UE) 2023/1791) prevedono la progressiva adozione di dispositivi dotati di funzionalità di lettura da remoto, con la conseguente necessità di sostituire i sistemi non conformi e di adeguare le infrastrutture e i processi di gestione del dato.</w:t>
      </w:r>
    </w:p>
    <w:p w14:paraId="21400434" w14:textId="758624C6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In questo scenario, </w:t>
      </w:r>
      <w:r w:rsidRPr="004B6B54">
        <w:rPr>
          <w:rFonts w:eastAsia="Times New Roman"/>
          <w:b/>
          <w:bCs/>
          <w:color w:val="000000"/>
          <w:kern w:val="0"/>
          <w:lang w:eastAsia="it-IT"/>
          <w14:ligatures w14:val="none"/>
        </w:rPr>
        <w:t>ista Italia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 ha scelto di intervenir</w:t>
      </w:r>
      <w:r>
        <w:rPr>
          <w:rFonts w:eastAsia="Times New Roman"/>
          <w:color w:val="000000"/>
          <w:kern w:val="0"/>
          <w:lang w:eastAsia="it-IT"/>
          <w14:ligatures w14:val="none"/>
        </w:rPr>
        <w:t xml:space="preserve">e sia 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sul piano tecnologico, </w:t>
      </w:r>
      <w:r>
        <w:rPr>
          <w:rFonts w:eastAsia="Times New Roman"/>
          <w:color w:val="000000"/>
          <w:kern w:val="0"/>
          <w:lang w:eastAsia="it-IT"/>
          <w14:ligatures w14:val="none"/>
        </w:rPr>
        <w:t xml:space="preserve">sia 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attraverso una revisione dei modelli operativi e della gestione delle attività sul territorio, con l’obiettivo di affrontare in modo organico questa fase di transizione.</w:t>
      </w:r>
    </w:p>
    <w:p w14:paraId="2FEE0B78" w14:textId="186AA33D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“Il tema</w:t>
      </w:r>
      <w:r>
        <w:rPr>
          <w:rFonts w:eastAsia="Times New Roman"/>
          <w:color w:val="000000"/>
          <w:kern w:val="0"/>
          <w:lang w:eastAsia="it-IT"/>
          <w14:ligatures w14:val="none"/>
        </w:rPr>
        <w:t xml:space="preserve"> oltre alla 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sostituzione del dispositivo, </w:t>
      </w:r>
      <w:r>
        <w:rPr>
          <w:rFonts w:eastAsia="Times New Roman"/>
          <w:color w:val="000000"/>
          <w:kern w:val="0"/>
          <w:lang w:eastAsia="it-IT"/>
          <w14:ligatures w14:val="none"/>
        </w:rPr>
        <w:t>è anche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 la capacità di gestire in modo coordinato e su larga scala un cambiamento che interesserà progressivamente l’intero settore nei prossimi anni. Per questo stiamo lavorando su pianificazione tecnica, organizzazione 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lastRenderedPageBreak/>
        <w:t>operativa e sviluppo della capacità installativa, mantenendo al centro la qualità del servizio e la vicinanza al cliente</w:t>
      </w:r>
      <w:r>
        <w:rPr>
          <w:rFonts w:eastAsia="Times New Roman"/>
          <w:color w:val="000000"/>
          <w:kern w:val="0"/>
          <w:lang w:eastAsia="it-IT"/>
          <w14:ligatures w14:val="none"/>
        </w:rPr>
        <w:t>.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”</w:t>
      </w:r>
    </w:p>
    <w:p w14:paraId="5A3AC67F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Questo approccio consente di gestire in modo efficace sia le attività ordinarie sia i picchi operativi legati alle campagne di adeguamento, garantendo continuità e controllo.</w:t>
      </w:r>
    </w:p>
    <w:p w14:paraId="1BDDD00E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>“L’obiettivo è offrire un servizio affidabile, tracciabile e conforme, in grado di semplificare il lavoro degli amministratori e assicurare continuità agli impianti” – conclude Cardamone.</w:t>
      </w:r>
    </w:p>
    <w:p w14:paraId="27835B5D" w14:textId="77777777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In un contesto in cui la funzione tecnica assume un ruolo sempre più centrale, questo percorso si inserisce nel trend di diffusione dello smart </w:t>
      </w:r>
      <w:proofErr w:type="spellStart"/>
      <w:r w:rsidRPr="004B6B54">
        <w:rPr>
          <w:rFonts w:eastAsia="Times New Roman"/>
          <w:color w:val="000000"/>
          <w:kern w:val="0"/>
          <w:lang w:eastAsia="it-IT"/>
          <w14:ligatures w14:val="none"/>
        </w:rPr>
        <w:t>metering</w:t>
      </w:r>
      <w:proofErr w:type="spellEnd"/>
      <w:r w:rsidRPr="004B6B54">
        <w:rPr>
          <w:rFonts w:eastAsia="Times New Roman"/>
          <w:color w:val="000000"/>
          <w:kern w:val="0"/>
          <w:lang w:eastAsia="it-IT"/>
          <w14:ligatures w14:val="none"/>
        </w:rPr>
        <w:t>, dove la disponibilità crescente di dati richiede una piena integrazione tra tecnologia, compliance normativa e servizio.</w:t>
      </w:r>
    </w:p>
    <w:p w14:paraId="7554D40D" w14:textId="3B17E31C" w:rsidR="004B6B54" w:rsidRPr="004B6B54" w:rsidRDefault="004B6B54" w:rsidP="004B6B54">
      <w:pPr>
        <w:spacing w:before="100" w:beforeAutospacing="1" w:after="180"/>
        <w:jc w:val="both"/>
        <w:rPr>
          <w:rFonts w:eastAsia="Times New Roman"/>
          <w:kern w:val="0"/>
          <w:lang w:eastAsia="it-IT"/>
          <w14:ligatures w14:val="none"/>
        </w:rPr>
      </w:pPr>
      <w:r>
        <w:rPr>
          <w:rFonts w:eastAsia="Times New Roman"/>
          <w:color w:val="000000"/>
          <w:kern w:val="0"/>
          <w:lang w:eastAsia="it-IT"/>
          <w14:ligatures w14:val="none"/>
        </w:rPr>
        <w:t xml:space="preserve">Una </w:t>
      </w:r>
      <w:r w:rsidRPr="004B6B54">
        <w:rPr>
          <w:rFonts w:eastAsia="Times New Roman"/>
          <w:color w:val="000000"/>
          <w:kern w:val="0"/>
          <w:lang w:eastAsia="it-IT"/>
          <w14:ligatures w14:val="none"/>
        </w:rPr>
        <w:t xml:space="preserve"> sfida non solo tecnologica o normativa, ma organizzativa: saper crescere mantenendo qualità, controllo e prossimità al cliente.</w:t>
      </w:r>
    </w:p>
    <w:p w14:paraId="5257EBAF" w14:textId="77777777" w:rsidR="004B6B54" w:rsidRPr="004B6B54" w:rsidRDefault="004B6B54" w:rsidP="004B6B54">
      <w:pPr>
        <w:rPr>
          <w:rFonts w:eastAsia="Times New Roman"/>
          <w:kern w:val="0"/>
          <w:lang w:eastAsia="it-IT"/>
          <w14:ligatures w14:val="none"/>
        </w:rPr>
      </w:pPr>
    </w:p>
    <w:p w14:paraId="302D53A3" w14:textId="75481F56" w:rsidR="00801FE7" w:rsidRDefault="00801FE7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  <w:r w:rsidRPr="00801FE7">
        <w:rPr>
          <w:rFonts w:eastAsia="Times New Roman" w:cs="Arial"/>
          <w:b/>
          <w:bCs/>
          <w:kern w:val="0"/>
          <w:lang w:eastAsia="it-IT"/>
          <w14:ligatures w14:val="none"/>
        </w:rPr>
        <w:t>IMMAGINI DISPONIBILI</w:t>
      </w:r>
      <w:r w:rsidR="00E70FD9">
        <w:rPr>
          <w:rFonts w:eastAsia="Times New Roman" w:cs="Arial"/>
          <w:b/>
          <w:bCs/>
          <w:kern w:val="0"/>
          <w:lang w:eastAsia="it-IT"/>
          <w14:ligatures w14:val="none"/>
        </w:rPr>
        <w:t xml:space="preserve"> (</w:t>
      </w:r>
      <w:r w:rsidR="00D35A0A">
        <w:rPr>
          <w:rFonts w:eastAsia="Times New Roman" w:cs="Arial"/>
          <w:b/>
          <w:bCs/>
          <w:kern w:val="0"/>
          <w:lang w:eastAsia="it-IT"/>
          <w14:ligatures w14:val="none"/>
        </w:rPr>
        <w:t xml:space="preserve">2.3.4.5.6.7. </w:t>
      </w:r>
      <w:r w:rsidR="00E70FD9">
        <w:rPr>
          <w:rFonts w:eastAsia="Times New Roman" w:cs="Arial"/>
          <w:b/>
          <w:bCs/>
          <w:kern w:val="0"/>
          <w:lang w:eastAsia="it-IT"/>
          <w14:ligatures w14:val="none"/>
        </w:rPr>
        <w:t>Crediti fotografici: fotografied.it - Dante Marrese)</w:t>
      </w:r>
    </w:p>
    <w:p w14:paraId="39465413" w14:textId="58CB1752" w:rsidR="00C3725A" w:rsidRPr="00D35A0A" w:rsidRDefault="000858DA" w:rsidP="00C3725A">
      <w:pPr>
        <w:spacing w:after="240"/>
        <w:jc w:val="both"/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/>
          <w:b/>
          <w:bCs/>
          <w:noProof/>
          <w:kern w:val="0"/>
          <w:sz w:val="18"/>
          <w:szCs w:val="18"/>
          <w:lang w:eastAsia="it-IT"/>
        </w:rPr>
        <w:drawing>
          <wp:inline distT="0" distB="0" distL="0" distR="0" wp14:anchorId="39CE7FDE" wp14:editId="1208AE49">
            <wp:extent cx="2471351" cy="3295221"/>
            <wp:effectExtent l="0" t="0" r="5715" b="0"/>
            <wp:docPr id="590334558" name="Immagine 2" descr="Immagine che contiene persona, Viso umano, vestiti, sorri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34558" name="Immagine 2" descr="Immagine che contiene persona, Viso umano, vestiti, sorris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924" cy="333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 </w:t>
      </w:r>
      <w:r w:rsidR="00D35A0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  </w:t>
      </w:r>
      <w:r w:rsidR="00C3725A">
        <w:rPr>
          <w:rFonts w:eastAsia="Times New Roman" w:cs="Arial"/>
          <w:b/>
          <w:bCs/>
          <w:noProof/>
          <w:kern w:val="0"/>
          <w:sz w:val="18"/>
          <w:szCs w:val="18"/>
          <w:lang w:eastAsia="it-IT"/>
        </w:rPr>
        <w:drawing>
          <wp:inline distT="0" distB="0" distL="0" distR="0" wp14:anchorId="68E08114" wp14:editId="024A9C61">
            <wp:extent cx="3385449" cy="2260171"/>
            <wp:effectExtent l="0" t="0" r="5715" b="635"/>
            <wp:docPr id="8164837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837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636" cy="229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1</w:t>
      </w:r>
      <w:r w:rsidR="00D35A0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. </w:t>
      </w:r>
      <w:r w:rsidR="002D77FD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Fabio Cardamone</w:t>
      </w:r>
      <w:r w:rsidR="0013721E" w:rsidRPr="0013721E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 </w:t>
      </w:r>
      <w:r w:rsidR="002D77FD">
        <w:rPr>
          <w:b/>
          <w:bCs/>
          <w:sz w:val="18"/>
          <w:szCs w:val="18"/>
        </w:rPr>
        <w:t>–</w:t>
      </w:r>
      <w:r w:rsidR="0013721E">
        <w:rPr>
          <w:b/>
          <w:bCs/>
          <w:sz w:val="18"/>
          <w:szCs w:val="18"/>
        </w:rPr>
        <w:t xml:space="preserve"> </w:t>
      </w:r>
      <w:r w:rsidR="002D77FD">
        <w:rPr>
          <w:b/>
          <w:bCs/>
          <w:sz w:val="18"/>
          <w:szCs w:val="18"/>
        </w:rPr>
        <w:t>Direttore Tecnico</w:t>
      </w:r>
      <w:r w:rsidR="0013721E" w:rsidRPr="0013721E">
        <w:rPr>
          <w:b/>
          <w:bCs/>
          <w:sz w:val="18"/>
          <w:szCs w:val="18"/>
        </w:rPr>
        <w:t xml:space="preserve"> ista Itali</w:t>
      </w:r>
      <w:r w:rsidR="00E70FD9">
        <w:rPr>
          <w:b/>
          <w:bCs/>
          <w:sz w:val="18"/>
          <w:szCs w:val="18"/>
        </w:rPr>
        <w:t>a</w:t>
      </w:r>
      <w:r w:rsidR="00D35A0A">
        <w:rPr>
          <w:b/>
          <w:bCs/>
          <w:sz w:val="18"/>
          <w:szCs w:val="18"/>
        </w:rPr>
        <w:t xml:space="preserve">             </w:t>
      </w:r>
      <w:r w:rsidR="00D35A0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2</w:t>
      </w:r>
      <w:r w:rsidR="00D35A0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. Fabio Cardamone</w:t>
      </w:r>
      <w:r w:rsidR="00D35A0A" w:rsidRPr="0013721E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 </w:t>
      </w:r>
      <w:r w:rsidR="00D35A0A">
        <w:rPr>
          <w:b/>
          <w:bCs/>
          <w:sz w:val="18"/>
          <w:szCs w:val="18"/>
        </w:rPr>
        <w:t>– Direttore Tecnico</w:t>
      </w:r>
      <w:r w:rsidR="00D35A0A" w:rsidRPr="0013721E">
        <w:rPr>
          <w:b/>
          <w:bCs/>
          <w:sz w:val="18"/>
          <w:szCs w:val="18"/>
        </w:rPr>
        <w:t xml:space="preserve"> ista Itali</w:t>
      </w:r>
      <w:r w:rsidR="00D35A0A">
        <w:rPr>
          <w:b/>
          <w:bCs/>
          <w:sz w:val="18"/>
          <w:szCs w:val="18"/>
        </w:rPr>
        <w:t>a</w:t>
      </w:r>
      <w:r w:rsidR="0013721E">
        <w:rPr>
          <w:b/>
          <w:bCs/>
          <w:sz w:val="18"/>
          <w:szCs w:val="18"/>
        </w:rPr>
        <w:tab/>
      </w:r>
      <w:r w:rsidR="002D77FD">
        <w:rPr>
          <w:b/>
          <w:bCs/>
          <w:sz w:val="18"/>
          <w:szCs w:val="18"/>
        </w:rPr>
        <w:tab/>
      </w:r>
      <w:r w:rsidR="00C3725A"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56175697" wp14:editId="255CD641">
            <wp:extent cx="6119692" cy="4085590"/>
            <wp:effectExtent l="0" t="0" r="1905" b="3810"/>
            <wp:docPr id="63530059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00595" name="Immagin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692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3</w:t>
      </w:r>
      <w:r w:rsidR="00C3725A" w:rsidRPr="0013721E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. </w:t>
      </w:r>
      <w:r w:rsidR="00C3725A" w:rsidRPr="00C3725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Fabio Cardamone</w:t>
      </w:r>
      <w:r w:rsidR="00C3725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 </w:t>
      </w:r>
      <w:r w:rsidR="00C3725A" w:rsidRPr="00C3725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D</w:t>
      </w:r>
      <w:r w:rsidR="00C3725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irettore Tecnico </w:t>
      </w:r>
      <w:r w:rsidR="00C3725A" w:rsidRPr="00C3725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ista Italia (a sx) e Luca Magni A</w:t>
      </w:r>
      <w:r w:rsidR="00C3725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 xml:space="preserve">mministratore Delegato </w:t>
      </w:r>
      <w:r w:rsidR="00C3725A" w:rsidRPr="00C3725A"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  <w:t>ista Italia (a dx)</w:t>
      </w:r>
    </w:p>
    <w:p w14:paraId="1A742FE1" w14:textId="77777777" w:rsidR="00C3725A" w:rsidRDefault="00C3725A" w:rsidP="0013721E">
      <w:pPr>
        <w:spacing w:after="240"/>
        <w:jc w:val="both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drawing>
          <wp:inline distT="0" distB="0" distL="0" distR="0" wp14:anchorId="43B09CB4" wp14:editId="28677E16">
            <wp:extent cx="6120054" cy="4068445"/>
            <wp:effectExtent l="0" t="0" r="1905" b="0"/>
            <wp:docPr id="44333009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30096" name="Immagin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4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1A7B6" w14:textId="2D94CC88" w:rsidR="002D77FD" w:rsidRPr="00C3725A" w:rsidRDefault="000858DA" w:rsidP="00353692">
      <w:pPr>
        <w:spacing w:after="240"/>
        <w:jc w:val="both"/>
        <w:rPr>
          <w:rFonts w:eastAsia="Times New Roman" w:cs="Arial"/>
          <w:b/>
          <w:bCs/>
          <w:kern w:val="0"/>
          <w:sz w:val="18"/>
          <w:szCs w:val="18"/>
          <w:lang w:eastAsia="it-IT"/>
          <w14:ligatures w14:val="none"/>
        </w:rPr>
      </w:pPr>
      <w:r>
        <w:rPr>
          <w:b/>
          <w:bCs/>
          <w:sz w:val="18"/>
          <w:szCs w:val="18"/>
        </w:rPr>
        <w:t>4</w:t>
      </w:r>
      <w:r w:rsidR="0013721E" w:rsidRPr="00801FE7">
        <w:rPr>
          <w:b/>
          <w:bCs/>
          <w:sz w:val="18"/>
          <w:szCs w:val="18"/>
        </w:rPr>
        <w:t>.</w:t>
      </w:r>
      <w:r w:rsidR="00C3725A">
        <w:rPr>
          <w:b/>
          <w:bCs/>
          <w:sz w:val="18"/>
          <w:szCs w:val="18"/>
        </w:rPr>
        <w:t xml:space="preserve"> </w:t>
      </w:r>
      <w:r w:rsidR="002D77FD">
        <w:rPr>
          <w:b/>
          <w:bCs/>
          <w:sz w:val="18"/>
          <w:szCs w:val="18"/>
        </w:rPr>
        <w:t>Il Team Assistenza Tecnica ista Italia</w:t>
      </w:r>
    </w:p>
    <w:p w14:paraId="6425720B" w14:textId="3BF0ADDB" w:rsidR="00C3725A" w:rsidRDefault="00C3725A">
      <w:pPr>
        <w:spacing w:after="240"/>
        <w:jc w:val="both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4D887E6B" wp14:editId="39951C32">
            <wp:extent cx="6120054" cy="4068445"/>
            <wp:effectExtent l="0" t="0" r="1905" b="0"/>
            <wp:docPr id="1378962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6282" name="Immagin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4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58DA">
        <w:rPr>
          <w:b/>
          <w:bCs/>
          <w:sz w:val="18"/>
          <w:szCs w:val="18"/>
        </w:rPr>
        <w:t>5</w:t>
      </w:r>
      <w:r w:rsidR="00353692" w:rsidRPr="00801FE7">
        <w:rPr>
          <w:b/>
          <w:bCs/>
          <w:sz w:val="18"/>
          <w:szCs w:val="18"/>
        </w:rPr>
        <w:t xml:space="preserve">. </w:t>
      </w:r>
      <w:r>
        <w:rPr>
          <w:b/>
          <w:bCs/>
          <w:sz w:val="18"/>
          <w:szCs w:val="18"/>
        </w:rPr>
        <w:t>Il Team Assistenza Tecnica ista Italia</w:t>
      </w:r>
      <w:r w:rsidR="00D9359F">
        <w:rPr>
          <w:b/>
          <w:bCs/>
          <w:sz w:val="18"/>
          <w:szCs w:val="18"/>
        </w:rPr>
        <w:tab/>
      </w:r>
      <w:r w:rsidR="00D9359F">
        <w:rPr>
          <w:b/>
          <w:bCs/>
          <w:sz w:val="18"/>
          <w:szCs w:val="18"/>
        </w:rPr>
        <w:tab/>
      </w:r>
    </w:p>
    <w:p w14:paraId="140AD0A4" w14:textId="1A68AEED" w:rsidR="00C3725A" w:rsidRPr="003E17B5" w:rsidRDefault="00C3725A">
      <w:pPr>
        <w:spacing w:after="240"/>
        <w:jc w:val="both"/>
      </w:pPr>
    </w:p>
    <w:sectPr w:rsidR="00C3725A" w:rsidRPr="003E17B5" w:rsidSect="00432A5F">
      <w:headerReference w:type="default" r:id="rId12"/>
      <w:footerReference w:type="default" r:id="rId13"/>
      <w:pgSz w:w="11906" w:h="16838"/>
      <w:pgMar w:top="1347" w:right="1134" w:bottom="858" w:left="1134" w:header="375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59D0" w14:textId="77777777" w:rsidR="00D264A3" w:rsidRDefault="00D264A3" w:rsidP="00DB3DE0">
      <w:r>
        <w:separator/>
      </w:r>
    </w:p>
  </w:endnote>
  <w:endnote w:type="continuationSeparator" w:id="0">
    <w:p w14:paraId="4ECBF334" w14:textId="77777777" w:rsidR="00D264A3" w:rsidRDefault="00D264A3" w:rsidP="00DB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561A" w14:textId="77777777" w:rsidR="00432A5F" w:rsidRPr="006C2568" w:rsidRDefault="00432A5F" w:rsidP="00432A5F">
    <w:pPr>
      <w:pStyle w:val="Pidipagina"/>
      <w:rPr>
        <w:sz w:val="16"/>
        <w:szCs w:val="16"/>
      </w:rPr>
    </w:pPr>
    <w:r w:rsidRPr="006C2568">
      <w:rPr>
        <w:b/>
        <w:color w:val="808080" w:themeColor="background1" w:themeShade="80"/>
        <w:sz w:val="16"/>
        <w:szCs w:val="16"/>
      </w:rPr>
      <w:t>ista Italia s.r.l</w:t>
    </w:r>
    <w:r w:rsidRPr="006C2568">
      <w:rPr>
        <w:b/>
        <w:sz w:val="16"/>
        <w:szCs w:val="16"/>
      </w:rPr>
      <w:t>.</w:t>
    </w:r>
    <w:r w:rsidRPr="006C2568">
      <w:rPr>
        <w:sz w:val="16"/>
        <w:szCs w:val="16"/>
      </w:rPr>
      <w:t xml:space="preserve"> Via R. Lepetit, 40 - 20045 Lainate (MI) - info.italia@ista.com - Tiburtina Roma Piazzale Carlo Magno, 21 - 00137 +39 06 5947411</w:t>
    </w:r>
  </w:p>
  <w:p w14:paraId="1E9259E1" w14:textId="4E3BF3E1" w:rsidR="00432A5F" w:rsidRDefault="00432A5F">
    <w:pPr>
      <w:pStyle w:val="Pidipagina"/>
    </w:pPr>
    <w:r w:rsidRPr="006C2568">
      <w:rPr>
        <w:b/>
        <w:color w:val="808080" w:themeColor="background1" w:themeShade="80"/>
        <w:sz w:val="16"/>
        <w:szCs w:val="16"/>
      </w:rPr>
      <w:t>Ufficio Stampa Italia</w:t>
    </w:r>
    <w:r w:rsidRPr="006C2568">
      <w:rPr>
        <w:color w:val="808080" w:themeColor="background1" w:themeShade="80"/>
        <w:sz w:val="16"/>
        <w:szCs w:val="16"/>
      </w:rPr>
      <w:t xml:space="preserve">: </w:t>
    </w:r>
    <w:r>
      <w:rPr>
        <w:b/>
        <w:bCs/>
        <w:color w:val="808080" w:themeColor="background1" w:themeShade="80"/>
        <w:sz w:val="16"/>
        <w:szCs w:val="16"/>
      </w:rPr>
      <w:t>T</w:t>
    </w:r>
    <w:r w:rsidRPr="006C2568">
      <w:rPr>
        <w:b/>
        <w:bCs/>
        <w:color w:val="808080" w:themeColor="background1" w:themeShade="80"/>
        <w:sz w:val="16"/>
        <w:szCs w:val="16"/>
      </w:rPr>
      <w:t xml:space="preserve">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633BA" w14:textId="77777777" w:rsidR="00D264A3" w:rsidRDefault="00D264A3" w:rsidP="00DB3DE0">
      <w:r>
        <w:separator/>
      </w:r>
    </w:p>
  </w:footnote>
  <w:footnote w:type="continuationSeparator" w:id="0">
    <w:p w14:paraId="233FBE30" w14:textId="77777777" w:rsidR="00D264A3" w:rsidRDefault="00D264A3" w:rsidP="00DB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6817" w14:textId="77777777" w:rsidR="00DB3DE0" w:rsidRDefault="00DB3DE0" w:rsidP="00DB3DE0">
    <w:pPr>
      <w:pStyle w:val="Intestazione"/>
    </w:pPr>
    <w:r w:rsidRPr="00D15B30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16128F3" wp14:editId="7AFEF2BA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 descr="Immagine che contiene Carattere, logo, Elementi grafici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Immagine che contiene Carattere, logo, Elementi grafici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5EA1E" w14:textId="77777777" w:rsidR="00DB3DE0" w:rsidRDefault="00DB3D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A0919"/>
    <w:multiLevelType w:val="hybridMultilevel"/>
    <w:tmpl w:val="D48A5E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45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E0"/>
    <w:rsid w:val="0003590A"/>
    <w:rsid w:val="000466AE"/>
    <w:rsid w:val="0007221F"/>
    <w:rsid w:val="000858DA"/>
    <w:rsid w:val="00090301"/>
    <w:rsid w:val="000E4AAB"/>
    <w:rsid w:val="0010374D"/>
    <w:rsid w:val="0013721E"/>
    <w:rsid w:val="0017221C"/>
    <w:rsid w:val="00173BB5"/>
    <w:rsid w:val="00193A80"/>
    <w:rsid w:val="002001E7"/>
    <w:rsid w:val="002C597E"/>
    <w:rsid w:val="002D77FD"/>
    <w:rsid w:val="00334584"/>
    <w:rsid w:val="00353692"/>
    <w:rsid w:val="003E17B5"/>
    <w:rsid w:val="003F5EF3"/>
    <w:rsid w:val="00432A5F"/>
    <w:rsid w:val="004A56B3"/>
    <w:rsid w:val="004B6B54"/>
    <w:rsid w:val="004E3427"/>
    <w:rsid w:val="00507040"/>
    <w:rsid w:val="00553483"/>
    <w:rsid w:val="005C0418"/>
    <w:rsid w:val="005E6CB7"/>
    <w:rsid w:val="00662FD6"/>
    <w:rsid w:val="006A656C"/>
    <w:rsid w:val="007B710F"/>
    <w:rsid w:val="007E6EEC"/>
    <w:rsid w:val="00801FE7"/>
    <w:rsid w:val="00804F7A"/>
    <w:rsid w:val="008670AE"/>
    <w:rsid w:val="008A2571"/>
    <w:rsid w:val="009505E2"/>
    <w:rsid w:val="00960083"/>
    <w:rsid w:val="00967819"/>
    <w:rsid w:val="00A7084E"/>
    <w:rsid w:val="00A729F8"/>
    <w:rsid w:val="00A76D2A"/>
    <w:rsid w:val="00B052DE"/>
    <w:rsid w:val="00BE4B1F"/>
    <w:rsid w:val="00C3725A"/>
    <w:rsid w:val="00C61189"/>
    <w:rsid w:val="00C9363C"/>
    <w:rsid w:val="00CE2DA5"/>
    <w:rsid w:val="00D264A3"/>
    <w:rsid w:val="00D35A0A"/>
    <w:rsid w:val="00D9359F"/>
    <w:rsid w:val="00D94F06"/>
    <w:rsid w:val="00DA10B6"/>
    <w:rsid w:val="00DB3DE0"/>
    <w:rsid w:val="00E00B9C"/>
    <w:rsid w:val="00E70FD9"/>
    <w:rsid w:val="00E943EE"/>
    <w:rsid w:val="00EA0A4E"/>
    <w:rsid w:val="00F35F56"/>
    <w:rsid w:val="00F6791C"/>
    <w:rsid w:val="00FA2BB3"/>
    <w:rsid w:val="00FE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DF40"/>
  <w15:chartTrackingRefBased/>
  <w15:docId w15:val="{11FF2F83-561D-CF47-A7E8-1F7B2FBF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3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3D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3D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3D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3D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3D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3D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3D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3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3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3D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3D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3D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3D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3D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3D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3D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3D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3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3D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3D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3D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3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3D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3DE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B3DE0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B3DE0"/>
    <w:rPr>
      <w:b/>
      <w:bCs/>
    </w:rPr>
  </w:style>
  <w:style w:type="character" w:styleId="Enfasicorsivo">
    <w:name w:val="Emphasis"/>
    <w:basedOn w:val="Carpredefinitoparagrafo"/>
    <w:uiPriority w:val="20"/>
    <w:qFormat/>
    <w:rsid w:val="00DB3DE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DE0"/>
  </w:style>
  <w:style w:type="paragraph" w:styleId="Pidipagina">
    <w:name w:val="footer"/>
    <w:basedOn w:val="Normale"/>
    <w:link w:val="Pidipagina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DE0"/>
  </w:style>
  <w:style w:type="character" w:customStyle="1" w:styleId="apple-converted-space">
    <w:name w:val="apple-converted-space"/>
    <w:basedOn w:val="Carpredefinitoparagrafo"/>
    <w:rsid w:val="003E1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2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7</cp:revision>
  <dcterms:created xsi:type="dcterms:W3CDTF">2026-04-09T10:21:00Z</dcterms:created>
  <dcterms:modified xsi:type="dcterms:W3CDTF">2026-04-13T13:23:00Z</dcterms:modified>
</cp:coreProperties>
</file>