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D673" w14:textId="2F0753C6" w:rsidR="00AE004A" w:rsidRPr="006955DA" w:rsidRDefault="00AE004A" w:rsidP="00011BC9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color w:val="008375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 w:rsidR="00ED42B2">
        <w:rPr>
          <w:rFonts w:ascii="Barlow" w:hAnsi="Barlow" w:cstheme="minorHAnsi"/>
          <w:b/>
          <w:color w:val="008375"/>
        </w:rPr>
        <w:t xml:space="preserve">| </w:t>
      </w:r>
      <w:r w:rsidR="006955DA">
        <w:rPr>
          <w:rFonts w:ascii="Barlow" w:hAnsi="Barlow" w:cstheme="minorHAnsi"/>
          <w:b/>
          <w:color w:val="008375"/>
        </w:rPr>
        <w:t>Prodotti</w:t>
      </w:r>
      <w:r w:rsidR="00ED42B2">
        <w:rPr>
          <w:rFonts w:ascii="Barlow" w:hAnsi="Barlow" w:cstheme="minorHAnsi"/>
          <w:b/>
          <w:color w:val="008375"/>
        </w:rPr>
        <w:t xml:space="preserve"> | </w:t>
      </w:r>
      <w:r w:rsidR="006955DA">
        <w:rPr>
          <w:rFonts w:ascii="Barlow" w:hAnsi="Barlow" w:cstheme="minorHAnsi"/>
          <w:b/>
          <w:color w:val="008375"/>
        </w:rPr>
        <w:t>Fancoil &gt;OSMO&lt;</w:t>
      </w:r>
      <w:r w:rsidR="001C53BB">
        <w:rPr>
          <w:rFonts w:ascii="Barlow" w:hAnsi="Barlow" w:cstheme="minorHAnsi"/>
          <w:b/>
          <w:color w:val="008375"/>
        </w:rPr>
        <w:t xml:space="preserve"> </w:t>
      </w:r>
      <w:r w:rsidR="000F668D">
        <w:rPr>
          <w:rFonts w:ascii="Barlow" w:hAnsi="Barlow" w:cstheme="minorHAnsi"/>
          <w:b/>
          <w:color w:val="008375"/>
        </w:rPr>
        <w:tab/>
        <w:t xml:space="preserve">                </w:t>
      </w:r>
      <w:r w:rsidR="001C53BB">
        <w:rPr>
          <w:rFonts w:ascii="Barlow" w:hAnsi="Barlow" w:cstheme="minorHAnsi"/>
          <w:b/>
          <w:color w:val="008375"/>
        </w:rPr>
        <w:tab/>
      </w:r>
      <w:r w:rsidR="006955DA">
        <w:rPr>
          <w:rFonts w:ascii="Barlow" w:hAnsi="Barlow" w:cstheme="minorHAnsi"/>
          <w:b/>
          <w:color w:val="008375"/>
        </w:rPr>
        <w:tab/>
      </w:r>
      <w:r w:rsidR="006955DA">
        <w:rPr>
          <w:rFonts w:ascii="Barlow" w:hAnsi="Barlow" w:cstheme="minorHAnsi"/>
          <w:b/>
          <w:color w:val="008375"/>
        </w:rPr>
        <w:tab/>
      </w:r>
      <w:r w:rsidR="006955DA">
        <w:rPr>
          <w:rFonts w:ascii="Barlow" w:hAnsi="Barlow" w:cstheme="minorHAnsi"/>
          <w:b/>
          <w:color w:val="008375"/>
        </w:rPr>
        <w:tab/>
      </w:r>
      <w:r w:rsidR="006955DA">
        <w:rPr>
          <w:rFonts w:ascii="Barlow" w:hAnsi="Barlow" w:cstheme="minorHAnsi"/>
          <w:b/>
          <w:color w:val="008375"/>
        </w:rPr>
        <w:tab/>
        <w:t xml:space="preserve">     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 w:rsidR="006955DA">
        <w:rPr>
          <w:rFonts w:ascii="Barlow" w:hAnsi="Barlow" w:cstheme="minorHAnsi"/>
          <w:b/>
          <w:spacing w:val="4"/>
        </w:rPr>
        <w:t>10</w:t>
      </w:r>
      <w:r>
        <w:rPr>
          <w:rFonts w:ascii="Barlow" w:hAnsi="Barlow" w:cstheme="minorHAnsi"/>
          <w:b/>
          <w:spacing w:val="4"/>
        </w:rPr>
        <w:t xml:space="preserve"> </w:t>
      </w:r>
      <w:r w:rsidR="006955DA">
        <w:rPr>
          <w:rFonts w:ascii="Barlow" w:hAnsi="Barlow" w:cstheme="minorHAnsi"/>
          <w:b/>
          <w:spacing w:val="4"/>
        </w:rPr>
        <w:t xml:space="preserve">gennaio 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 w:rsidR="006955DA">
        <w:rPr>
          <w:rFonts w:ascii="Barlow" w:hAnsi="Barlow" w:cstheme="minorHAnsi"/>
          <w:b/>
          <w:spacing w:val="4"/>
        </w:rPr>
        <w:t>6</w:t>
      </w:r>
    </w:p>
    <w:p w14:paraId="4269E394" w14:textId="77777777" w:rsidR="00AE004A" w:rsidRDefault="00AE004A" w:rsidP="00011BC9">
      <w:pPr>
        <w:jc w:val="both"/>
        <w:rPr>
          <w:rFonts w:ascii="Barlow" w:hAnsi="Barlow"/>
          <w:b/>
          <w:bCs/>
          <w:sz w:val="28"/>
          <w:szCs w:val="28"/>
        </w:rPr>
      </w:pPr>
    </w:p>
    <w:p w14:paraId="20E0D316" w14:textId="77777777" w:rsidR="006955DA" w:rsidRDefault="006955DA" w:rsidP="006955DA">
      <w:pPr>
        <w:jc w:val="both"/>
        <w:rPr>
          <w:rFonts w:ascii="Barlow" w:hAnsi="Barlow"/>
          <w:b/>
          <w:bCs/>
          <w:sz w:val="28"/>
          <w:szCs w:val="28"/>
        </w:rPr>
      </w:pPr>
      <w:r w:rsidRPr="00B50192">
        <w:rPr>
          <w:rFonts w:ascii="Barlow" w:eastAsia="F0" w:hAnsi="Barlow"/>
          <w:b/>
          <w:bCs/>
          <w:sz w:val="28"/>
          <w:szCs w:val="28"/>
        </w:rPr>
        <w:t>&gt;OSMO&lt;</w:t>
      </w:r>
      <w:r w:rsidRPr="00C9187C">
        <w:rPr>
          <w:rFonts w:ascii="Barlow" w:eastAsia="F0" w:hAnsi="Barlow"/>
          <w:i/>
          <w:iCs/>
          <w:sz w:val="24"/>
          <w:szCs w:val="24"/>
        </w:rPr>
        <w:t xml:space="preserve"> </w:t>
      </w:r>
      <w:r>
        <w:rPr>
          <w:rFonts w:ascii="Barlow" w:hAnsi="Barlow"/>
          <w:b/>
          <w:bCs/>
          <w:sz w:val="28"/>
          <w:szCs w:val="28"/>
        </w:rPr>
        <w:t xml:space="preserve">DI INNOVA: DA OGGI IL </w:t>
      </w:r>
      <w:r w:rsidRPr="00C9187C">
        <w:rPr>
          <w:rFonts w:ascii="Barlow" w:hAnsi="Barlow"/>
          <w:b/>
          <w:bCs/>
          <w:sz w:val="28"/>
          <w:szCs w:val="28"/>
        </w:rPr>
        <w:t xml:space="preserve">COMFORT </w:t>
      </w:r>
      <w:r>
        <w:rPr>
          <w:rFonts w:ascii="Barlow" w:hAnsi="Barlow"/>
          <w:b/>
          <w:bCs/>
          <w:sz w:val="28"/>
          <w:szCs w:val="28"/>
        </w:rPr>
        <w:t>NON SI VEDE E NON SI SENTE</w:t>
      </w:r>
    </w:p>
    <w:p w14:paraId="6C0EAEDC" w14:textId="77777777" w:rsidR="006955DA" w:rsidRPr="006374F2" w:rsidRDefault="006955DA" w:rsidP="006955DA">
      <w:pPr>
        <w:jc w:val="both"/>
        <w:rPr>
          <w:rFonts w:ascii="Barlow" w:hAnsi="Barlow"/>
          <w:sz w:val="22"/>
          <w:szCs w:val="22"/>
        </w:rPr>
      </w:pPr>
      <w:r w:rsidRPr="006374F2">
        <w:rPr>
          <w:rFonts w:ascii="Barlow" w:eastAsia="F0" w:hAnsi="Barlow"/>
          <w:i/>
          <w:iCs/>
          <w:sz w:val="22"/>
          <w:szCs w:val="22"/>
        </w:rPr>
        <w:t>I fancoils &gt;OSMO&lt; da incasso coniugano l’eccellenza del comfort e della tecnologia con la perfetta integrazione architettonica dei terminali tecnologici.</w:t>
      </w:r>
    </w:p>
    <w:p w14:paraId="0A570CC9" w14:textId="77777777" w:rsidR="006955DA" w:rsidRPr="006374F2" w:rsidRDefault="006955DA" w:rsidP="006955DA">
      <w:pPr>
        <w:jc w:val="both"/>
        <w:rPr>
          <w:rFonts w:ascii="Barlow" w:eastAsia="F0" w:hAnsi="Barlow"/>
          <w:sz w:val="22"/>
          <w:szCs w:val="22"/>
        </w:rPr>
      </w:pPr>
    </w:p>
    <w:p w14:paraId="48922CD9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La linea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nella versione da incasso definisce il nuovo standard per l’interior design di residenze e uffici climatizzati. </w:t>
      </w:r>
    </w:p>
    <w:p w14:paraId="2ACF52A8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</w:p>
    <w:p w14:paraId="6EA2B7FE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Gli innovativi fancoils a scomparsa sviluppati da </w:t>
      </w:r>
      <w:r w:rsidRPr="006374F2">
        <w:rPr>
          <w:rFonts w:ascii="Barlow" w:eastAsia="F0" w:hAnsi="Barlow"/>
          <w:b/>
          <w:bCs/>
          <w:sz w:val="22"/>
          <w:szCs w:val="22"/>
        </w:rPr>
        <w:t>INNOVA</w:t>
      </w:r>
      <w:r w:rsidRPr="006374F2">
        <w:rPr>
          <w:rFonts w:ascii="Barlow" w:eastAsia="F0" w:hAnsi="Barlow"/>
          <w:sz w:val="22"/>
          <w:szCs w:val="22"/>
        </w:rPr>
        <w:t xml:space="preserve">, infatti, sono la naturale evoluzione dei modelli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a vista per rendere più bello, confortevole, piacevole e funzionale lo spazio abitativo.</w:t>
      </w:r>
    </w:p>
    <w:p w14:paraId="7379779E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</w:p>
    <w:p w14:paraId="15EEDB44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Tutti i modelli di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da incasso sono espressamente concepiti sia per un’installazione a muro o a soffitto, senza mobiletto, sia nelle configurazioni tradizionale e rasomuro per adattarsi alle più diverse condizioni ed esigenze. Soluzione ideale negli edifici nuovi come in quelli esistenti, i fancoils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permettono di reinventare e personalizzare qualsiasi ambiente senza alcun ingombro volumetrico e visivo.</w:t>
      </w:r>
    </w:p>
    <w:p w14:paraId="075E84B7" w14:textId="77777777" w:rsidR="006955DA" w:rsidRPr="006374F2" w:rsidRDefault="006955DA" w:rsidP="006955DA">
      <w:pPr>
        <w:spacing w:line="200" w:lineRule="atLeast"/>
        <w:jc w:val="both"/>
        <w:rPr>
          <w:rFonts w:ascii="Barlow" w:hAnsi="Barlow"/>
          <w:sz w:val="22"/>
          <w:szCs w:val="22"/>
        </w:rPr>
      </w:pPr>
    </w:p>
    <w:p w14:paraId="50161F1F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Ogni componente per la versione a incasso del fancoil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è stato accuratamente ingegnerizzato, per garantire un prodotto dalle performance estremamente elevate in grado di assicurare, grazie alle sue dimensioni ridottissime, un ingombro minimo e un eccezionale comfort acustico in termini di ridotta intensità sonora e di normalizzazione dello spettro tonale.</w:t>
      </w:r>
    </w:p>
    <w:p w14:paraId="7BB4BC67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</w:p>
    <w:p w14:paraId="5FACBAF2" w14:textId="1392C280" w:rsidR="006955DA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La gamma dei fancoils da incasso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è stata studiata proprio per potersi integrare facilmente in qualsiasi soluzione architettonica.</w:t>
      </w:r>
      <w:r>
        <w:rPr>
          <w:rFonts w:ascii="Barlow" w:eastAsia="F0" w:hAnsi="Barlow"/>
          <w:sz w:val="22"/>
          <w:szCs w:val="22"/>
        </w:rPr>
        <w:t xml:space="preserve"> </w:t>
      </w:r>
      <w:r w:rsidRPr="006374F2">
        <w:rPr>
          <w:rFonts w:ascii="Barlow" w:eastAsia="F0" w:hAnsi="Barlow"/>
          <w:sz w:val="22"/>
          <w:szCs w:val="22"/>
        </w:rPr>
        <w:t>Nella versione per incasso a muro sono disponibili tre versioni verticali</w:t>
      </w:r>
      <w:r>
        <w:rPr>
          <w:rFonts w:ascii="Barlow" w:eastAsia="F0" w:hAnsi="Barlow"/>
          <w:sz w:val="22"/>
          <w:szCs w:val="22"/>
        </w:rPr>
        <w:t xml:space="preserve">: </w:t>
      </w:r>
      <w:r w:rsidRPr="006374F2">
        <w:rPr>
          <w:rFonts w:ascii="Barlow" w:eastAsia="F0" w:hAnsi="Barlow"/>
          <w:b/>
          <w:bCs/>
          <w:sz w:val="22"/>
          <w:szCs w:val="22"/>
        </w:rPr>
        <w:t>SLI</w:t>
      </w:r>
      <w:r>
        <w:rPr>
          <w:rFonts w:ascii="Barlow" w:eastAsia="F0" w:hAnsi="Barlow"/>
          <w:sz w:val="22"/>
          <w:szCs w:val="22"/>
        </w:rPr>
        <w:t xml:space="preserve"> senza mobiletto che grazie alla profondità estremamente ridotta si inserisce perfettamente in qualsiasi parete e controsoffitto,</w:t>
      </w:r>
      <w:r w:rsidRPr="006374F2">
        <w:rPr>
          <w:rFonts w:ascii="Barlow" w:eastAsia="F0" w:hAnsi="Barlow"/>
          <w:sz w:val="22"/>
          <w:szCs w:val="22"/>
        </w:rPr>
        <w:t xml:space="preserve"> </w:t>
      </w:r>
      <w:r w:rsidRPr="006374F2">
        <w:rPr>
          <w:rFonts w:ascii="Barlow" w:eastAsia="F0" w:hAnsi="Barlow"/>
          <w:b/>
          <w:bCs/>
          <w:sz w:val="22"/>
          <w:szCs w:val="22"/>
        </w:rPr>
        <w:t>RSI</w:t>
      </w:r>
      <w:r w:rsidRPr="006374F2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con funzione radiante</w:t>
      </w:r>
      <w:r w:rsidRPr="006374F2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per trasmettere un piacevole tepore frontale direttamente sulla chiusura frontale delle cassaforma e </w:t>
      </w:r>
      <w:r w:rsidRPr="006374F2">
        <w:rPr>
          <w:rFonts w:ascii="Barlow" w:eastAsia="F0" w:hAnsi="Barlow"/>
          <w:b/>
          <w:bCs/>
          <w:sz w:val="22"/>
          <w:szCs w:val="22"/>
        </w:rPr>
        <w:t>SLSI</w:t>
      </w:r>
      <w:r w:rsidRPr="006374F2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>ad altezza</w:t>
      </w:r>
      <w:r w:rsidRPr="006374F2">
        <w:rPr>
          <w:rFonts w:ascii="Barlow" w:eastAsia="F0" w:hAnsi="Barlow"/>
          <w:sz w:val="22"/>
          <w:szCs w:val="22"/>
        </w:rPr>
        <w:t xml:space="preserve"> ribassata</w:t>
      </w:r>
      <w:r>
        <w:rPr>
          <w:rFonts w:ascii="Barlow" w:eastAsia="F0" w:hAnsi="Barlow"/>
          <w:sz w:val="22"/>
          <w:szCs w:val="22"/>
        </w:rPr>
        <w:t xml:space="preserve"> per essere incassato anche negli spazi più ridotti.</w:t>
      </w:r>
    </w:p>
    <w:p w14:paraId="008CB59A" w14:textId="77777777" w:rsidR="006955DA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</w:p>
    <w:p w14:paraId="311F86B3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Il </w:t>
      </w:r>
      <w:r w:rsidRPr="006374F2">
        <w:rPr>
          <w:rFonts w:ascii="Barlow" w:eastAsia="F0" w:hAnsi="Barlow"/>
          <w:sz w:val="22"/>
          <w:szCs w:val="22"/>
        </w:rPr>
        <w:t xml:space="preserve">fancoils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</w:t>
      </w:r>
      <w:r w:rsidRPr="006374F2">
        <w:rPr>
          <w:rFonts w:ascii="Barlow" w:eastAsia="F0" w:hAnsi="Barlow"/>
          <w:b/>
          <w:bCs/>
          <w:sz w:val="22"/>
          <w:szCs w:val="22"/>
        </w:rPr>
        <w:t>SLI orizzontale</w:t>
      </w:r>
      <w:r>
        <w:rPr>
          <w:rFonts w:ascii="Barlow" w:eastAsia="F0" w:hAnsi="Barlow"/>
          <w:sz w:val="22"/>
          <w:szCs w:val="22"/>
        </w:rPr>
        <w:t xml:space="preserve"> per l’installazione a </w:t>
      </w:r>
      <w:r w:rsidRPr="006374F2">
        <w:rPr>
          <w:rFonts w:ascii="Barlow" w:eastAsia="F0" w:hAnsi="Barlow"/>
          <w:sz w:val="22"/>
          <w:szCs w:val="22"/>
        </w:rPr>
        <w:t xml:space="preserve">soffitto è disponibile </w:t>
      </w:r>
      <w:r w:rsidRPr="006374F2">
        <w:rPr>
          <w:rFonts w:ascii="Barlow" w:eastAsia="F0" w:hAnsi="Barlow"/>
          <w:b/>
          <w:bCs/>
          <w:sz w:val="22"/>
          <w:szCs w:val="22"/>
        </w:rPr>
        <w:t>in tre varianti</w:t>
      </w:r>
      <w:r w:rsidRPr="006374F2">
        <w:rPr>
          <w:rFonts w:ascii="Barlow" w:eastAsia="F0" w:hAnsi="Barlow"/>
          <w:sz w:val="22"/>
          <w:szCs w:val="22"/>
        </w:rPr>
        <w:t>: la prima con ripresa integrata nel pannello e griglia di mandata verticale, la seconda con griglie di ripresa orizzontale e di mandata verticale, la terza con entrambe le griglie orizzontali. Tutte dispon</w:t>
      </w:r>
      <w:r>
        <w:rPr>
          <w:rFonts w:ascii="Barlow" w:eastAsia="F0" w:hAnsi="Barlow"/>
          <w:sz w:val="22"/>
          <w:szCs w:val="22"/>
        </w:rPr>
        <w:t>ibili con</w:t>
      </w:r>
      <w:r w:rsidRPr="006374F2">
        <w:rPr>
          <w:rFonts w:ascii="Barlow" w:eastAsia="F0" w:hAnsi="Barlow"/>
          <w:sz w:val="22"/>
          <w:szCs w:val="22"/>
        </w:rPr>
        <w:t xml:space="preserve"> un canale telescopico per posizionare liberamente la griglia di mandata</w:t>
      </w:r>
      <w:r>
        <w:rPr>
          <w:rFonts w:ascii="Barlow" w:eastAsia="F0" w:hAnsi="Barlow"/>
          <w:sz w:val="22"/>
          <w:szCs w:val="22"/>
        </w:rPr>
        <w:t>.</w:t>
      </w:r>
    </w:p>
    <w:p w14:paraId="217F4BE2" w14:textId="7777777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</w:p>
    <w:p w14:paraId="2B8EEDB0" w14:textId="33497057" w:rsidR="006955DA" w:rsidRPr="006374F2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Per semplificare l’inserimento in nicchie, cavedi, contropareti, controsoffitti e ribassamenti, tutti i fancoils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</w:t>
      </w:r>
      <w:r w:rsidRPr="006374F2">
        <w:rPr>
          <w:rFonts w:ascii="Barlow" w:eastAsia="F0" w:hAnsi="Barlow"/>
          <w:sz w:val="22"/>
          <w:szCs w:val="22"/>
        </w:rPr>
        <w:t xml:space="preserve"> da incasso sono profondi </w:t>
      </w:r>
      <w:r w:rsidRPr="006374F2">
        <w:rPr>
          <w:rFonts w:ascii="Barlow" w:eastAsia="F0" w:hAnsi="Barlow"/>
          <w:b/>
          <w:bCs/>
          <w:sz w:val="22"/>
          <w:szCs w:val="22"/>
        </w:rPr>
        <w:t>solo 12</w:t>
      </w:r>
      <w:r w:rsidR="00FB006C" w:rsidRPr="008648CC">
        <w:rPr>
          <w:rFonts w:ascii="Barlow" w:eastAsia="F0" w:hAnsi="Barlow"/>
          <w:b/>
          <w:bCs/>
          <w:sz w:val="22"/>
          <w:szCs w:val="22"/>
        </w:rPr>
        <w:t>6</w:t>
      </w:r>
      <w:r w:rsidRPr="006374F2">
        <w:rPr>
          <w:rFonts w:ascii="Barlow" w:eastAsia="F0" w:hAnsi="Barlow"/>
          <w:b/>
          <w:bCs/>
          <w:sz w:val="22"/>
          <w:szCs w:val="22"/>
        </w:rPr>
        <w:t xml:space="preserve"> mm.</w:t>
      </w:r>
      <w:r w:rsidRPr="006374F2">
        <w:rPr>
          <w:rFonts w:ascii="Barlow" w:eastAsia="F0" w:hAnsi="Barlow"/>
          <w:sz w:val="22"/>
          <w:szCs w:val="22"/>
        </w:rPr>
        <w:t xml:space="preserve"> con un’altezza variabile a seconda del modello (576 mm per SLI ed RSI; 376 mm per SLSI) e con una la lunghezza modulare da 525 mm</w:t>
      </w:r>
      <w:r w:rsidR="00447632" w:rsidRPr="00447632">
        <w:rPr>
          <w:rFonts w:ascii="Barlow" w:eastAsia="F0" w:hAnsi="Barlow"/>
          <w:sz w:val="22"/>
          <w:szCs w:val="22"/>
        </w:rPr>
        <w:t xml:space="preserve"> </w:t>
      </w:r>
      <w:r w:rsidRPr="006374F2">
        <w:rPr>
          <w:rFonts w:ascii="Barlow" w:eastAsia="F0" w:hAnsi="Barlow"/>
          <w:sz w:val="22"/>
          <w:szCs w:val="22"/>
        </w:rPr>
        <w:t>a 1.325 mm</w:t>
      </w:r>
      <w:r>
        <w:rPr>
          <w:rFonts w:ascii="Barlow" w:eastAsia="F0" w:hAnsi="Barlow"/>
          <w:sz w:val="22"/>
          <w:szCs w:val="22"/>
        </w:rPr>
        <w:t xml:space="preserve">. </w:t>
      </w:r>
      <w:r w:rsidRPr="006374F2">
        <w:rPr>
          <w:rFonts w:ascii="Barlow" w:eastAsia="F0" w:hAnsi="Barlow"/>
          <w:sz w:val="22"/>
          <w:szCs w:val="22"/>
        </w:rPr>
        <w:t xml:space="preserve">in </w:t>
      </w:r>
      <w:r>
        <w:rPr>
          <w:rFonts w:ascii="Barlow" w:eastAsia="F0" w:hAnsi="Barlow"/>
          <w:sz w:val="22"/>
          <w:szCs w:val="22"/>
        </w:rPr>
        <w:t>rela</w:t>
      </w:r>
      <w:r w:rsidRPr="006374F2">
        <w:rPr>
          <w:rFonts w:ascii="Barlow" w:eastAsia="F0" w:hAnsi="Barlow"/>
          <w:sz w:val="22"/>
          <w:szCs w:val="22"/>
        </w:rPr>
        <w:t xml:space="preserve">zione </w:t>
      </w:r>
      <w:r>
        <w:rPr>
          <w:rFonts w:ascii="Barlow" w:eastAsia="F0" w:hAnsi="Barlow"/>
          <w:sz w:val="22"/>
          <w:szCs w:val="22"/>
        </w:rPr>
        <w:t>a</w:t>
      </w:r>
      <w:r w:rsidRPr="006374F2">
        <w:rPr>
          <w:rFonts w:ascii="Barlow" w:eastAsia="F0" w:hAnsi="Barlow"/>
          <w:sz w:val="22"/>
          <w:szCs w:val="22"/>
        </w:rPr>
        <w:t>lle 5 taglie di potenza disponibili.</w:t>
      </w:r>
    </w:p>
    <w:p w14:paraId="25414D32" w14:textId="77777777" w:rsidR="006955DA" w:rsidRPr="006374F2" w:rsidRDefault="006955DA" w:rsidP="006955DA">
      <w:pPr>
        <w:spacing w:line="200" w:lineRule="atLeast"/>
        <w:jc w:val="both"/>
        <w:rPr>
          <w:rFonts w:ascii="Barlow" w:hAnsi="Barlow"/>
          <w:sz w:val="22"/>
          <w:szCs w:val="22"/>
        </w:rPr>
      </w:pPr>
    </w:p>
    <w:p w14:paraId="553B4799" w14:textId="34F09881" w:rsidR="006955DA" w:rsidRPr="00284A66" w:rsidRDefault="006955DA" w:rsidP="006955DA">
      <w:pPr>
        <w:spacing w:line="200" w:lineRule="atLeast"/>
        <w:jc w:val="both"/>
        <w:rPr>
          <w:rFonts w:ascii="Barlow" w:eastAsia="F0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Oltre a non occupare volume utile e a essere visivamente impercettibile, il pannello frontale delle versioni </w:t>
      </w:r>
      <w:r w:rsidRPr="00171918">
        <w:rPr>
          <w:rFonts w:ascii="Barlow" w:eastAsia="F0" w:hAnsi="Barlow"/>
          <w:b/>
          <w:bCs/>
          <w:sz w:val="22"/>
          <w:szCs w:val="22"/>
        </w:rPr>
        <w:t>SLI</w:t>
      </w:r>
      <w:r w:rsidRPr="006374F2">
        <w:rPr>
          <w:rFonts w:ascii="Barlow" w:eastAsia="F0" w:hAnsi="Barlow"/>
          <w:sz w:val="22"/>
          <w:szCs w:val="22"/>
        </w:rPr>
        <w:t xml:space="preserve"> ed </w:t>
      </w:r>
      <w:r w:rsidRPr="00171918">
        <w:rPr>
          <w:rFonts w:ascii="Barlow" w:eastAsia="F0" w:hAnsi="Barlow"/>
          <w:b/>
          <w:bCs/>
          <w:sz w:val="22"/>
          <w:szCs w:val="22"/>
        </w:rPr>
        <w:t>SLSI</w:t>
      </w:r>
      <w:r w:rsidRPr="006374F2">
        <w:rPr>
          <w:rFonts w:ascii="Barlow" w:eastAsia="F0" w:hAnsi="Barlow"/>
          <w:sz w:val="22"/>
          <w:szCs w:val="22"/>
        </w:rPr>
        <w:t xml:space="preserve"> può essere ulteriormente personalizzato e grazie alla versione radiante </w:t>
      </w:r>
      <w:r w:rsidR="00FD4E6E" w:rsidRPr="00284A66">
        <w:rPr>
          <w:rFonts w:ascii="Barlow" w:eastAsia="F0" w:hAnsi="Barlow"/>
          <w:sz w:val="22"/>
          <w:szCs w:val="22"/>
        </w:rPr>
        <w:t>abbinata all’effetto convettivo ne migliora il comfort termico</w:t>
      </w:r>
      <w:r w:rsidR="00284A66">
        <w:rPr>
          <w:rFonts w:ascii="Barlow" w:eastAsia="F0" w:hAnsi="Barlow"/>
          <w:sz w:val="22"/>
          <w:szCs w:val="22"/>
        </w:rPr>
        <w:t>.</w:t>
      </w:r>
    </w:p>
    <w:p w14:paraId="5E36A544" w14:textId="77777777" w:rsidR="006955DA" w:rsidRPr="006374F2" w:rsidRDefault="006955DA" w:rsidP="006955DA">
      <w:pPr>
        <w:spacing w:line="200" w:lineRule="atLeast"/>
        <w:jc w:val="both"/>
        <w:rPr>
          <w:rFonts w:ascii="Barlow" w:hAnsi="Barlow"/>
          <w:sz w:val="22"/>
          <w:szCs w:val="22"/>
        </w:rPr>
      </w:pPr>
    </w:p>
    <w:p w14:paraId="716EFA6A" w14:textId="1EAB692F" w:rsidR="006955DA" w:rsidRPr="006374F2" w:rsidRDefault="006955DA" w:rsidP="006955DA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G</w:t>
      </w:r>
      <w:r w:rsidRPr="006374F2">
        <w:rPr>
          <w:rFonts w:ascii="Barlow" w:eastAsia="F0" w:hAnsi="Barlow"/>
          <w:sz w:val="22"/>
          <w:szCs w:val="22"/>
        </w:rPr>
        <w:t>razie alla ventilazione tangenziale e alla modulazione continua</w:t>
      </w:r>
      <w:r>
        <w:rPr>
          <w:rFonts w:ascii="Barlow" w:eastAsia="F0" w:hAnsi="Barlow"/>
          <w:sz w:val="22"/>
          <w:szCs w:val="22"/>
        </w:rPr>
        <w:t xml:space="preserve">, </w:t>
      </w:r>
      <w:r w:rsidRPr="006374F2">
        <w:rPr>
          <w:rFonts w:ascii="Barlow" w:eastAsia="F0" w:hAnsi="Barlow"/>
          <w:b/>
          <w:bCs/>
          <w:sz w:val="22"/>
          <w:szCs w:val="22"/>
        </w:rPr>
        <w:t>&gt;OSMO&lt; Incasso</w:t>
      </w:r>
      <w:r w:rsidRPr="006374F2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garantisce impercettibili </w:t>
      </w:r>
      <w:r w:rsidRPr="006374F2">
        <w:rPr>
          <w:rFonts w:ascii="Barlow" w:eastAsia="F0" w:hAnsi="Barlow"/>
          <w:sz w:val="22"/>
          <w:szCs w:val="22"/>
        </w:rPr>
        <w:t>emissioni acustiche</w:t>
      </w:r>
      <w:r w:rsidR="00284A66" w:rsidRPr="00284A66">
        <w:rPr>
          <w:rFonts w:ascii="Barlow" w:eastAsia="F0" w:hAnsi="Barlow"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che lo rendono senza alcun dubbio </w:t>
      </w:r>
      <w:r w:rsidRPr="006374F2">
        <w:rPr>
          <w:rFonts w:ascii="Barlow" w:eastAsia="F0" w:hAnsi="Barlow"/>
          <w:sz w:val="22"/>
          <w:szCs w:val="22"/>
        </w:rPr>
        <w:t xml:space="preserve">la soluzione ideale per gli ambienti </w:t>
      </w:r>
      <w:r>
        <w:rPr>
          <w:rFonts w:ascii="Barlow" w:eastAsia="F0" w:hAnsi="Barlow"/>
          <w:sz w:val="22"/>
          <w:szCs w:val="22"/>
        </w:rPr>
        <w:t>dedicati alla concentrazione e al relax</w:t>
      </w:r>
      <w:r w:rsidRPr="006374F2">
        <w:rPr>
          <w:rFonts w:ascii="Barlow" w:eastAsia="F0" w:hAnsi="Barlow"/>
          <w:sz w:val="22"/>
          <w:szCs w:val="22"/>
        </w:rPr>
        <w:t>.</w:t>
      </w:r>
    </w:p>
    <w:p w14:paraId="4989B71C" w14:textId="77777777" w:rsidR="006955DA" w:rsidRPr="006374F2" w:rsidRDefault="006955DA" w:rsidP="006955DA">
      <w:pPr>
        <w:jc w:val="both"/>
        <w:rPr>
          <w:rFonts w:ascii="Barlow" w:eastAsia="F0" w:hAnsi="Barlow"/>
          <w:sz w:val="22"/>
          <w:szCs w:val="22"/>
        </w:rPr>
      </w:pPr>
    </w:p>
    <w:p w14:paraId="434277BA" w14:textId="77777777" w:rsidR="006955DA" w:rsidRPr="006374F2" w:rsidRDefault="006955DA" w:rsidP="006955DA">
      <w:pPr>
        <w:spacing w:line="200" w:lineRule="atLeast"/>
        <w:jc w:val="both"/>
        <w:rPr>
          <w:rFonts w:ascii="Barlow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 xml:space="preserve">La </w:t>
      </w:r>
      <w:r w:rsidRPr="00171918">
        <w:rPr>
          <w:rFonts w:ascii="Barlow" w:eastAsia="F0" w:hAnsi="Barlow"/>
          <w:b/>
          <w:bCs/>
          <w:sz w:val="22"/>
          <w:szCs w:val="22"/>
        </w:rPr>
        <w:t>tecnologia DC Inverter</w:t>
      </w:r>
      <w:r w:rsidRPr="006374F2">
        <w:rPr>
          <w:rFonts w:ascii="Barlow" w:eastAsia="F0" w:hAnsi="Barlow"/>
          <w:sz w:val="22"/>
          <w:szCs w:val="22"/>
        </w:rPr>
        <w:t xml:space="preserve"> applicata al ventilatore tangenziale garantisce un flusso d’aria continuamente modulato e sempre regolabile, offrendo il massimo benessere con il minimo consumo.</w:t>
      </w:r>
    </w:p>
    <w:p w14:paraId="67F7EA24" w14:textId="77777777" w:rsidR="006955DA" w:rsidRPr="006374F2" w:rsidRDefault="006955DA" w:rsidP="006955DA">
      <w:pPr>
        <w:jc w:val="both"/>
        <w:rPr>
          <w:rFonts w:ascii="Barlow" w:eastAsia="F0" w:hAnsi="Barlow"/>
          <w:sz w:val="22"/>
          <w:szCs w:val="22"/>
        </w:rPr>
      </w:pPr>
    </w:p>
    <w:p w14:paraId="5F0BF059" w14:textId="650BD19B" w:rsidR="0034765E" w:rsidRPr="006955DA" w:rsidRDefault="006955DA" w:rsidP="00011BC9">
      <w:pPr>
        <w:jc w:val="both"/>
        <w:rPr>
          <w:rFonts w:ascii="Barlow" w:hAnsi="Barlow"/>
          <w:sz w:val="22"/>
          <w:szCs w:val="22"/>
        </w:rPr>
      </w:pPr>
      <w:r w:rsidRPr="006374F2">
        <w:rPr>
          <w:rFonts w:ascii="Barlow" w:eastAsia="F0" w:hAnsi="Barlow"/>
          <w:sz w:val="22"/>
          <w:szCs w:val="22"/>
        </w:rPr>
        <w:t>L</w:t>
      </w:r>
      <w:r>
        <w:rPr>
          <w:rFonts w:ascii="Barlow" w:eastAsia="F0" w:hAnsi="Barlow"/>
          <w:sz w:val="22"/>
          <w:szCs w:val="22"/>
        </w:rPr>
        <w:t xml:space="preserve">a </w:t>
      </w:r>
      <w:r w:rsidRPr="00171918">
        <w:rPr>
          <w:rFonts w:ascii="Barlow" w:eastAsia="F0" w:hAnsi="Barlow"/>
          <w:b/>
          <w:bCs/>
          <w:sz w:val="22"/>
          <w:szCs w:val="22"/>
        </w:rPr>
        <w:t>nuova serie di comandi M7</w:t>
      </w:r>
      <w:r>
        <w:rPr>
          <w:rFonts w:ascii="Barlow" w:eastAsia="F0" w:hAnsi="Barlow"/>
          <w:sz w:val="22"/>
          <w:szCs w:val="22"/>
        </w:rPr>
        <w:t xml:space="preserve">, al top della categoria, introduce alcune novità a partire dal pannello utente che coniuga </w:t>
      </w:r>
      <w:r w:rsidRPr="00171918">
        <w:rPr>
          <w:rFonts w:ascii="Barlow" w:eastAsia="Roboto" w:hAnsi="Barlow" w:cs="Roboto"/>
          <w:sz w:val="22"/>
          <w:szCs w:val="22"/>
          <w:highlight w:val="white"/>
        </w:rPr>
        <w:t xml:space="preserve">sapientemente </w:t>
      </w:r>
      <w:r>
        <w:rPr>
          <w:rFonts w:ascii="Barlow" w:eastAsia="Roboto" w:hAnsi="Barlow" w:cs="Roboto"/>
          <w:sz w:val="22"/>
          <w:szCs w:val="22"/>
          <w:highlight w:val="white"/>
        </w:rPr>
        <w:t xml:space="preserve">il </w:t>
      </w:r>
      <w:r w:rsidRPr="00171918">
        <w:rPr>
          <w:rFonts w:ascii="Barlow" w:eastAsia="Roboto" w:hAnsi="Barlow" w:cs="Roboto"/>
          <w:sz w:val="22"/>
          <w:szCs w:val="22"/>
          <w:highlight w:val="white"/>
        </w:rPr>
        <w:t>design</w:t>
      </w:r>
      <w:r>
        <w:rPr>
          <w:rFonts w:ascii="Barlow" w:eastAsia="Roboto" w:hAnsi="Barlow" w:cs="Roboto"/>
          <w:sz w:val="22"/>
          <w:szCs w:val="22"/>
          <w:highlight w:val="white"/>
        </w:rPr>
        <w:t xml:space="preserve">, la </w:t>
      </w:r>
      <w:r w:rsidRPr="00171918">
        <w:rPr>
          <w:rFonts w:ascii="Barlow" w:eastAsia="Roboto" w:hAnsi="Barlow" w:cs="Roboto"/>
          <w:sz w:val="22"/>
          <w:szCs w:val="22"/>
          <w:highlight w:val="white"/>
        </w:rPr>
        <w:t>tecnologia</w:t>
      </w:r>
      <w:r>
        <w:rPr>
          <w:rFonts w:ascii="Barlow" w:eastAsia="Roboto" w:hAnsi="Barlow" w:cs="Roboto"/>
          <w:sz w:val="22"/>
          <w:szCs w:val="22"/>
        </w:rPr>
        <w:t xml:space="preserve"> e la fruibilità delle sue funzioni come il </w:t>
      </w:r>
      <w:r w:rsidRPr="006374F2">
        <w:rPr>
          <w:rFonts w:ascii="Barlow" w:eastAsia="F0" w:hAnsi="Barlow"/>
          <w:sz w:val="22"/>
          <w:szCs w:val="22"/>
        </w:rPr>
        <w:t xml:space="preserve">display </w:t>
      </w:r>
      <w:r>
        <w:rPr>
          <w:rFonts w:ascii="Barlow" w:eastAsia="F0" w:hAnsi="Barlow"/>
          <w:sz w:val="22"/>
          <w:szCs w:val="22"/>
        </w:rPr>
        <w:t>con tecnologia a sfioro a sensibilità aumentata e luminosità automatica e le dimensioni della versione Bluetooth che nella versione a muro ha uno spessore dimezzato per poter essere installato su scatola elettrica 503 (la più diffusa sul mercato).</w:t>
      </w:r>
    </w:p>
    <w:p w14:paraId="56E0D631" w14:textId="68A00C7C" w:rsidR="00E24163" w:rsidRPr="00E24163" w:rsidRDefault="00E24163" w:rsidP="00011BC9">
      <w:pPr>
        <w:jc w:val="both"/>
        <w:rPr>
          <w:rFonts w:ascii="Barlow" w:hAnsi="Barlow"/>
          <w:b/>
          <w:bCs/>
          <w:sz w:val="24"/>
          <w:szCs w:val="24"/>
        </w:rPr>
      </w:pPr>
      <w:r w:rsidRPr="00E24163">
        <w:rPr>
          <w:rFonts w:ascii="Barlow" w:hAnsi="Barlow"/>
          <w:b/>
          <w:bCs/>
          <w:sz w:val="24"/>
          <w:szCs w:val="24"/>
        </w:rPr>
        <w:lastRenderedPageBreak/>
        <w:t>IMMAGINI</w:t>
      </w:r>
      <w:r w:rsidR="0065220D">
        <w:rPr>
          <w:rFonts w:ascii="Barlow" w:hAnsi="Barlow"/>
          <w:b/>
          <w:bCs/>
          <w:sz w:val="24"/>
          <w:szCs w:val="24"/>
        </w:rPr>
        <w:t xml:space="preserve"> DISPONIBILI</w:t>
      </w:r>
    </w:p>
    <w:p w14:paraId="22D89401" w14:textId="77777777" w:rsidR="008648CC" w:rsidRDefault="008648CC" w:rsidP="00E007A5">
      <w:pPr>
        <w:rPr>
          <w:rFonts w:ascii="Barlow" w:hAnsi="Barlow"/>
          <w:b/>
          <w:bCs/>
          <w:sz w:val="18"/>
          <w:szCs w:val="18"/>
        </w:rPr>
      </w:pPr>
    </w:p>
    <w:p w14:paraId="7E77BE37" w14:textId="3DCCFBAA" w:rsidR="006955DA" w:rsidRDefault="00E007A5" w:rsidP="00E007A5">
      <w:pPr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3D3EE82" wp14:editId="4A1155E2">
            <wp:extent cx="2175934" cy="3077065"/>
            <wp:effectExtent l="0" t="0" r="0" b="0"/>
            <wp:docPr id="417543588" name="Immagine 5" descr="Immagine che contiene muro, edificio, Rettangol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543588" name="Immagine 5" descr="Immagine che contiene muro, edificio, Rettangolo, inter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077" cy="31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 </w:t>
      </w:r>
      <w:r w:rsidR="008648CC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4A4992A4" wp14:editId="75946A0D">
            <wp:extent cx="2178142" cy="3080184"/>
            <wp:effectExtent l="0" t="0" r="0" b="6350"/>
            <wp:docPr id="1087105905" name="Immagine 4" descr="Immagine che contiene muro, dipinto, interno, portafotograf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05905" name="Immagine 4" descr="Immagine che contiene muro, dipinto, interno, portafotografi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461" cy="316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8CC">
        <w:rPr>
          <w:rFonts w:ascii="Barlow" w:hAnsi="Barlow"/>
          <w:b/>
          <w:bCs/>
          <w:sz w:val="18"/>
          <w:szCs w:val="18"/>
        </w:rPr>
        <w:t xml:space="preserve">  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E43E28E" wp14:editId="0FEC4F0A">
            <wp:extent cx="2167467" cy="3065089"/>
            <wp:effectExtent l="0" t="0" r="4445" b="0"/>
            <wp:docPr id="865965801" name="Immagine 6" descr="Immagine che contiene Rettangolo, schermata, art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65801" name="Immagine 6" descr="Immagine che contiene Rettangolo, schermata, arte,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555" cy="317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09840" w14:textId="77777777" w:rsidR="008648CC" w:rsidRDefault="008648CC" w:rsidP="00E007A5">
      <w:pPr>
        <w:rPr>
          <w:rFonts w:ascii="Barlow" w:hAnsi="Barlow"/>
          <w:b/>
          <w:bCs/>
          <w:sz w:val="18"/>
          <w:szCs w:val="18"/>
        </w:rPr>
      </w:pPr>
    </w:p>
    <w:p w14:paraId="6616556A" w14:textId="14C9D8D1" w:rsidR="008648CC" w:rsidRDefault="008648CC" w:rsidP="008648CC">
      <w:pPr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01D7A8BD" wp14:editId="03547860">
            <wp:extent cx="1939380" cy="2742544"/>
            <wp:effectExtent l="0" t="0" r="3810" b="1270"/>
            <wp:docPr id="511681617" name="Immagine 4" descr="Immagine che contiene interior design, muro, intern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81617" name="Immagine 4" descr="Immagine che contiene interior design, muro, interno, paviment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256" cy="27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    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137FAC24" wp14:editId="1E8F87AB">
            <wp:extent cx="2196120" cy="2746596"/>
            <wp:effectExtent l="0" t="0" r="1270" b="0"/>
            <wp:docPr id="1093317825" name="Immagine 5" descr="Immagine che contiene testo, interno, muro, Adesivo mur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17825" name="Immagine 5" descr="Immagine che contiene testo, interno, muro, Adesivo murale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396" cy="28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CE55" w14:textId="77777777" w:rsidR="008648CC" w:rsidRPr="0065220D" w:rsidRDefault="008648CC" w:rsidP="00E007A5">
      <w:pPr>
        <w:rPr>
          <w:rFonts w:ascii="Barlow" w:hAnsi="Barlow"/>
          <w:b/>
          <w:bCs/>
          <w:sz w:val="18"/>
          <w:szCs w:val="18"/>
        </w:rPr>
      </w:pPr>
    </w:p>
    <w:sectPr w:rsidR="008648CC" w:rsidRPr="0065220D" w:rsidSect="00011BC9">
      <w:headerReference w:type="default" r:id="rId12"/>
      <w:footerReference w:type="default" r:id="rId13"/>
      <w:pgSz w:w="11906" w:h="16838"/>
      <w:pgMar w:top="1417" w:right="566" w:bottom="1134" w:left="708" w:header="3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384E" w14:textId="77777777" w:rsidR="007105C2" w:rsidRDefault="007105C2">
      <w:r>
        <w:separator/>
      </w:r>
    </w:p>
  </w:endnote>
  <w:endnote w:type="continuationSeparator" w:id="0">
    <w:p w14:paraId="0FFB2CAA" w14:textId="77777777" w:rsidR="007105C2" w:rsidRDefault="0071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F0">
    <w:panose1 w:val="020B0604020202020204"/>
    <w:charset w:val="00"/>
    <w:family w:val="auto"/>
    <w:pitch w:val="default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ACF1" w14:textId="77777777" w:rsidR="00AE004A" w:rsidRDefault="00AE004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621FCE" wp14:editId="006B1096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E17027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66986201" w14:textId="77187C3D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 xml:space="preserve">Innova s.r.l. – Via I Maggio, 8 </w:t>
                          </w:r>
                          <w:r w:rsidR="008C5EDC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 xml:space="preserve">- </w:t>
                          </w: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38089 Storo (TN)</w:t>
                          </w:r>
                        </w:p>
                        <w:p w14:paraId="7EF4B865" w14:textId="47EF14E8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info@innova.</w:t>
                          </w:r>
                          <w:r w:rsidR="008C5EDC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it</w:t>
                          </w: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 xml:space="preserve"> - www.innova.</w:t>
                          </w:r>
                          <w:r w:rsidR="008C5EDC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it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621FCE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" filled="f" stroked="f">
              <v:textbox>
                <w:txbxContent>
                  <w:p w14:paraId="5FE17027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66986201" w14:textId="77187C3D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 xml:space="preserve">Innova s.r.l. – Via I Maggio, 8 </w:t>
                    </w:r>
                    <w:r w:rsidR="008C5EDC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 xml:space="preserve">- </w:t>
                    </w: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38089 Storo (TN)</w:t>
                    </w:r>
                  </w:p>
                  <w:p w14:paraId="7EF4B865" w14:textId="47EF14E8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info@innova.</w:t>
                    </w:r>
                    <w:r w:rsidR="008C5EDC">
                      <w:rPr>
                        <w:rFonts w:ascii="Barlow" w:hAnsi="Barlow" w:cs="Arial"/>
                        <w:sz w:val="16"/>
                        <w:szCs w:val="16"/>
                      </w:rPr>
                      <w:t>it</w:t>
                    </w: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 xml:space="preserve"> - www.innova.</w:t>
                    </w:r>
                    <w:r w:rsidR="008C5EDC">
                      <w:rPr>
                        <w:rFonts w:ascii="Barlow" w:hAnsi="Barlow" w:cs="Arial"/>
                        <w:sz w:val="16"/>
                        <w:szCs w:val="16"/>
                      </w:rPr>
                      <w:t>it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67E971" wp14:editId="7B734833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EB5B7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236E0034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4E0A92BF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67E971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" filled="f" stroked="f">
              <v:textbox>
                <w:txbxContent>
                  <w:p w14:paraId="435EB5B7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236E0034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4E0A92BF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D077" w14:textId="77777777" w:rsidR="007105C2" w:rsidRDefault="007105C2">
      <w:r>
        <w:separator/>
      </w:r>
    </w:p>
  </w:footnote>
  <w:footnote w:type="continuationSeparator" w:id="0">
    <w:p w14:paraId="7BA52C03" w14:textId="77777777" w:rsidR="007105C2" w:rsidRDefault="00710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3F14" w14:textId="77777777" w:rsidR="00AE004A" w:rsidRDefault="00AE004A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12D2CE0B" wp14:editId="3C372F2C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0CBEE91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2C198726" wp14:editId="52FDDF77">
          <wp:extent cx="1633899" cy="572366"/>
          <wp:effectExtent l="0" t="0" r="4445" b="0"/>
          <wp:docPr id="141863378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633784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869FB1" w14:textId="77777777" w:rsidR="00AE004A" w:rsidRDefault="00AE00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8A2"/>
    <w:multiLevelType w:val="hybridMultilevel"/>
    <w:tmpl w:val="BCC666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73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4A"/>
    <w:rsid w:val="00011BC9"/>
    <w:rsid w:val="000F668D"/>
    <w:rsid w:val="0017221C"/>
    <w:rsid w:val="00173BB5"/>
    <w:rsid w:val="001927DD"/>
    <w:rsid w:val="001C53BB"/>
    <w:rsid w:val="002001E7"/>
    <w:rsid w:val="002441C9"/>
    <w:rsid w:val="002571DE"/>
    <w:rsid w:val="00284A66"/>
    <w:rsid w:val="00334584"/>
    <w:rsid w:val="0034765E"/>
    <w:rsid w:val="0038052B"/>
    <w:rsid w:val="00405DDC"/>
    <w:rsid w:val="0041575E"/>
    <w:rsid w:val="00447632"/>
    <w:rsid w:val="004778BE"/>
    <w:rsid w:val="00477A2B"/>
    <w:rsid w:val="00490BE2"/>
    <w:rsid w:val="00515253"/>
    <w:rsid w:val="00561FAA"/>
    <w:rsid w:val="00566A4B"/>
    <w:rsid w:val="0062428E"/>
    <w:rsid w:val="00642118"/>
    <w:rsid w:val="0065220D"/>
    <w:rsid w:val="00680D2E"/>
    <w:rsid w:val="006955DA"/>
    <w:rsid w:val="007105C2"/>
    <w:rsid w:val="00726A72"/>
    <w:rsid w:val="0076051F"/>
    <w:rsid w:val="007C0261"/>
    <w:rsid w:val="007C2D54"/>
    <w:rsid w:val="00844952"/>
    <w:rsid w:val="008648CC"/>
    <w:rsid w:val="008C5EDC"/>
    <w:rsid w:val="00903A78"/>
    <w:rsid w:val="009434ED"/>
    <w:rsid w:val="009A428B"/>
    <w:rsid w:val="00A16811"/>
    <w:rsid w:val="00A53EB8"/>
    <w:rsid w:val="00A63BB1"/>
    <w:rsid w:val="00AE004A"/>
    <w:rsid w:val="00B438A3"/>
    <w:rsid w:val="00B92CE8"/>
    <w:rsid w:val="00B96C9C"/>
    <w:rsid w:val="00BC1996"/>
    <w:rsid w:val="00CC2DE6"/>
    <w:rsid w:val="00CF5AF9"/>
    <w:rsid w:val="00D17C5D"/>
    <w:rsid w:val="00D83B20"/>
    <w:rsid w:val="00DC7A1E"/>
    <w:rsid w:val="00E007A5"/>
    <w:rsid w:val="00E05467"/>
    <w:rsid w:val="00E24163"/>
    <w:rsid w:val="00E3569A"/>
    <w:rsid w:val="00E76F21"/>
    <w:rsid w:val="00E8654B"/>
    <w:rsid w:val="00EA0A4E"/>
    <w:rsid w:val="00EA7133"/>
    <w:rsid w:val="00ED42B2"/>
    <w:rsid w:val="00F20DE7"/>
    <w:rsid w:val="00FB006C"/>
    <w:rsid w:val="00FD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E5D90"/>
  <w15:chartTrackingRefBased/>
  <w15:docId w15:val="{2D61C907-1A4D-F841-84C3-83E9ED7C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004A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00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customStyle="1" w:styleId="Standard">
    <w:name w:val="Standard"/>
    <w:qFormat/>
    <w:rsid w:val="000F668D"/>
    <w:pPr>
      <w:suppressAutoHyphens/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customStyle="1" w:styleId="Indice">
    <w:name w:val="Indice"/>
    <w:basedOn w:val="Normale"/>
    <w:qFormat/>
    <w:rsid w:val="000F668D"/>
    <w:pPr>
      <w:suppressLineNumbers/>
      <w:overflowPunct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NormaleWeb">
    <w:name w:val="Normal (Web)"/>
    <w:basedOn w:val="Normale"/>
    <w:uiPriority w:val="99"/>
    <w:unhideWhenUsed/>
    <w:rsid w:val="008C5EDC"/>
    <w:pPr>
      <w:suppressAutoHyphens w:val="0"/>
      <w:overflowPunct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2026-01-08T12:52:00Z</dcterms:created>
  <dcterms:modified xsi:type="dcterms:W3CDTF">2026-01-09T11:56:00Z</dcterms:modified>
</cp:coreProperties>
</file>