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D5CD"/>
  <w:body>
    <w:p w14:paraId="19684DAB" w14:textId="77777777" w:rsidR="00E56FF6" w:rsidRDefault="006C1D4D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>PRESS RELEASE</w:t>
      </w:r>
    </w:p>
    <w:p w14:paraId="114182AF" w14:textId="77777777" w:rsidR="00E56FF6" w:rsidRDefault="00E56FF6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193F3D3B" w14:textId="0A4C9F29" w:rsidR="00E56FF6" w:rsidRDefault="0036030E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noProof/>
          <w:sz w:val="20"/>
          <w:szCs w:val="20"/>
        </w:rPr>
        <w:drawing>
          <wp:inline distT="0" distB="0" distL="0" distR="0" wp14:anchorId="3882ADA7" wp14:editId="277899B4">
            <wp:extent cx="2965836" cy="4001201"/>
            <wp:effectExtent l="0" t="0" r="6350" b="0"/>
            <wp:docPr id="1938709829" name="Imagen 3" descr="Una puerta blan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09829" name="Imagen 3" descr="Una puerta blanca&#10;&#10;El contenido generado por IA puede ser incorrec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308" cy="402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897B8" w14:textId="77777777" w:rsidR="0036030E" w:rsidRPr="0003356E" w:rsidRDefault="0036030E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46DEE2DF" w14:textId="6E2602F6" w:rsidR="00E56FF6" w:rsidRDefault="00C90DB5" w:rsidP="00C90DB5">
      <w:pPr>
        <w:jc w:val="center"/>
        <w:rPr>
          <w:rFonts w:ascii="Helvetica Neue Light" w:eastAsia="Helvetica Neue Light" w:hAnsi="Helvetica Neue Light" w:cs="Helvetica Neue Light"/>
          <w:sz w:val="36"/>
          <w:szCs w:val="36"/>
        </w:rPr>
      </w:pPr>
      <w:r w:rsidRPr="00C90DB5">
        <w:rPr>
          <w:rFonts w:ascii="Helvetica Neue Light" w:eastAsia="Helvetica Neue Light" w:hAnsi="Helvetica Neue Light" w:cs="Helvetica Neue Light"/>
          <w:sz w:val="36"/>
          <w:szCs w:val="36"/>
        </w:rPr>
        <w:t>Wave by Yonoh &amp; Fiora vince l’Archiproducts Design Award 2025: l’eccellenza nel design del bagno riconosciuta a livello internazionale</w:t>
      </w:r>
    </w:p>
    <w:p w14:paraId="6B8CAC99" w14:textId="77777777" w:rsidR="00C90DB5" w:rsidRPr="0003356E" w:rsidRDefault="00C90DB5" w:rsidP="00C90DB5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3A54D312" w14:textId="77777777" w:rsidR="00C90DB5" w:rsidRPr="00C90DB5" w:rsidRDefault="00C90DB5" w:rsidP="00C90DB5">
      <w:pPr>
        <w:spacing w:before="240" w:after="240"/>
        <w:jc w:val="center"/>
        <w:rPr>
          <w:rFonts w:ascii="Helvetica Neue Light" w:eastAsia="Helvetica Neue Light" w:hAnsi="Helvetica Neue Light" w:cs="Helvetica Neue Light"/>
          <w:lang w:val="es-ES"/>
        </w:rPr>
      </w:pPr>
      <w:r w:rsidRPr="00C90DB5">
        <w:rPr>
          <w:rFonts w:ascii="Helvetica Neue Light" w:eastAsia="Helvetica Neue Light" w:hAnsi="Helvetica Neue Light" w:cs="Helvetica Neue Light"/>
          <w:lang w:val="es-ES"/>
        </w:rPr>
        <w:t xml:space="preserve">Fiora celebra una nuova tappa importante del proprio percorso con l’assegnazione del prestigioso </w:t>
      </w:r>
      <w:r w:rsidRPr="00C90DB5">
        <w:rPr>
          <w:rFonts w:ascii="Helvetica Neue Light" w:eastAsia="Helvetica Neue Light" w:hAnsi="Helvetica Neue Light" w:cs="Helvetica Neue Light"/>
          <w:b/>
          <w:bCs/>
          <w:lang w:val="es-ES"/>
        </w:rPr>
        <w:t>Archiproducts Design Award 2025</w:t>
      </w:r>
      <w:r w:rsidRPr="00C90DB5">
        <w:rPr>
          <w:rFonts w:ascii="Helvetica Neue Light" w:eastAsia="Helvetica Neue Light" w:hAnsi="Helvetica Neue Light" w:cs="Helvetica Neue Light"/>
          <w:lang w:val="es-ES"/>
        </w:rPr>
        <w:t xml:space="preserve"> al piatto doccia innovativo </w:t>
      </w:r>
      <w:r w:rsidRPr="00C90DB5">
        <w:rPr>
          <w:rFonts w:ascii="Helvetica Neue Light" w:eastAsia="Helvetica Neue Light" w:hAnsi="Helvetica Neue Light" w:cs="Helvetica Neue Light"/>
          <w:b/>
          <w:bCs/>
          <w:lang w:val="es-ES"/>
        </w:rPr>
        <w:t>Wave</w:t>
      </w:r>
      <w:r w:rsidRPr="00C90DB5">
        <w:rPr>
          <w:rFonts w:ascii="Helvetica Neue Light" w:eastAsia="Helvetica Neue Light" w:hAnsi="Helvetica Neue Light" w:cs="Helvetica Neue Light"/>
          <w:lang w:val="es-ES"/>
        </w:rPr>
        <w:t xml:space="preserve">, progettato in collaborazione con </w:t>
      </w:r>
      <w:r w:rsidRPr="00C90DB5">
        <w:rPr>
          <w:rFonts w:ascii="Helvetica Neue Light" w:eastAsia="Helvetica Neue Light" w:hAnsi="Helvetica Neue Light" w:cs="Helvetica Neue Light"/>
          <w:b/>
          <w:bCs/>
          <w:lang w:val="es-ES"/>
        </w:rPr>
        <w:t>Yonoh Creative Studio</w:t>
      </w:r>
      <w:r w:rsidRPr="00C90DB5">
        <w:rPr>
          <w:rFonts w:ascii="Helvetica Neue Light" w:eastAsia="Helvetica Neue Light" w:hAnsi="Helvetica Neue Light" w:cs="Helvetica Neue Light"/>
          <w:lang w:val="es-ES"/>
        </w:rPr>
        <w:t>.</w:t>
      </w:r>
    </w:p>
    <w:p w14:paraId="633235C6" w14:textId="77777777" w:rsidR="00C90DB5" w:rsidRPr="00C90DB5" w:rsidRDefault="00C90DB5" w:rsidP="00C90DB5">
      <w:pPr>
        <w:spacing w:before="240" w:after="240"/>
        <w:jc w:val="center"/>
        <w:rPr>
          <w:rFonts w:ascii="Helvetica Neue Light" w:eastAsia="Helvetica Neue Light" w:hAnsi="Helvetica Neue Light" w:cs="Helvetica Neue Light"/>
          <w:lang w:val="es-ES"/>
        </w:rPr>
      </w:pPr>
      <w:r w:rsidRPr="00C90DB5">
        <w:rPr>
          <w:rFonts w:ascii="Helvetica Neue Light" w:eastAsia="Helvetica Neue Light" w:hAnsi="Helvetica Neue Light" w:cs="Helvetica Neue Light"/>
          <w:lang w:val="es-ES"/>
        </w:rPr>
        <w:t xml:space="preserve">Questo riconoscimento internazionale sottolinea la visione di Fiora nel trasformare l’ambiente bagno in un’esperienza sensoriale unica, in cui </w:t>
      </w:r>
      <w:r w:rsidRPr="00C90DB5">
        <w:rPr>
          <w:rFonts w:ascii="Helvetica Neue Light" w:eastAsia="Helvetica Neue Light" w:hAnsi="Helvetica Neue Light" w:cs="Helvetica Neue Light"/>
          <w:b/>
          <w:bCs/>
          <w:lang w:val="es-ES"/>
        </w:rPr>
        <w:t>design, funzionalità e autenticità dei materiali naturali</w:t>
      </w:r>
      <w:r w:rsidRPr="00C90DB5">
        <w:rPr>
          <w:rFonts w:ascii="Helvetica Neue Light" w:eastAsia="Helvetica Neue Light" w:hAnsi="Helvetica Neue Light" w:cs="Helvetica Neue Light"/>
          <w:lang w:val="es-ES"/>
        </w:rPr>
        <w:t xml:space="preserve"> si fondono in perfetta armonia.</w:t>
      </w:r>
    </w:p>
    <w:p w14:paraId="0365E4B3" w14:textId="56A5298A" w:rsidR="00C90DB5" w:rsidRPr="003E36C5" w:rsidRDefault="006C1D4D" w:rsidP="007D3F53">
      <w:pPr>
        <w:spacing w:before="240" w:after="240"/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</w:pP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  <w:lang w:val="es-ES"/>
        </w:rPr>
        <w:lastRenderedPageBreak/>
        <w:t>Wave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r w:rsidR="00C90DB5" w:rsidRPr="003E36C5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è stato selezionato tra migliaia di candidature internazionali per la sua capacità di reinterpretare il piatto doccia da una prospettiva contemporanea ed emozionale. La caratteristica griglia circolare in pietra naturale, ispirata a un vassoio, diventa l’elemento iconico che definisce il prodotto: un dettaglio funzionale che è al tempo stesso il cuore visivo del design.</w:t>
      </w:r>
    </w:p>
    <w:p w14:paraId="7703539B" w14:textId="77777777" w:rsidR="00C90DB5" w:rsidRPr="003E36C5" w:rsidRDefault="00C90DB5" w:rsidP="007D3F53">
      <w:pPr>
        <w:spacing w:before="240" w:after="240"/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</w:pPr>
      <w:r w:rsidRPr="003E36C5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Realizzato con materiali rispettosi dell’ambiente, Wave conferma l’impegno di Fiora verso la sostenibilità e una produzione responsabile. Il suo design minimalista ed elegante si adatta a qualsiasi spazio, offrendo </w:t>
      </w: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  <w:lang w:val="es-ES"/>
        </w:rPr>
        <w:t>cinque finiture in marmo naturale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che consentono di creare combinazioni esclusive con le altre collezioni Fiora, generando un ambiente coerente e sofisticato.</w:t>
      </w:r>
    </w:p>
    <w:p w14:paraId="16F66370" w14:textId="77777777" w:rsidR="00C90DB5" w:rsidRPr="003E36C5" w:rsidRDefault="00C90DB5" w:rsidP="007D3F53">
      <w:pPr>
        <w:spacing w:before="240" w:after="240"/>
        <w:rPr>
          <w:rFonts w:ascii="Helvetica Neue" w:eastAsia="Helvetica Neue" w:hAnsi="Helvetica Neue" w:cs="Helvetica Neue"/>
          <w:b/>
          <w:sz w:val="18"/>
          <w:szCs w:val="18"/>
        </w:rPr>
      </w:pPr>
      <w:r w:rsidRPr="003E36C5">
        <w:rPr>
          <w:rFonts w:ascii="Helvetica Neue" w:eastAsia="Helvetica Neue" w:hAnsi="Helvetica Neue" w:cs="Helvetica Neue"/>
          <w:b/>
          <w:sz w:val="18"/>
          <w:szCs w:val="18"/>
        </w:rPr>
        <w:t>Wave conquista la giuria internazionale di Archiproducts</w:t>
      </w:r>
    </w:p>
    <w:p w14:paraId="6BF217D9" w14:textId="77777777" w:rsidR="00C90DB5" w:rsidRPr="003E36C5" w:rsidRDefault="00C90DB5" w:rsidP="007D3F53">
      <w:pPr>
        <w:spacing w:before="240" w:after="240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 xml:space="preserve">La giuria degli Archiproducts 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  <w:u w:val="single"/>
        </w:rPr>
        <w:t>Design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 xml:space="preserve"> Awards, composta da rinomati esperti di design, architettura e comunicazione, ha premiato Wave per l’armonia tra estetica e funzionalità, nonché per la sua capacità di apportare innovazione e autenticità in un settore in continua evoluzione. Questo riconoscimento consolida Fiora come </w:t>
      </w: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</w:rPr>
        <w:t>punto di riferimento globale nel design contemporaneo del bagno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>, capace di unire la bellezza dei materiali naturali alla precisione del design più all’avanguardia.</w:t>
      </w:r>
    </w:p>
    <w:p w14:paraId="0625EF2B" w14:textId="58562E73" w:rsidR="00E56FF6" w:rsidRPr="003E36C5" w:rsidRDefault="00C90DB5" w:rsidP="007D3F53">
      <w:pPr>
        <w:spacing w:before="240" w:after="240"/>
        <w:rPr>
          <w:rFonts w:ascii="Helvetica Neue" w:eastAsia="Helvetica Neue" w:hAnsi="Helvetica Neue" w:cs="Helvetica Neue"/>
          <w:b/>
          <w:sz w:val="18"/>
          <w:szCs w:val="18"/>
        </w:rPr>
      </w:pPr>
      <w:r w:rsidRPr="003E36C5">
        <w:rPr>
          <w:rFonts w:ascii="Helvetica Neue" w:eastAsia="Helvetica Neue" w:hAnsi="Helvetica Neue" w:cs="Helvetica Neue"/>
          <w:b/>
          <w:sz w:val="18"/>
          <w:szCs w:val="18"/>
        </w:rPr>
        <w:t>Su</w:t>
      </w:r>
      <w:r w:rsidR="006C1D4D" w:rsidRPr="003E36C5">
        <w:rPr>
          <w:rFonts w:ascii="Helvetica Neue" w:eastAsia="Helvetica Neue" w:hAnsi="Helvetica Neue" w:cs="Helvetica Neue"/>
          <w:b/>
          <w:sz w:val="18"/>
          <w:szCs w:val="18"/>
        </w:rPr>
        <w:t xml:space="preserve"> Fiora</w:t>
      </w:r>
    </w:p>
    <w:p w14:paraId="5925B509" w14:textId="77777777" w:rsidR="00C90DB5" w:rsidRPr="003E36C5" w:rsidRDefault="00C90DB5" w:rsidP="007D3F53">
      <w:pPr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</w:rPr>
        <w:t>Fiora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 xml:space="preserve"> è un’azienda leader nel design del bagno che combina </w:t>
      </w: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</w:rPr>
        <w:t>innovazione, personalizzazione e sostenibilità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 xml:space="preserve">. La sua filosofia si basa sulla creazione di prodotti che uniscono tecnologia e artigianalità, trasformando il bagno in uno spazio di benessere ed espressione personale. Dai </w:t>
      </w:r>
      <w:r w:rsidRPr="003E36C5">
        <w:rPr>
          <w:rFonts w:ascii="Helvetica Neue Light" w:eastAsia="Helvetica Neue Light" w:hAnsi="Helvetica Neue Light" w:cs="Helvetica Neue Light"/>
          <w:b/>
          <w:bCs/>
          <w:sz w:val="18"/>
          <w:szCs w:val="18"/>
        </w:rPr>
        <w:t>piatti doccia e pannelli ai mobili, lavabi, piani e radiatori</w:t>
      </w:r>
      <w:r w:rsidRPr="003E36C5">
        <w:rPr>
          <w:rFonts w:ascii="Helvetica Neue Light" w:eastAsia="Helvetica Neue Light" w:hAnsi="Helvetica Neue Light" w:cs="Helvetica Neue Light"/>
          <w:sz w:val="18"/>
          <w:szCs w:val="18"/>
        </w:rPr>
        <w:t>, Fiora punta su qualità, adattabilità ed estetica contemporanea e senza tempo.</w:t>
      </w:r>
    </w:p>
    <w:p w14:paraId="6D54ED54" w14:textId="77777777" w:rsidR="00C90DB5" w:rsidRPr="003E36C5" w:rsidRDefault="00C90DB5" w:rsidP="003E36C5">
      <w:pPr>
        <w:rPr>
          <w:rFonts w:ascii="Helvetica Neue Light" w:eastAsia="Helvetica Neue Light" w:hAnsi="Helvetica Neue Light" w:cs="Helvetica Neue Light"/>
          <w:b/>
          <w:bCs/>
          <w:sz w:val="18"/>
          <w:szCs w:val="18"/>
        </w:rPr>
      </w:pPr>
    </w:p>
    <w:p w14:paraId="291EABD1" w14:textId="77777777" w:rsidR="006C1D4D" w:rsidRPr="0003356E" w:rsidRDefault="006C1D4D">
      <w:pPr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4F11F8AA" w14:textId="77777777" w:rsidR="00C90DB5" w:rsidRDefault="00C90DB5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C90DB5">
        <w:rPr>
          <w:rFonts w:ascii="Helvetica Neue Light" w:eastAsia="Helvetica Neue Light" w:hAnsi="Helvetica Neue Light" w:cs="Helvetica Neue Light"/>
          <w:sz w:val="18"/>
          <w:szCs w:val="18"/>
        </w:rPr>
        <w:t>Maggiori informazioni</w:t>
      </w:r>
    </w:p>
    <w:p w14:paraId="1F79391A" w14:textId="121DD16E" w:rsidR="00E56FF6" w:rsidRDefault="006C1D4D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>press@</w:t>
      </w:r>
      <w:r w:rsidR="008746CF">
        <w:rPr>
          <w:rFonts w:ascii="Helvetica Neue Light" w:eastAsia="Helvetica Neue Light" w:hAnsi="Helvetica Neue Light" w:cs="Helvetica Neue Light"/>
          <w:sz w:val="18"/>
          <w:szCs w:val="18"/>
        </w:rPr>
        <w:t>taconline.it</w:t>
      </w:r>
    </w:p>
    <w:sectPr w:rsidR="00E56FF6">
      <w:headerReference w:type="even" r:id="rId7"/>
      <w:headerReference w:type="default" r:id="rId8"/>
      <w:footerReference w:type="default" r:id="rId9"/>
      <w:headerReference w:type="first" r:id="rId10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8431" w14:textId="77777777" w:rsidR="006A1959" w:rsidRDefault="006A1959">
      <w:pPr>
        <w:spacing w:line="240" w:lineRule="auto"/>
      </w:pPr>
      <w:r>
        <w:separator/>
      </w:r>
    </w:p>
  </w:endnote>
  <w:endnote w:type="continuationSeparator" w:id="0">
    <w:p w14:paraId="0F4AA03A" w14:textId="77777777" w:rsidR="006A1959" w:rsidRDefault="006A1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A27E7CA-D395-2744-8562-71837C3B6DE1}"/>
    <w:embedItalic r:id="rId2" w:fontKey="{1CB610A4-8046-2142-BF6C-74B71DEFEA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C315A51-5106-5E4F-B9BA-23377340173E}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5" w:fontKey="{5CD220B9-7EA7-9749-BE28-0F696F39A60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A3A0EF9-97DE-534F-88FB-DEEDE75E8C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6C1D404-4921-5A49-BD6D-E23B59125B4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E483" w14:textId="77777777" w:rsidR="00E56FF6" w:rsidRDefault="00E56FF6"/>
  <w:p w14:paraId="2D3051C1" w14:textId="77777777" w:rsidR="00E56FF6" w:rsidRDefault="00E56FF6">
    <w:pPr>
      <w:rPr>
        <w:rFonts w:ascii="Helvetica Neue Light" w:eastAsia="Helvetica Neue Light" w:hAnsi="Helvetica Neue Light" w:cs="Helvetica Neue Light"/>
      </w:rPr>
    </w:pPr>
  </w:p>
  <w:p w14:paraId="31BD1CA0" w14:textId="7C6F883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Created to create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 Stampa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3EFFF2DA" w14:textId="0808A6D0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26300 Nájera (La Rioja) Spain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8746CF"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press@taconline.it</w:t>
    </w:r>
  </w:p>
  <w:p w14:paraId="7C146F08" w14:textId="77777777" w:rsidR="00E56FF6" w:rsidRDefault="006C1D4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29797" w14:textId="77777777" w:rsidR="006A1959" w:rsidRDefault="006A1959">
      <w:pPr>
        <w:spacing w:line="240" w:lineRule="auto"/>
      </w:pPr>
      <w:r>
        <w:separator/>
      </w:r>
    </w:p>
  </w:footnote>
  <w:footnote w:type="continuationSeparator" w:id="0">
    <w:p w14:paraId="0F6D963B" w14:textId="77777777" w:rsidR="006A1959" w:rsidRDefault="006A1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A02C" w14:textId="77777777" w:rsidR="008746CF" w:rsidRDefault="008746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7ED0" w14:textId="77777777" w:rsidR="00E56FF6" w:rsidRDefault="006C1D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4960C9AE" w14:textId="77777777" w:rsidR="00E56FF6" w:rsidRDefault="006C1D4D">
    <w:pPr>
      <w:ind w:left="288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29C32E85" wp14:editId="3FDC67D4">
          <wp:extent cx="1428750" cy="70485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0188" t="28121" r="11029" b="33153"/>
                  <a:stretch>
                    <a:fillRect/>
                  </a:stretch>
                </pic:blipFill>
                <pic:spPr>
                  <a:xfrm>
                    <a:off x="0" y="0"/>
                    <a:ext cx="14287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2125E311" w14:textId="77777777" w:rsidR="00E56FF6" w:rsidRDefault="00E56FF6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4584C842" w14:textId="77777777" w:rsidR="00E56FF6" w:rsidRDefault="00E56FF6">
    <w:pPr>
      <w:rPr>
        <w:rFonts w:ascii="Helvetica Neue" w:eastAsia="Helvetica Neue" w:hAnsi="Helvetica Neue" w:cs="Helvetica Neue"/>
        <w:sz w:val="20"/>
        <w:szCs w:val="20"/>
      </w:rPr>
    </w:pPr>
  </w:p>
  <w:p w14:paraId="120377F4" w14:textId="77777777" w:rsidR="00E56FF6" w:rsidRDefault="00E56FF6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43A70" w14:textId="77777777" w:rsidR="008746CF" w:rsidRDefault="008746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F6"/>
    <w:rsid w:val="0003356E"/>
    <w:rsid w:val="00163D22"/>
    <w:rsid w:val="0036030E"/>
    <w:rsid w:val="003E36C5"/>
    <w:rsid w:val="004F1756"/>
    <w:rsid w:val="006A1959"/>
    <w:rsid w:val="006C1D4D"/>
    <w:rsid w:val="007D3F53"/>
    <w:rsid w:val="008746CF"/>
    <w:rsid w:val="009344C4"/>
    <w:rsid w:val="00A70AFB"/>
    <w:rsid w:val="00AF39EB"/>
    <w:rsid w:val="00C46402"/>
    <w:rsid w:val="00C90DB5"/>
    <w:rsid w:val="00D070AC"/>
    <w:rsid w:val="00D64B25"/>
    <w:rsid w:val="00E56FF6"/>
    <w:rsid w:val="00F4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7DEDD"/>
  <w15:docId w15:val="{FC8A6E35-C815-4349-A9A7-222B0A78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6C1D4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C1D4D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C90DB5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46CF"/>
  </w:style>
  <w:style w:type="paragraph" w:styleId="Pidipagina">
    <w:name w:val="footer"/>
    <w:basedOn w:val="Normale"/>
    <w:link w:val="PidipaginaCarattere"/>
    <w:uiPriority w:val="99"/>
    <w:unhideWhenUsed/>
    <w:rsid w:val="008746C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7</cp:revision>
  <dcterms:created xsi:type="dcterms:W3CDTF">2025-11-11T11:30:00Z</dcterms:created>
  <dcterms:modified xsi:type="dcterms:W3CDTF">2025-11-18T09:04:00Z</dcterms:modified>
</cp:coreProperties>
</file>