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D673" w14:textId="06FFB5D9" w:rsidR="00AE004A" w:rsidRPr="00A107CF" w:rsidRDefault="00AE004A" w:rsidP="00AE004A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 w:rsidR="001C53BB">
        <w:rPr>
          <w:rFonts w:ascii="Barlow" w:hAnsi="Barlow" w:cstheme="minorHAnsi"/>
          <w:b/>
          <w:color w:val="008375"/>
        </w:rPr>
        <w:t>istituzionale |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 w:rsidR="001C53BB">
        <w:rPr>
          <w:rFonts w:ascii="Barlow" w:hAnsi="Barlow" w:cstheme="minorHAnsi"/>
          <w:b/>
          <w:color w:val="008375"/>
        </w:rPr>
        <w:t xml:space="preserve">Certificazione di qualità </w:t>
      </w:r>
      <w:r w:rsidR="000F668D">
        <w:rPr>
          <w:rFonts w:ascii="Barlow" w:hAnsi="Barlow" w:cstheme="minorHAnsi"/>
          <w:b/>
          <w:color w:val="008375"/>
        </w:rPr>
        <w:tab/>
        <w:t xml:space="preserve">                </w:t>
      </w:r>
      <w:r w:rsidR="001C53BB">
        <w:rPr>
          <w:rFonts w:ascii="Barlow" w:hAnsi="Barlow" w:cstheme="minorHAnsi"/>
          <w:b/>
          <w:color w:val="008375"/>
        </w:rPr>
        <w:tab/>
      </w:r>
      <w:r w:rsidR="001C53BB">
        <w:rPr>
          <w:rFonts w:ascii="Barlow" w:hAnsi="Barlow" w:cstheme="minorHAnsi"/>
          <w:b/>
          <w:color w:val="008375"/>
        </w:rPr>
        <w:tab/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>
        <w:rPr>
          <w:rFonts w:ascii="Barlow" w:hAnsi="Barlow" w:cstheme="minorHAnsi"/>
          <w:b/>
          <w:spacing w:val="4"/>
        </w:rPr>
        <w:t xml:space="preserve">2 </w:t>
      </w:r>
      <w:r w:rsidR="001C53BB">
        <w:rPr>
          <w:rFonts w:ascii="Barlow" w:hAnsi="Barlow" w:cstheme="minorHAnsi"/>
          <w:b/>
          <w:spacing w:val="4"/>
        </w:rPr>
        <w:t>otto</w:t>
      </w:r>
      <w:r w:rsidR="000F668D">
        <w:rPr>
          <w:rFonts w:ascii="Barlow" w:hAnsi="Barlow" w:cstheme="minorHAnsi"/>
          <w:b/>
          <w:spacing w:val="4"/>
        </w:rPr>
        <w:t>bre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4269E394" w14:textId="77777777" w:rsidR="00AE004A" w:rsidRDefault="00AE004A" w:rsidP="00AE004A">
      <w:pPr>
        <w:jc w:val="both"/>
        <w:rPr>
          <w:rFonts w:ascii="Barlow" w:hAnsi="Barlow"/>
          <w:b/>
          <w:bCs/>
          <w:sz w:val="28"/>
          <w:szCs w:val="28"/>
        </w:rPr>
      </w:pPr>
    </w:p>
    <w:p w14:paraId="623717D5" w14:textId="77777777" w:rsidR="004778BE" w:rsidRDefault="004778BE" w:rsidP="008C5EDC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32"/>
          <w:szCs w:val="32"/>
          <w:lang w:eastAsia="it-IT"/>
        </w:rPr>
      </w:pPr>
    </w:p>
    <w:p w14:paraId="13F7DD51" w14:textId="77777777" w:rsidR="004778BE" w:rsidRDefault="004778BE" w:rsidP="008C5EDC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32"/>
          <w:szCs w:val="32"/>
          <w:lang w:eastAsia="it-IT"/>
        </w:rPr>
      </w:pPr>
    </w:p>
    <w:p w14:paraId="40311183" w14:textId="524C1887" w:rsidR="008C5EDC" w:rsidRPr="008C5EDC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32"/>
          <w:szCs w:val="32"/>
          <w:lang w:eastAsia="it-IT"/>
        </w:rPr>
      </w:pPr>
      <w:r w:rsidRPr="008C5EDC">
        <w:rPr>
          <w:rFonts w:ascii="Barlow" w:hAnsi="Barlow"/>
          <w:b/>
          <w:bCs/>
          <w:sz w:val="32"/>
          <w:szCs w:val="32"/>
          <w:lang w:eastAsia="it-IT"/>
        </w:rPr>
        <w:t xml:space="preserve">Total Quality: i </w:t>
      </w:r>
      <w:r w:rsidRPr="000F760F">
        <w:rPr>
          <w:rFonts w:ascii="Barlow" w:hAnsi="Barlow"/>
          <w:b/>
          <w:bCs/>
          <w:sz w:val="32"/>
          <w:szCs w:val="32"/>
          <w:lang w:eastAsia="it-IT"/>
        </w:rPr>
        <w:t xml:space="preserve">laboratori </w:t>
      </w:r>
      <w:r w:rsidRPr="008C5EDC">
        <w:rPr>
          <w:rFonts w:ascii="Barlow" w:hAnsi="Barlow"/>
          <w:b/>
          <w:bCs/>
          <w:sz w:val="32"/>
          <w:szCs w:val="32"/>
          <w:lang w:eastAsia="it-IT"/>
        </w:rPr>
        <w:t>INNOVA accreditati da Kiwa.</w:t>
      </w:r>
    </w:p>
    <w:p w14:paraId="6EE5DF9F" w14:textId="77777777" w:rsidR="008C5EDC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  <w:lang w:eastAsia="it-IT"/>
        </w:rPr>
      </w:pPr>
    </w:p>
    <w:p w14:paraId="3579A044" w14:textId="12EED173" w:rsidR="008C5EDC" w:rsidRPr="008C5EDC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4"/>
          <w:szCs w:val="24"/>
          <w:lang w:eastAsia="it-IT"/>
        </w:rPr>
      </w:pPr>
      <w:r w:rsidRPr="008C5EDC">
        <w:rPr>
          <w:rFonts w:ascii="Barlow" w:hAnsi="Barlow"/>
          <w:sz w:val="24"/>
          <w:szCs w:val="24"/>
          <w:lang w:eastAsia="it-IT"/>
        </w:rPr>
        <w:t>Grazie al recente accordo di riconoscimento dei suoi laboratori di prova (</w:t>
      </w:r>
      <w:r w:rsidRPr="000F760F">
        <w:rPr>
          <w:rFonts w:ascii="Barlow" w:hAnsi="Barlow"/>
          <w:i/>
          <w:iCs/>
          <w:sz w:val="24"/>
          <w:szCs w:val="24"/>
          <w:lang w:eastAsia="it-IT"/>
        </w:rPr>
        <w:t xml:space="preserve">Agreement of Test Laboratory </w:t>
      </w:r>
      <w:proofErr w:type="spellStart"/>
      <w:r w:rsidRPr="000F760F">
        <w:rPr>
          <w:rFonts w:ascii="Barlow" w:hAnsi="Barlow"/>
          <w:i/>
          <w:iCs/>
          <w:sz w:val="24"/>
          <w:szCs w:val="24"/>
          <w:lang w:eastAsia="it-IT"/>
        </w:rPr>
        <w:t>Acceptance</w:t>
      </w:r>
      <w:proofErr w:type="spellEnd"/>
      <w:r w:rsidRPr="008C5EDC">
        <w:rPr>
          <w:rFonts w:ascii="Barlow" w:hAnsi="Barlow"/>
          <w:i/>
          <w:iCs/>
          <w:sz w:val="24"/>
          <w:szCs w:val="24"/>
          <w:lang w:eastAsia="it-IT"/>
        </w:rPr>
        <w:t xml:space="preserve">) </w:t>
      </w:r>
      <w:r w:rsidRPr="000F760F">
        <w:rPr>
          <w:rFonts w:ascii="Barlow" w:hAnsi="Barlow"/>
          <w:sz w:val="24"/>
          <w:szCs w:val="24"/>
          <w:lang w:eastAsia="it-IT"/>
        </w:rPr>
        <w:t xml:space="preserve">siglato con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Kiwa Nederland B.V.</w:t>
      </w:r>
      <w:r w:rsidRPr="000F760F">
        <w:rPr>
          <w:rFonts w:ascii="Barlow" w:hAnsi="Barlow"/>
          <w:sz w:val="24"/>
          <w:szCs w:val="24"/>
          <w:lang w:eastAsia="it-IT"/>
        </w:rPr>
        <w:t xml:space="preserve">,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INNOVA</w:t>
      </w:r>
      <w:r w:rsidRPr="000F760F">
        <w:rPr>
          <w:rFonts w:ascii="Barlow" w:hAnsi="Barlow"/>
          <w:sz w:val="24"/>
          <w:szCs w:val="24"/>
          <w:lang w:eastAsia="it-IT"/>
        </w:rPr>
        <w:t xml:space="preserve"> </w:t>
      </w:r>
      <w:r w:rsidRPr="008C5EDC">
        <w:rPr>
          <w:rFonts w:ascii="Barlow" w:hAnsi="Barlow"/>
          <w:sz w:val="24"/>
          <w:szCs w:val="24"/>
          <w:lang w:eastAsia="it-IT"/>
        </w:rPr>
        <w:t>conferma la sua autorevolezza nel mondo della climatizzazione e la sua inequivocabile vocazione all’eccellenza.</w:t>
      </w:r>
    </w:p>
    <w:p w14:paraId="16061ABC" w14:textId="7C6F15A0" w:rsidR="008C5EDC" w:rsidRPr="008C5EDC" w:rsidRDefault="008C5EDC" w:rsidP="008C5EDC">
      <w:pPr>
        <w:pStyle w:val="NormaleWeb"/>
        <w:contextualSpacing/>
        <w:jc w:val="both"/>
        <w:rPr>
          <w:rStyle w:val="Enfasigrassetto"/>
          <w:rFonts w:ascii="Barlow" w:eastAsiaTheme="majorEastAsia" w:hAnsi="Barlow"/>
          <w:b w:val="0"/>
          <w:bCs w:val="0"/>
        </w:rPr>
      </w:pPr>
      <w:r w:rsidRPr="000F760F">
        <w:rPr>
          <w:rFonts w:ascii="Barlow" w:hAnsi="Barlow"/>
        </w:rPr>
        <w:t xml:space="preserve">Dal </w:t>
      </w:r>
      <w:r w:rsidRPr="000F760F">
        <w:rPr>
          <w:rFonts w:ascii="Barlow" w:hAnsi="Barlow"/>
          <w:b/>
          <w:bCs/>
        </w:rPr>
        <w:t>18 settembre 2025</w:t>
      </w:r>
      <w:r w:rsidRPr="008C5EDC">
        <w:rPr>
          <w:rFonts w:ascii="Barlow" w:hAnsi="Barlow"/>
        </w:rPr>
        <w:t xml:space="preserve">, infatti, </w:t>
      </w:r>
      <w:r w:rsidRPr="000F760F">
        <w:rPr>
          <w:rFonts w:ascii="Barlow" w:hAnsi="Barlow"/>
          <w:b/>
          <w:bCs/>
        </w:rPr>
        <w:t>Kiwa</w:t>
      </w:r>
      <w:r w:rsidRPr="008C5EDC">
        <w:rPr>
          <w:rFonts w:ascii="Barlow" w:hAnsi="Barlow"/>
        </w:rPr>
        <w:t xml:space="preserve"> - uno dei principali enti di certificazione internazionali - ha </w:t>
      </w:r>
      <w:r w:rsidRPr="000F760F">
        <w:rPr>
          <w:rFonts w:ascii="Barlow" w:hAnsi="Barlow"/>
        </w:rPr>
        <w:t>ufficializza</w:t>
      </w:r>
      <w:r w:rsidRPr="008C5EDC">
        <w:rPr>
          <w:rFonts w:ascii="Barlow" w:hAnsi="Barlow"/>
        </w:rPr>
        <w:t>to</w:t>
      </w:r>
      <w:r w:rsidRPr="000F760F">
        <w:rPr>
          <w:rFonts w:ascii="Barlow" w:hAnsi="Barlow"/>
        </w:rPr>
        <w:t xml:space="preserve"> la piena conformità de</w:t>
      </w:r>
      <w:r w:rsidRPr="008C5EDC">
        <w:rPr>
          <w:rFonts w:ascii="Barlow" w:hAnsi="Barlow"/>
        </w:rPr>
        <w:t xml:space="preserve">i laboratori </w:t>
      </w:r>
      <w:r w:rsidRPr="000F760F">
        <w:rPr>
          <w:rFonts w:ascii="Barlow" w:hAnsi="Barlow"/>
          <w:b/>
          <w:bCs/>
        </w:rPr>
        <w:t>INNOV</w:t>
      </w:r>
      <w:r w:rsidR="004778BE">
        <w:rPr>
          <w:rFonts w:ascii="Barlow" w:hAnsi="Barlow"/>
          <w:b/>
          <w:bCs/>
        </w:rPr>
        <w:t>A Engineering</w:t>
      </w:r>
      <w:r w:rsidRPr="000F760F">
        <w:rPr>
          <w:rFonts w:ascii="Barlow" w:hAnsi="Barlow"/>
        </w:rPr>
        <w:t xml:space="preserve"> allo standard </w:t>
      </w:r>
      <w:r w:rsidRPr="000F760F">
        <w:rPr>
          <w:rFonts w:ascii="Barlow" w:hAnsi="Barlow"/>
          <w:b/>
          <w:bCs/>
        </w:rPr>
        <w:t>EN-ISO/IEC 17025:2017</w:t>
      </w:r>
      <w:r w:rsidRPr="008C5EDC">
        <w:rPr>
          <w:rFonts w:ascii="Barlow" w:hAnsi="Barlow"/>
        </w:rPr>
        <w:t xml:space="preserve"> </w:t>
      </w:r>
      <w:r w:rsidRPr="008C5EDC">
        <w:rPr>
          <w:rStyle w:val="Enfasigrassetto"/>
          <w:rFonts w:ascii="Barlow" w:eastAsiaTheme="majorEastAsia" w:hAnsi="Barlow"/>
          <w:b w:val="0"/>
          <w:bCs w:val="0"/>
        </w:rPr>
        <w:t xml:space="preserve">attestando che, oltre ad operare nel pieno rispetto di rigorosi criteri di qualità, imparzialità e indipendenza, i laboratori </w:t>
      </w:r>
      <w:r w:rsidR="004778BE" w:rsidRPr="000F760F">
        <w:rPr>
          <w:rFonts w:ascii="Barlow" w:hAnsi="Barlow"/>
          <w:b/>
          <w:bCs/>
        </w:rPr>
        <w:t>INNOV</w:t>
      </w:r>
      <w:r w:rsidR="004778BE">
        <w:rPr>
          <w:rFonts w:ascii="Barlow" w:hAnsi="Barlow"/>
          <w:b/>
          <w:bCs/>
        </w:rPr>
        <w:t>A Engineering</w:t>
      </w:r>
      <w:r w:rsidRPr="008C5EDC">
        <w:rPr>
          <w:rStyle w:val="Enfasigrassetto"/>
          <w:rFonts w:ascii="Barlow" w:eastAsiaTheme="majorEastAsia" w:hAnsi="Barlow"/>
          <w:b w:val="0"/>
          <w:bCs w:val="0"/>
        </w:rPr>
        <w:t xml:space="preserve"> sono tecnicamente competenti per eseguire prove e misurazioni con risultati accurati, ripetibili e tracciabili e, quindi, riconosciute a livello internazionale.</w:t>
      </w:r>
    </w:p>
    <w:p w14:paraId="033C6376" w14:textId="77777777" w:rsidR="008C5EDC" w:rsidRPr="008C5EDC" w:rsidRDefault="008C5EDC" w:rsidP="008C5EDC">
      <w:pPr>
        <w:pStyle w:val="NormaleWeb"/>
        <w:contextualSpacing/>
        <w:jc w:val="both"/>
        <w:rPr>
          <w:rStyle w:val="Enfasigrassetto"/>
          <w:rFonts w:ascii="Barlow" w:eastAsiaTheme="majorEastAsia" w:hAnsi="Barlow"/>
          <w:b w:val="0"/>
          <w:bCs w:val="0"/>
        </w:rPr>
      </w:pPr>
    </w:p>
    <w:p w14:paraId="3EC04C15" w14:textId="306305EB" w:rsidR="008C5EDC" w:rsidRDefault="008C5EDC" w:rsidP="008C5EDC">
      <w:pPr>
        <w:pStyle w:val="NormaleWeb"/>
        <w:contextualSpacing/>
        <w:jc w:val="both"/>
        <w:rPr>
          <w:rFonts w:ascii="Barlow" w:hAnsi="Barlow"/>
        </w:rPr>
      </w:pPr>
      <w:r w:rsidRPr="008C5EDC">
        <w:rPr>
          <w:rFonts w:ascii="Barlow" w:hAnsi="Barlow"/>
        </w:rPr>
        <w:t>U</w:t>
      </w:r>
      <w:r w:rsidRPr="000F760F">
        <w:rPr>
          <w:rFonts w:ascii="Barlow" w:hAnsi="Barlow"/>
        </w:rPr>
        <w:t>n passaggio di grande rilievo per il settore HVAC, perché</w:t>
      </w:r>
      <w:r w:rsidRPr="008C5EDC">
        <w:rPr>
          <w:rFonts w:ascii="Barlow" w:hAnsi="Barlow"/>
        </w:rPr>
        <w:t xml:space="preserve">, oltre a </w:t>
      </w:r>
      <w:r w:rsidRPr="000F760F">
        <w:rPr>
          <w:rFonts w:ascii="Barlow" w:hAnsi="Barlow"/>
        </w:rPr>
        <w:t>c</w:t>
      </w:r>
      <w:r w:rsidRPr="008C5EDC">
        <w:rPr>
          <w:rFonts w:ascii="Barlow" w:hAnsi="Barlow"/>
        </w:rPr>
        <w:t>onferire un valore ufficiale al</w:t>
      </w:r>
      <w:r w:rsidRPr="000F760F">
        <w:rPr>
          <w:rFonts w:ascii="Barlow" w:hAnsi="Barlow"/>
        </w:rPr>
        <w:t>le prove condotte nei laboratori</w:t>
      </w:r>
      <w:r w:rsidR="004778BE">
        <w:rPr>
          <w:rFonts w:ascii="Barlow" w:hAnsi="Barlow"/>
        </w:rPr>
        <w:t xml:space="preserve"> di Tione (TN)</w:t>
      </w:r>
      <w:r w:rsidRPr="008C5EDC">
        <w:rPr>
          <w:rFonts w:ascii="Barlow" w:hAnsi="Barlow"/>
        </w:rPr>
        <w:t xml:space="preserve">, i </w:t>
      </w:r>
      <w:r w:rsidR="004778BE">
        <w:rPr>
          <w:rFonts w:ascii="Barlow" w:hAnsi="Barlow"/>
        </w:rPr>
        <w:t xml:space="preserve">loro </w:t>
      </w:r>
      <w:r w:rsidRPr="008C5EDC">
        <w:rPr>
          <w:rFonts w:ascii="Barlow" w:hAnsi="Barlow"/>
        </w:rPr>
        <w:t xml:space="preserve">risultati potranno </w:t>
      </w:r>
      <w:r w:rsidRPr="000F760F">
        <w:rPr>
          <w:rFonts w:ascii="Barlow" w:hAnsi="Barlow"/>
        </w:rPr>
        <w:t xml:space="preserve">essere utilizzati </w:t>
      </w:r>
      <w:r w:rsidRPr="008C5EDC">
        <w:rPr>
          <w:rFonts w:ascii="Barlow" w:hAnsi="Barlow"/>
        </w:rPr>
        <w:t xml:space="preserve">sia da parte di un </w:t>
      </w:r>
      <w:r w:rsidRPr="000F760F">
        <w:rPr>
          <w:rFonts w:ascii="Barlow" w:hAnsi="Barlow"/>
        </w:rPr>
        <w:t xml:space="preserve">organismo terzo e indipendente come </w:t>
      </w:r>
      <w:r w:rsidRPr="000F760F">
        <w:rPr>
          <w:rFonts w:ascii="Barlow" w:hAnsi="Barlow"/>
          <w:b/>
          <w:bCs/>
        </w:rPr>
        <w:t>Kiwa</w:t>
      </w:r>
      <w:r w:rsidRPr="008C5EDC">
        <w:rPr>
          <w:rFonts w:ascii="Barlow" w:hAnsi="Barlow"/>
        </w:rPr>
        <w:t xml:space="preserve">, sia </w:t>
      </w:r>
      <w:r w:rsidRPr="000F760F">
        <w:rPr>
          <w:rFonts w:ascii="Barlow" w:hAnsi="Barlow"/>
        </w:rPr>
        <w:t xml:space="preserve">direttamente </w:t>
      </w:r>
      <w:r w:rsidRPr="008C5EDC">
        <w:rPr>
          <w:rFonts w:ascii="Barlow" w:hAnsi="Barlow"/>
        </w:rPr>
        <w:t xml:space="preserve">da </w:t>
      </w:r>
      <w:r w:rsidRPr="008C5EDC">
        <w:rPr>
          <w:rFonts w:ascii="Barlow" w:hAnsi="Barlow"/>
          <w:b/>
          <w:bCs/>
        </w:rPr>
        <w:t>INNOVA</w:t>
      </w:r>
      <w:r w:rsidRPr="008C5EDC">
        <w:rPr>
          <w:rFonts w:ascii="Barlow" w:hAnsi="Barlow"/>
        </w:rPr>
        <w:t xml:space="preserve"> </w:t>
      </w:r>
      <w:r w:rsidRPr="000F760F">
        <w:rPr>
          <w:rFonts w:ascii="Barlow" w:hAnsi="Barlow"/>
        </w:rPr>
        <w:t>ai fini dell</w:t>
      </w:r>
      <w:r w:rsidRPr="008C5EDC">
        <w:rPr>
          <w:rFonts w:ascii="Barlow" w:hAnsi="Barlow"/>
        </w:rPr>
        <w:t>e</w:t>
      </w:r>
      <w:r w:rsidRPr="000F760F">
        <w:rPr>
          <w:rFonts w:ascii="Barlow" w:hAnsi="Barlow"/>
        </w:rPr>
        <w:t xml:space="preserve"> certificazion</w:t>
      </w:r>
      <w:r w:rsidRPr="008C5EDC">
        <w:rPr>
          <w:rFonts w:ascii="Barlow" w:hAnsi="Barlow"/>
        </w:rPr>
        <w:t>i</w:t>
      </w:r>
      <w:r w:rsidRPr="000F760F">
        <w:rPr>
          <w:rFonts w:ascii="Barlow" w:hAnsi="Barlow"/>
        </w:rPr>
        <w:t>, senza la necessità di ulteriori verifiche presso laboratori esterni</w:t>
      </w:r>
      <w:r w:rsidRPr="008C5EDC">
        <w:rPr>
          <w:rFonts w:ascii="Barlow" w:hAnsi="Barlow"/>
        </w:rPr>
        <w:t>.</w:t>
      </w:r>
    </w:p>
    <w:p w14:paraId="17CA1611" w14:textId="77777777" w:rsidR="008C5EDC" w:rsidRPr="008C5EDC" w:rsidRDefault="008C5EDC" w:rsidP="008C5EDC">
      <w:pPr>
        <w:pStyle w:val="NormaleWeb"/>
        <w:contextualSpacing/>
        <w:jc w:val="both"/>
        <w:rPr>
          <w:rFonts w:ascii="Barlow" w:hAnsi="Barlow"/>
        </w:rPr>
      </w:pPr>
    </w:p>
    <w:p w14:paraId="72338D88" w14:textId="7EF8EC55" w:rsidR="008C5EDC" w:rsidRPr="008C5EDC" w:rsidRDefault="008C5EDC" w:rsidP="008C5EDC">
      <w:pPr>
        <w:pStyle w:val="NormaleWeb"/>
        <w:contextualSpacing/>
        <w:jc w:val="both"/>
        <w:rPr>
          <w:rFonts w:ascii="Barlow" w:hAnsi="Barlow"/>
          <w:i/>
          <w:iCs/>
        </w:rPr>
      </w:pPr>
      <w:r w:rsidRPr="008C5EDC">
        <w:rPr>
          <w:rFonts w:ascii="Barlow" w:hAnsi="Barlow"/>
        </w:rPr>
        <w:t>“</w:t>
      </w:r>
      <w:r w:rsidRPr="000F760F">
        <w:rPr>
          <w:rFonts w:ascii="Barlow" w:hAnsi="Barlow"/>
        </w:rPr>
        <w:t>Questo traguardo avrà effetti concreti sia per</w:t>
      </w:r>
      <w:r w:rsidR="00D83B20">
        <w:rPr>
          <w:rFonts w:ascii="Barlow" w:hAnsi="Barlow"/>
        </w:rPr>
        <w:t xml:space="preserve"> la nostra Azienda</w:t>
      </w:r>
      <w:r w:rsidRPr="008C5EDC">
        <w:rPr>
          <w:rFonts w:ascii="Barlow" w:hAnsi="Barlow"/>
        </w:rPr>
        <w:t xml:space="preserve">, </w:t>
      </w:r>
      <w:r w:rsidRPr="000F760F">
        <w:rPr>
          <w:rFonts w:ascii="Barlow" w:hAnsi="Barlow"/>
        </w:rPr>
        <w:t>sia per i professionisti che scelgono le sue soluzioni</w:t>
      </w:r>
      <w:r w:rsidRPr="008C5EDC">
        <w:rPr>
          <w:rFonts w:ascii="Barlow" w:hAnsi="Barlow"/>
        </w:rPr>
        <w:t xml:space="preserve">” – afferma </w:t>
      </w:r>
      <w:r w:rsidRPr="008C5EDC">
        <w:rPr>
          <w:rFonts w:ascii="Barlow" w:hAnsi="Barlow"/>
          <w:b/>
          <w:bCs/>
        </w:rPr>
        <w:t>Oreste Bottaro</w:t>
      </w:r>
      <w:r w:rsidRPr="008C5EDC">
        <w:rPr>
          <w:rFonts w:ascii="Barlow" w:hAnsi="Barlow"/>
        </w:rPr>
        <w:t xml:space="preserve">, fondatore </w:t>
      </w:r>
      <w:r w:rsidR="00D83B20">
        <w:rPr>
          <w:rFonts w:ascii="Barlow" w:hAnsi="Barlow"/>
        </w:rPr>
        <w:t xml:space="preserve">di </w:t>
      </w:r>
      <w:r w:rsidR="00D83B20" w:rsidRPr="00D83B20">
        <w:rPr>
          <w:rFonts w:ascii="Barlow" w:hAnsi="Barlow"/>
          <w:b/>
          <w:bCs/>
        </w:rPr>
        <w:t>INNOVA</w:t>
      </w:r>
      <w:r w:rsidR="00D83B20">
        <w:rPr>
          <w:rFonts w:ascii="Barlow" w:hAnsi="Barlow"/>
        </w:rPr>
        <w:t xml:space="preserve"> e di </w:t>
      </w:r>
      <w:r w:rsidR="00D83B20" w:rsidRPr="00D83B20">
        <w:rPr>
          <w:rFonts w:ascii="Barlow" w:hAnsi="Barlow"/>
          <w:b/>
          <w:bCs/>
        </w:rPr>
        <w:t>INNOVA Engineering</w:t>
      </w:r>
      <w:r w:rsidRPr="008C5EDC">
        <w:rPr>
          <w:rFonts w:ascii="Barlow" w:hAnsi="Barlow"/>
        </w:rPr>
        <w:t xml:space="preserve">  - “</w:t>
      </w:r>
      <w:r w:rsidRPr="000F760F">
        <w:rPr>
          <w:rFonts w:ascii="Barlow" w:hAnsi="Barlow"/>
        </w:rPr>
        <w:t>Da un lato</w:t>
      </w:r>
      <w:r w:rsidRPr="008C5EDC">
        <w:rPr>
          <w:rFonts w:ascii="Barlow" w:hAnsi="Barlow"/>
        </w:rPr>
        <w:t xml:space="preserve"> </w:t>
      </w:r>
      <w:proofErr w:type="spellStart"/>
      <w:r w:rsidRPr="008C5EDC">
        <w:rPr>
          <w:rFonts w:ascii="Barlow" w:hAnsi="Barlow"/>
        </w:rPr>
        <w:t>perchè</w:t>
      </w:r>
      <w:proofErr w:type="spellEnd"/>
      <w:r w:rsidRPr="008C5EDC">
        <w:rPr>
          <w:rFonts w:ascii="Barlow" w:hAnsi="Barlow"/>
        </w:rPr>
        <w:t xml:space="preserve">, eliminando la </w:t>
      </w:r>
      <w:r w:rsidRPr="000F760F">
        <w:rPr>
          <w:rFonts w:ascii="Barlow" w:hAnsi="Barlow"/>
        </w:rPr>
        <w:t>duplicazione dei test</w:t>
      </w:r>
      <w:r w:rsidRPr="008C5EDC">
        <w:rPr>
          <w:rFonts w:ascii="Barlow" w:hAnsi="Barlow"/>
        </w:rPr>
        <w:t xml:space="preserve">, </w:t>
      </w:r>
      <w:r w:rsidRPr="000F760F">
        <w:rPr>
          <w:rFonts w:ascii="Barlow" w:hAnsi="Barlow"/>
        </w:rPr>
        <w:t>i processi di sviluppo e di lancio dei nuovi prodotti</w:t>
      </w:r>
      <w:r w:rsidRPr="008C5EDC">
        <w:rPr>
          <w:rFonts w:ascii="Barlow" w:hAnsi="Barlow"/>
        </w:rPr>
        <w:t xml:space="preserve"> avranno un </w:t>
      </w:r>
      <w:r w:rsidRPr="000F760F">
        <w:rPr>
          <w:rFonts w:ascii="Barlow" w:hAnsi="Barlow"/>
          <w:i/>
          <w:iCs/>
        </w:rPr>
        <w:t>time to market</w:t>
      </w:r>
      <w:r w:rsidRPr="008C5EDC">
        <w:rPr>
          <w:rFonts w:ascii="Barlow" w:hAnsi="Barlow"/>
        </w:rPr>
        <w:t xml:space="preserve"> decisamente più contenuto, d</w:t>
      </w:r>
      <w:r w:rsidRPr="000F760F">
        <w:rPr>
          <w:rFonts w:ascii="Barlow" w:hAnsi="Barlow"/>
        </w:rPr>
        <w:t>all’altro</w:t>
      </w:r>
      <w:r w:rsidRPr="008C5EDC">
        <w:rPr>
          <w:rFonts w:ascii="Barlow" w:hAnsi="Barlow"/>
        </w:rPr>
        <w:t xml:space="preserve"> </w:t>
      </w:r>
      <w:proofErr w:type="spellStart"/>
      <w:r w:rsidRPr="008C5EDC">
        <w:rPr>
          <w:rFonts w:ascii="Barlow" w:hAnsi="Barlow"/>
        </w:rPr>
        <w:t>perchè</w:t>
      </w:r>
      <w:proofErr w:type="spellEnd"/>
      <w:r w:rsidRPr="000F760F">
        <w:rPr>
          <w:rFonts w:ascii="Barlow" w:hAnsi="Barlow"/>
        </w:rPr>
        <w:t xml:space="preserve">, installatori e progettisti avranno la certezza che i dati dichiarati in termini di efficienza energetica, prestazioni stagionali o livelli di rumorosità siano il frutto di misurazioni condotte con criteri estremamente rigorosi e </w:t>
      </w:r>
      <w:r w:rsidRPr="008C5EDC">
        <w:rPr>
          <w:rFonts w:ascii="Barlow" w:hAnsi="Barlow"/>
        </w:rPr>
        <w:t xml:space="preserve">assolutamente precisi con </w:t>
      </w:r>
      <w:r w:rsidRPr="000F760F">
        <w:rPr>
          <w:rFonts w:ascii="Barlow" w:hAnsi="Barlow"/>
        </w:rPr>
        <w:t>margini di tolleranza tra i più stringenti del settore</w:t>
      </w:r>
      <w:r w:rsidRPr="008C5EDC">
        <w:rPr>
          <w:rFonts w:ascii="Barlow" w:hAnsi="Barlow"/>
        </w:rPr>
        <w:t xml:space="preserve"> (</w:t>
      </w:r>
      <w:r w:rsidRPr="000F760F">
        <w:rPr>
          <w:rFonts w:ascii="Barlow" w:hAnsi="Barlow"/>
        </w:rPr>
        <w:t xml:space="preserve">±5% per valori come COP ed EER e ±2 decibel per </w:t>
      </w:r>
      <w:r w:rsidRPr="008C5EDC">
        <w:rPr>
          <w:rFonts w:ascii="Barlow" w:hAnsi="Barlow"/>
        </w:rPr>
        <w:t xml:space="preserve">il livello di </w:t>
      </w:r>
      <w:r w:rsidRPr="000F760F">
        <w:rPr>
          <w:rFonts w:ascii="Barlow" w:hAnsi="Barlow"/>
        </w:rPr>
        <w:t>potenza sonora</w:t>
      </w:r>
      <w:r w:rsidRPr="008C5EDC">
        <w:rPr>
          <w:rFonts w:ascii="Barlow" w:hAnsi="Barlow"/>
        </w:rPr>
        <w:t xml:space="preserve">)” – prosegue </w:t>
      </w:r>
      <w:r w:rsidRPr="008C5EDC">
        <w:rPr>
          <w:rFonts w:ascii="Barlow" w:hAnsi="Barlow"/>
          <w:b/>
          <w:bCs/>
        </w:rPr>
        <w:t>Bottaro</w:t>
      </w:r>
      <w:r w:rsidRPr="008C5EDC">
        <w:rPr>
          <w:rFonts w:ascii="Barlow" w:hAnsi="Barlow"/>
        </w:rPr>
        <w:t>.</w:t>
      </w:r>
    </w:p>
    <w:p w14:paraId="3EC98B53" w14:textId="77777777" w:rsidR="008C5EDC" w:rsidRPr="008C5EDC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lang w:eastAsia="it-IT"/>
        </w:rPr>
      </w:pPr>
      <w:r w:rsidRPr="000F760F">
        <w:rPr>
          <w:rFonts w:ascii="Barlow" w:hAnsi="Barlow"/>
          <w:sz w:val="24"/>
          <w:szCs w:val="24"/>
          <w:lang w:eastAsia="it-IT"/>
        </w:rPr>
        <w:t xml:space="preserve">L’accordo copre un ampio spettro di prove riguardanti pompe di calore e climatizzatori, in conformità con le principali normative europee: dalle condizioni e metodi di prova indicati dalla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EN 14511</w:t>
      </w:r>
      <w:r w:rsidRPr="000F760F">
        <w:rPr>
          <w:rFonts w:ascii="Barlow" w:hAnsi="Barlow"/>
          <w:sz w:val="24"/>
          <w:szCs w:val="24"/>
          <w:lang w:eastAsia="it-IT"/>
        </w:rPr>
        <w:t xml:space="preserve"> alle prestazioni stagionali previste dalla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EN 14825</w:t>
      </w:r>
      <w:r w:rsidRPr="000F760F">
        <w:rPr>
          <w:rFonts w:ascii="Barlow" w:hAnsi="Barlow"/>
          <w:sz w:val="24"/>
          <w:szCs w:val="24"/>
          <w:lang w:eastAsia="it-IT"/>
        </w:rPr>
        <w:t xml:space="preserve">, dalla produzione di acqua calda sanitaria secondo la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EN 16147</w:t>
      </w:r>
      <w:r w:rsidRPr="008C5EDC">
        <w:rPr>
          <w:rFonts w:ascii="Barlow" w:hAnsi="Barlow"/>
          <w:lang w:eastAsia="it-IT"/>
        </w:rPr>
        <w:t>,</w:t>
      </w:r>
      <w:r w:rsidRPr="000F760F">
        <w:rPr>
          <w:rFonts w:ascii="Barlow" w:hAnsi="Barlow"/>
          <w:sz w:val="24"/>
          <w:szCs w:val="24"/>
          <w:lang w:eastAsia="it-IT"/>
        </w:rPr>
        <w:t xml:space="preserve"> fino alla determinazione della potenza sonora regolata dalla </w:t>
      </w:r>
      <w:r w:rsidRPr="000F760F">
        <w:rPr>
          <w:rFonts w:ascii="Barlow" w:hAnsi="Barlow"/>
          <w:b/>
          <w:bCs/>
          <w:sz w:val="24"/>
          <w:szCs w:val="24"/>
          <w:lang w:eastAsia="it-IT"/>
        </w:rPr>
        <w:t>EN 12102-1</w:t>
      </w:r>
      <w:r w:rsidRPr="000F760F">
        <w:rPr>
          <w:rFonts w:ascii="Barlow" w:hAnsi="Barlow"/>
          <w:sz w:val="24"/>
          <w:szCs w:val="24"/>
          <w:lang w:eastAsia="it-IT"/>
        </w:rPr>
        <w:t>.</w:t>
      </w:r>
    </w:p>
    <w:p w14:paraId="54F2BECD" w14:textId="77777777" w:rsidR="008C5EDC" w:rsidRPr="000F760F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  <w:lang w:eastAsia="it-IT"/>
        </w:rPr>
      </w:pPr>
    </w:p>
    <w:p w14:paraId="7F8E9B88" w14:textId="77777777" w:rsidR="008C5EDC" w:rsidRPr="004778BE" w:rsidRDefault="008C5EDC" w:rsidP="008C5EDC">
      <w:pPr>
        <w:spacing w:before="100" w:beforeAutospacing="1" w:after="100" w:afterAutospacing="1"/>
        <w:contextualSpacing/>
        <w:jc w:val="both"/>
        <w:rPr>
          <w:rFonts w:ascii="Barlow" w:hAnsi="Barlow"/>
          <w:sz w:val="24"/>
          <w:szCs w:val="24"/>
          <w:lang w:eastAsia="it-IT"/>
        </w:rPr>
      </w:pPr>
      <w:r w:rsidRPr="000F760F">
        <w:rPr>
          <w:rFonts w:ascii="Barlow" w:hAnsi="Barlow"/>
          <w:sz w:val="24"/>
          <w:szCs w:val="24"/>
          <w:lang w:eastAsia="it-IT"/>
        </w:rPr>
        <w:t>“Essere riconosciuti da un ente come Kiwa significa poter offrire al mercato un’ulteriore garanzia di trasparenza e di qualità</w:t>
      </w:r>
      <w:r w:rsidRPr="004778BE">
        <w:rPr>
          <w:rFonts w:ascii="Barlow" w:hAnsi="Barlow"/>
          <w:sz w:val="24"/>
          <w:szCs w:val="24"/>
          <w:lang w:eastAsia="it-IT"/>
        </w:rPr>
        <w:t>”</w:t>
      </w:r>
      <w:r w:rsidRPr="000F760F">
        <w:rPr>
          <w:rFonts w:ascii="Barlow" w:hAnsi="Barlow"/>
          <w:sz w:val="24"/>
          <w:szCs w:val="24"/>
          <w:lang w:eastAsia="it-IT"/>
        </w:rPr>
        <w:t xml:space="preserve"> – </w:t>
      </w:r>
      <w:r w:rsidRPr="004778BE">
        <w:rPr>
          <w:rFonts w:ascii="Barlow" w:hAnsi="Barlow"/>
          <w:sz w:val="24"/>
          <w:szCs w:val="24"/>
          <w:lang w:eastAsia="it-IT"/>
        </w:rPr>
        <w:t xml:space="preserve">conclude </w:t>
      </w:r>
      <w:r w:rsidRPr="00D83B20">
        <w:rPr>
          <w:rFonts w:ascii="Barlow" w:hAnsi="Barlow"/>
          <w:b/>
          <w:bCs/>
          <w:sz w:val="24"/>
          <w:szCs w:val="24"/>
          <w:lang w:eastAsia="it-IT"/>
        </w:rPr>
        <w:t>Oreste Bottaro</w:t>
      </w:r>
      <w:r w:rsidRPr="004778BE">
        <w:rPr>
          <w:rFonts w:ascii="Barlow" w:hAnsi="Barlow"/>
          <w:sz w:val="24"/>
          <w:szCs w:val="24"/>
          <w:lang w:eastAsia="it-IT"/>
        </w:rPr>
        <w:t xml:space="preserve"> - “</w:t>
      </w:r>
      <w:r w:rsidRPr="000F760F">
        <w:rPr>
          <w:rFonts w:ascii="Barlow" w:hAnsi="Barlow"/>
          <w:sz w:val="24"/>
          <w:szCs w:val="24"/>
          <w:lang w:eastAsia="it-IT"/>
        </w:rPr>
        <w:t>È un passo che non solo valorizza il lavoro svolto finora</w:t>
      </w:r>
      <w:r w:rsidRPr="004778BE">
        <w:rPr>
          <w:rFonts w:ascii="Barlow" w:hAnsi="Barlow"/>
          <w:sz w:val="24"/>
          <w:szCs w:val="24"/>
          <w:lang w:eastAsia="it-IT"/>
        </w:rPr>
        <w:t xml:space="preserve"> da </w:t>
      </w:r>
      <w:r w:rsidRPr="004778BE">
        <w:rPr>
          <w:rFonts w:ascii="Barlow" w:hAnsi="Barlow"/>
          <w:b/>
          <w:bCs/>
          <w:sz w:val="24"/>
          <w:szCs w:val="24"/>
          <w:lang w:eastAsia="it-IT"/>
        </w:rPr>
        <w:t>INNOVA</w:t>
      </w:r>
      <w:r w:rsidRPr="000F760F">
        <w:rPr>
          <w:rFonts w:ascii="Barlow" w:hAnsi="Barlow"/>
          <w:sz w:val="24"/>
          <w:szCs w:val="24"/>
          <w:lang w:eastAsia="it-IT"/>
        </w:rPr>
        <w:t>, ma ci spinge a proseguire con ancora più determinazione sulla strada dell’innovazione</w:t>
      </w:r>
      <w:r w:rsidRPr="004778BE">
        <w:rPr>
          <w:rFonts w:ascii="Barlow" w:hAnsi="Barlow"/>
          <w:sz w:val="24"/>
          <w:szCs w:val="24"/>
          <w:lang w:eastAsia="it-IT"/>
        </w:rPr>
        <w:t xml:space="preserve"> e della </w:t>
      </w:r>
      <w:r w:rsidRPr="004778BE">
        <w:rPr>
          <w:rFonts w:ascii="Barlow" w:hAnsi="Barlow"/>
          <w:i/>
          <w:iCs/>
          <w:sz w:val="24"/>
          <w:szCs w:val="24"/>
          <w:lang w:eastAsia="it-IT"/>
        </w:rPr>
        <w:t>Total Quality</w:t>
      </w:r>
      <w:r w:rsidRPr="000F760F">
        <w:rPr>
          <w:rFonts w:ascii="Barlow" w:hAnsi="Barlow"/>
          <w:sz w:val="24"/>
          <w:szCs w:val="24"/>
          <w:lang w:eastAsia="it-IT"/>
        </w:rPr>
        <w:t>”.</w:t>
      </w:r>
    </w:p>
    <w:p w14:paraId="04C6BC0F" w14:textId="77777777" w:rsidR="000F668D" w:rsidRPr="004778BE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66CF9FB4" w14:textId="77777777" w:rsidR="000F668D" w:rsidRPr="004778BE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52144E7F" w14:textId="77777777" w:rsidR="00CF5AF9" w:rsidRPr="004778BE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52BFC2F9" w14:textId="77777777" w:rsidR="00CF5AF9" w:rsidRPr="004778BE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7C1D9E9A" w14:textId="77777777" w:rsidR="00CF5AF9" w:rsidRPr="004778BE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05E74BBA" w14:textId="77777777" w:rsidR="00CF5AF9" w:rsidRPr="004778BE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4"/>
          <w:szCs w:val="24"/>
        </w:rPr>
      </w:pPr>
    </w:p>
    <w:p w14:paraId="3F6BF4B1" w14:textId="3EBD49DE" w:rsidR="00AE004A" w:rsidRPr="004778BE" w:rsidRDefault="00AE004A" w:rsidP="00AE004A">
      <w:pPr>
        <w:jc w:val="both"/>
        <w:rPr>
          <w:rFonts w:ascii="Barlow" w:eastAsia="F0" w:hAnsi="Barlow"/>
          <w:b/>
          <w:bCs/>
          <w:sz w:val="28"/>
          <w:szCs w:val="28"/>
        </w:rPr>
      </w:pPr>
      <w:r w:rsidRPr="004778BE">
        <w:rPr>
          <w:rFonts w:ascii="Barlow" w:eastAsia="F0" w:hAnsi="Barlow"/>
          <w:b/>
          <w:bCs/>
          <w:sz w:val="28"/>
          <w:szCs w:val="28"/>
        </w:rPr>
        <w:lastRenderedPageBreak/>
        <w:t>IMMAGINI DISPONIBILI</w:t>
      </w:r>
    </w:p>
    <w:p w14:paraId="71AB00B0" w14:textId="5CA06350" w:rsidR="00CF5AF9" w:rsidRDefault="00CF5AF9"/>
    <w:p w14:paraId="6DA99C43" w14:textId="6ABDA452" w:rsidR="004778BE" w:rsidRDefault="004778BE">
      <w:r>
        <w:rPr>
          <w:noProof/>
        </w:rPr>
        <w:drawing>
          <wp:inline distT="0" distB="0" distL="0" distR="0" wp14:anchorId="1E976F0A" wp14:editId="61336376">
            <wp:extent cx="2488019" cy="3731896"/>
            <wp:effectExtent l="0" t="0" r="1270" b="1905"/>
            <wp:docPr id="1025471132" name="Immagine 4" descr="Immagine che contiene Viso umano, persona, uomo, 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71132" name="Immagine 4" descr="Immagine che contiene Viso umano, persona, uomo, Ment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006" cy="380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32F5F" w14:textId="7C0840CD" w:rsidR="004778BE" w:rsidRDefault="004778BE">
      <w:pPr>
        <w:rPr>
          <w:rFonts w:ascii="Barlow" w:hAnsi="Barlow"/>
          <w:b/>
          <w:bCs/>
        </w:rPr>
      </w:pPr>
      <w:r w:rsidRPr="004778BE">
        <w:rPr>
          <w:rFonts w:ascii="Barlow" w:hAnsi="Barlow"/>
          <w:b/>
          <w:bCs/>
        </w:rPr>
        <w:t xml:space="preserve">Oreste Bottaro – Founder e CEO di INNOVA </w:t>
      </w:r>
      <w:r>
        <w:rPr>
          <w:rFonts w:ascii="Barlow" w:hAnsi="Barlow"/>
          <w:b/>
          <w:bCs/>
        </w:rPr>
        <w:t>s.r.l. e di INNOVA Engineering s.r.l.</w:t>
      </w:r>
    </w:p>
    <w:p w14:paraId="04184E54" w14:textId="77777777" w:rsidR="004778BE" w:rsidRPr="004778BE" w:rsidRDefault="004778BE">
      <w:pPr>
        <w:rPr>
          <w:rFonts w:ascii="Barlow" w:hAnsi="Barlow"/>
          <w:b/>
          <w:bCs/>
        </w:rPr>
      </w:pPr>
    </w:p>
    <w:p w14:paraId="7CEA8000" w14:textId="73A0CD7E" w:rsidR="004778BE" w:rsidRDefault="008C5EDC" w:rsidP="004778BE">
      <w:pPr>
        <w:pBdr>
          <w:bottom w:val="single" w:sz="12" w:space="1" w:color="auto"/>
        </w:pBdr>
      </w:pPr>
      <w:r>
        <w:rPr>
          <w:noProof/>
        </w:rPr>
        <w:drawing>
          <wp:inline distT="0" distB="0" distL="0" distR="0" wp14:anchorId="53C052C9" wp14:editId="596DB7DC">
            <wp:extent cx="2993264" cy="3040380"/>
            <wp:effectExtent l="12700" t="12700" r="17145" b="7620"/>
            <wp:docPr id="1395191016" name="Immagine 4" descr="Immagine che contiene testo, schermata, Caratte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91016" name="Immagine 4" descr="Immagine che contiene testo, schermata, Carattere, design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678" cy="32083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778BE">
        <w:t xml:space="preserve">  </w:t>
      </w:r>
      <w:r w:rsidR="004778BE">
        <w:rPr>
          <w:noProof/>
        </w:rPr>
        <w:drawing>
          <wp:inline distT="0" distB="0" distL="0" distR="0" wp14:anchorId="1EB4F709" wp14:editId="28B4E94E">
            <wp:extent cx="2985682" cy="3032679"/>
            <wp:effectExtent l="12700" t="12700" r="12065" b="15875"/>
            <wp:docPr id="182877523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75232" name="Immagine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8917" cy="316801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BD960B" w14:textId="2A542644" w:rsidR="0017221C" w:rsidRDefault="004778BE" w:rsidP="004778BE">
      <w:pPr>
        <w:pBdr>
          <w:bottom w:val="single" w:sz="12" w:space="1" w:color="auto"/>
        </w:pBdr>
      </w:pPr>
      <w:r>
        <w:rPr>
          <w:noProof/>
        </w:rPr>
        <w:lastRenderedPageBreak/>
        <w:drawing>
          <wp:inline distT="0" distB="0" distL="0" distR="0" wp14:anchorId="2486BF66" wp14:editId="2B438C65">
            <wp:extent cx="6013393" cy="8506047"/>
            <wp:effectExtent l="0" t="0" r="0" b="3175"/>
            <wp:docPr id="1872036673" name="Immagine 5" descr="Immagine che contiene testo, schermata, Carattere, docu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36673" name="Immagine 5" descr="Immagine che contiene testo, schermata, Carattere, document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737" cy="868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21C" w:rsidSect="00AE004A">
      <w:headerReference w:type="default" r:id="rId10"/>
      <w:footerReference w:type="default" r:id="rId11"/>
      <w:pgSz w:w="11906" w:h="16838"/>
      <w:pgMar w:top="1417" w:right="1134" w:bottom="1134" w:left="1134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AFA8" w14:textId="77777777" w:rsidR="00680D2E" w:rsidRDefault="00680D2E">
      <w:r>
        <w:separator/>
      </w:r>
    </w:p>
  </w:endnote>
  <w:endnote w:type="continuationSeparator" w:id="0">
    <w:p w14:paraId="14E6A41B" w14:textId="77777777" w:rsidR="00680D2E" w:rsidRDefault="0068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ACF1" w14:textId="77777777" w:rsidR="00AE004A" w:rsidRDefault="00AE00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621FCE" wp14:editId="006B1096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17027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66986201" w14:textId="77187C3D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Innova s.r.l. – Via I Maggio, 8 </w:t>
                          </w:r>
                          <w:r w:rsidR="008C5EDC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- </w:t>
                          </w: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38089 Storo (TN)</w:t>
                          </w:r>
                        </w:p>
                        <w:p w14:paraId="7EF4B865" w14:textId="47EF14E8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 xml:space="preserve"> - www.innova.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621FCE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7PlvwEAANUDAAAOAAAAZHJzL2Uyb0RvYy54bWysU01v2zAMvQ/YfxB0X5ykyzoYcYphRXcZ&#13;&#10;tmLtfoAiS7EASdQoJXb+/SjZdfZxatGLIlN8JN/jy/ZmcJadFEYDvuGrxZIz5SW0xh8a/vPx7t1H&#13;&#10;zmISvhUWvGr4WUV+s3v7ZtuHWq2hA9sqZFTEx7oPDe9SCnVVRdkpJ+ICgvL0qAGdSPSJh6pF0VN1&#13;&#10;Z6v1cvmh6gHbgCBVjBS9HR/5rtTXWsn0XeuoErMNp9lSObGc+3xWu62oDyhCZ+Q0hnjBFE4YT03n&#13;&#10;UrciCXZE818pZyRCBJ0WElwFWhupCgdis1r+w+ahE0EVLiRODLNM8fXKym+nh3CPJEMfYh3pmlkM&#13;&#10;Gl3+pfnYUMQ6z2KpITFJwav11Wqz2nAm6e399fVmXdSsLuiAMX1R4Fi+NBxpGUUjcfoaE3Wk1KeU&#13;&#10;3MzDnbG2LMT6vwKUmCPVZcRyS2ercp71P5Rmpi2T5kCUeNh/tsjGRZMTafVP6y7FCJATNTV8JnaC&#13;&#10;ZLQq/nomfgaV/uDTjHfGA2ZDjjxHdploGvbDtKA9tOd7ZD0ZtuHx11Fg9kfW7tMxgTZF1owZE6da&#13;&#10;5J2i9uTzbM4/v0vW5d+4+w0AAP//AwBQSwMEFAAGAAgAAAAhANE1W9rkAAAADgEAAA8AAABkcnMv&#13;&#10;ZG93bnJldi54bWxMj0FLw0AQhe+C/2EZwYu0G2MJmmZTpCIWEYqp9rzNjkkwO5tmt0n8905Pehlm&#13;&#10;mDdv3petJtuKAXvfOFJwO49AIJXONFQp+Ng9z+5B+KDJ6NYRKvhBD6v88iLTqXEjveNQhEqwCflU&#13;&#10;K6hD6FIpfVmj1X7uOiTefbne6sBjX0nT65HNbSvjKEqk1Q3xh1p3uK6x/C5OVsFYbof97u1Fbm/2&#13;&#10;G0fHzXFdfL4qdX01PS25PC5BBJzC3wWcGTg/5Bzs4E5kvGgVzJIkYem5YTAWLBbxHYiDguQhBpln&#13;&#10;8j9G/gsAAP//AwBQSwECLQAUAAYACAAAACEAtoM4kv4AAADhAQAAEwAAAAAAAAAAAAAAAAAAAAAA&#13;&#10;W0NvbnRlbnRfVHlwZXNdLnhtbFBLAQItABQABgAIAAAAIQA4/SH/1gAAAJQBAAALAAAAAAAAAAAA&#13;&#10;AAAAAC8BAABfcmVscy8ucmVsc1BLAQItABQABgAIAAAAIQA6B7PlvwEAANUDAAAOAAAAAAAAAAAA&#13;&#10;AAAAAC4CAABkcnMvZTJvRG9jLnhtbFBLAQItABQABgAIAAAAIQDRNVva5AAAAA4BAAAPAAAAAAAA&#13;&#10;AAAAAAAAABkEAABkcnMvZG93bnJldi54bWxQSwUGAAAAAAQABADzAAAAKgUAAAAA&#13;&#10;" filled="f" stroked="f">
              <v:textbox>
                <w:txbxContent>
                  <w:p w14:paraId="5FE17027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66986201" w14:textId="77187C3D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Innova s.r.l. – Via I Maggio, 8 </w:t>
                    </w:r>
                    <w:r w:rsidR="008C5EDC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- </w:t>
                    </w: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38089 Storo (TN)</w:t>
                    </w:r>
                  </w:p>
                  <w:p w14:paraId="7EF4B865" w14:textId="47EF14E8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 xml:space="preserve"> - www.innova.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67E971" wp14:editId="7B734833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EB5B7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36E0034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E0A92BF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7E971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EFOsUecAAAAPAQAADwAAAGRycy9kb3ducmV2LnhtbEyP&#13;&#10;QU/CQBCF7yT+h82YeCGwBURt6ZQYjJEYE2JRzks7to3d2dJd2vrvXU56mWQy7715X7wedC06am1l&#13;&#10;GGE2DUAQZyavuED42D9PHkBYpzhXtWFC+CEL6+RqFKsoNz2/U5e6QvgQtpFCKJ1rIiltVpJWdmoa&#13;&#10;Yn/7Mq1Wzq9tIfNW9T5c13IeBHdSq4r9h1I1tCkp+07PGqHPdt1h//Yid+PD1vBpe9qkn6+IN9fD&#13;&#10;08qPxxUIR4P7c8CFwfeHxBc7mjPnVtQIyzAMvRRhcrsAcREEs7lHPCLcL5Ygk1j+50h+AQAA//8D&#13;&#10;AFBLAQItABQABgAIAAAAIQC2gziS/gAAAOEBAAATAAAAAAAAAAAAAAAAAAAAAABbQ29udGVudF9U&#13;&#10;eXBlc10ueG1sUEsBAi0AFAAGAAgAAAAhADj9If/WAAAAlAEAAAsAAAAAAAAAAAAAAAAALwEAAF9y&#13;&#10;ZWxzLy5yZWxzUEsBAi0AFAAGAAgAAAAhADmGwMqyAQAAxQMAAA4AAAAAAAAAAAAAAAAALgIAAGRy&#13;&#10;cy9lMm9Eb2MueG1sUEsBAi0AFAAGAAgAAAAhABBTrFHnAAAADwEAAA8AAAAAAAAAAAAAAAAADAQA&#13;&#10;AGRycy9kb3ducmV2LnhtbFBLBQYAAAAABAAEAPMAAAAgBQAAAAA=&#13;&#10;" filled="f" stroked="f">
              <v:textbox>
                <w:txbxContent>
                  <w:p w14:paraId="435EB5B7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36E0034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E0A92BF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AF3B" w14:textId="77777777" w:rsidR="00680D2E" w:rsidRDefault="00680D2E">
      <w:r>
        <w:separator/>
      </w:r>
    </w:p>
  </w:footnote>
  <w:footnote w:type="continuationSeparator" w:id="0">
    <w:p w14:paraId="47527C9D" w14:textId="77777777" w:rsidR="00680D2E" w:rsidRDefault="0068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3F14" w14:textId="77777777" w:rsidR="00AE004A" w:rsidRDefault="00AE004A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12D2CE0B" wp14:editId="3C372F2C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0CBEE91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2C198726" wp14:editId="52FDDF77">
          <wp:extent cx="1633899" cy="572366"/>
          <wp:effectExtent l="0" t="0" r="4445" b="0"/>
          <wp:docPr id="141863378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633784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69FB1" w14:textId="77777777" w:rsidR="00AE004A" w:rsidRDefault="00AE00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0F668D"/>
    <w:rsid w:val="0017221C"/>
    <w:rsid w:val="00173BB5"/>
    <w:rsid w:val="001C53BB"/>
    <w:rsid w:val="002001E7"/>
    <w:rsid w:val="002571DE"/>
    <w:rsid w:val="00334584"/>
    <w:rsid w:val="0041575E"/>
    <w:rsid w:val="004778BE"/>
    <w:rsid w:val="00680D2E"/>
    <w:rsid w:val="007C0261"/>
    <w:rsid w:val="007C2D54"/>
    <w:rsid w:val="008C5EDC"/>
    <w:rsid w:val="009A428B"/>
    <w:rsid w:val="00AE004A"/>
    <w:rsid w:val="00B92CE8"/>
    <w:rsid w:val="00CF5AF9"/>
    <w:rsid w:val="00D17C5D"/>
    <w:rsid w:val="00D83B20"/>
    <w:rsid w:val="00E3569A"/>
    <w:rsid w:val="00E76F21"/>
    <w:rsid w:val="00E8654B"/>
    <w:rsid w:val="00EA0A4E"/>
    <w:rsid w:val="00EA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E5D90"/>
  <w15:chartTrackingRefBased/>
  <w15:docId w15:val="{2D61C907-1A4D-F841-84C3-83E9ED7C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04A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0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customStyle="1" w:styleId="Standard">
    <w:name w:val="Standard"/>
    <w:qFormat/>
    <w:rsid w:val="000F668D"/>
    <w:pPr>
      <w:suppressAutoHyphens/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customStyle="1" w:styleId="Indice">
    <w:name w:val="Indice"/>
    <w:basedOn w:val="Normale"/>
    <w:qFormat/>
    <w:rsid w:val="000F668D"/>
    <w:pPr>
      <w:suppressLineNumbers/>
      <w:overflowPunct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NormaleWeb">
    <w:name w:val="Normal (Web)"/>
    <w:basedOn w:val="Normale"/>
    <w:uiPriority w:val="99"/>
    <w:unhideWhenUsed/>
    <w:rsid w:val="008C5EDC"/>
    <w:pPr>
      <w:suppressAutoHyphens w:val="0"/>
      <w:overflowPunct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425</Words>
  <Characters>2530</Characters>
  <Application>Microsoft Office Word</Application>
  <DocSecurity>0</DocSecurity>
  <Lines>39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5</cp:revision>
  <dcterms:created xsi:type="dcterms:W3CDTF">2025-10-02T13:04:00Z</dcterms:created>
  <dcterms:modified xsi:type="dcterms:W3CDTF">2025-10-08T15:38:00Z</dcterms:modified>
</cp:coreProperties>
</file>