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951D4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951D48">
      <w:pPr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6EA8BD7D" w:rsidR="00F52CF2" w:rsidRPr="00951D48" w:rsidRDefault="00F56EA0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Aprile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2025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Cinghie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di trasmissione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Pro Rope®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BB32E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Alta velocità</w:t>
      </w:r>
    </w:p>
    <w:p w14:paraId="09007959" w14:textId="6783C0EE" w:rsidR="00BB32E6" w:rsidRPr="00BB32E6" w:rsidRDefault="00F52CF2" w:rsidP="00BB32E6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53FFB866" w14:textId="7650B579" w:rsidR="00BB32E6" w:rsidRP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FF0000"/>
          <w:sz w:val="24"/>
          <w:szCs w:val="24"/>
        </w:rPr>
      </w:pPr>
      <w:r w:rsidRPr="00BB32E6">
        <w:rPr>
          <w:rFonts w:ascii="Barlow" w:hAnsi="Barlow"/>
          <w:b/>
          <w:bCs/>
          <w:color w:val="FF0000"/>
          <w:sz w:val="24"/>
          <w:szCs w:val="24"/>
        </w:rPr>
        <w:t xml:space="preserve">Cinghie Pro-Rope®: </w:t>
      </w:r>
      <w:r>
        <w:rPr>
          <w:rFonts w:ascii="Barlow" w:hAnsi="Barlow"/>
          <w:b/>
          <w:bCs/>
          <w:color w:val="FF0000"/>
          <w:sz w:val="24"/>
          <w:szCs w:val="24"/>
        </w:rPr>
        <w:t>e</w:t>
      </w:r>
      <w:r w:rsidRPr="00BB32E6">
        <w:rPr>
          <w:rFonts w:ascii="Barlow" w:hAnsi="Barlow"/>
          <w:b/>
          <w:bCs/>
          <w:color w:val="FF0000"/>
          <w:sz w:val="24"/>
          <w:szCs w:val="24"/>
        </w:rPr>
        <w:t xml:space="preserve">ccellenza e </w:t>
      </w:r>
      <w:r>
        <w:rPr>
          <w:rFonts w:ascii="Barlow" w:hAnsi="Barlow"/>
          <w:b/>
          <w:bCs/>
          <w:color w:val="FF0000"/>
          <w:sz w:val="24"/>
          <w:szCs w:val="24"/>
        </w:rPr>
        <w:t>a</w:t>
      </w:r>
      <w:r w:rsidRPr="00BB32E6">
        <w:rPr>
          <w:rFonts w:ascii="Barlow" w:hAnsi="Barlow"/>
          <w:b/>
          <w:bCs/>
          <w:color w:val="FF0000"/>
          <w:sz w:val="24"/>
          <w:szCs w:val="24"/>
        </w:rPr>
        <w:t xml:space="preserve">ffidabilità nelle </w:t>
      </w:r>
      <w:r>
        <w:rPr>
          <w:rFonts w:ascii="Barlow" w:hAnsi="Barlow"/>
          <w:b/>
          <w:bCs/>
          <w:color w:val="FF0000"/>
          <w:sz w:val="24"/>
          <w:szCs w:val="24"/>
        </w:rPr>
        <w:t>a</w:t>
      </w:r>
      <w:r w:rsidRPr="00BB32E6">
        <w:rPr>
          <w:rFonts w:ascii="Barlow" w:hAnsi="Barlow"/>
          <w:b/>
          <w:bCs/>
          <w:color w:val="FF0000"/>
          <w:sz w:val="24"/>
          <w:szCs w:val="24"/>
        </w:rPr>
        <w:t xml:space="preserve">pplicazioni ad </w:t>
      </w:r>
      <w:r>
        <w:rPr>
          <w:rFonts w:ascii="Barlow" w:hAnsi="Barlow"/>
          <w:b/>
          <w:bCs/>
          <w:color w:val="FF0000"/>
          <w:sz w:val="24"/>
          <w:szCs w:val="24"/>
        </w:rPr>
        <w:t>a</w:t>
      </w:r>
      <w:r w:rsidRPr="00BB32E6">
        <w:rPr>
          <w:rFonts w:ascii="Barlow" w:hAnsi="Barlow"/>
          <w:b/>
          <w:bCs/>
          <w:color w:val="FF0000"/>
          <w:sz w:val="24"/>
          <w:szCs w:val="24"/>
        </w:rPr>
        <w:t xml:space="preserve">lta </w:t>
      </w:r>
      <w:r>
        <w:rPr>
          <w:rFonts w:ascii="Barlow" w:hAnsi="Barlow"/>
          <w:b/>
          <w:bCs/>
          <w:color w:val="FF0000"/>
          <w:sz w:val="24"/>
          <w:szCs w:val="24"/>
        </w:rPr>
        <w:t>v</w:t>
      </w:r>
      <w:r w:rsidRPr="00BB32E6">
        <w:rPr>
          <w:rFonts w:ascii="Barlow" w:hAnsi="Barlow"/>
          <w:b/>
          <w:bCs/>
          <w:color w:val="FF0000"/>
          <w:sz w:val="24"/>
          <w:szCs w:val="24"/>
        </w:rPr>
        <w:t>elocità</w:t>
      </w:r>
    </w:p>
    <w:p w14:paraId="184E2603" w14:textId="77777777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4520948" w14:textId="577AEEBF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E2075">
        <w:rPr>
          <w:rFonts w:ascii="Barlow" w:hAnsi="Barlow"/>
        </w:rPr>
        <w:t>In innumerevoli settori, l'affidabilità e l'efficienza sono fondamentali per garantire il corretto funzionamento di sistemi complessi, in particolare nelle applicazioni ad alta velocità</w:t>
      </w:r>
      <w:r w:rsidRPr="00E96637">
        <w:rPr>
          <w:rFonts w:ascii="Barlow" w:hAnsi="Barlow"/>
        </w:rPr>
        <w:t xml:space="preserve"> </w:t>
      </w:r>
      <w:r w:rsidRPr="006E2075">
        <w:rPr>
          <w:rFonts w:ascii="Barlow" w:hAnsi="Barlow"/>
        </w:rPr>
        <w:t>dove precisione e continuità operativa sono imprescindibili.</w:t>
      </w:r>
    </w:p>
    <w:p w14:paraId="2A3ADC09" w14:textId="77777777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F1806AF" w14:textId="41B03342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Grazie elle loro caratteristiche costruttive, l</w:t>
      </w:r>
      <w:r w:rsidRPr="006E2075">
        <w:rPr>
          <w:rFonts w:ascii="Barlow" w:hAnsi="Barlow"/>
        </w:rPr>
        <w:t xml:space="preserve">e cinghie industriali </w:t>
      </w:r>
      <w:r w:rsidRPr="00951D48">
        <w:rPr>
          <w:rFonts w:ascii="Barlow" w:hAnsi="Barlow"/>
          <w:b/>
          <w:bCs/>
        </w:rPr>
        <w:t>Pro-Rope®</w:t>
      </w:r>
      <w:r w:rsidRPr="006E2075">
        <w:rPr>
          <w:rFonts w:ascii="Barlow" w:hAnsi="Barlow"/>
        </w:rPr>
        <w:t xml:space="preserve">, prodotte da </w:t>
      </w:r>
      <w:r w:rsidRPr="00FF037F">
        <w:rPr>
          <w:rFonts w:ascii="Barlow" w:hAnsi="Barlow"/>
          <w:b/>
          <w:bCs/>
        </w:rPr>
        <w:t>TECO</w:t>
      </w:r>
      <w:r w:rsidRPr="006E2075">
        <w:rPr>
          <w:rFonts w:ascii="Barlow" w:hAnsi="Barlow"/>
        </w:rPr>
        <w:t xml:space="preserve">, si sono affermate come la scelta ideale </w:t>
      </w:r>
      <w:r>
        <w:rPr>
          <w:rFonts w:ascii="Barlow" w:hAnsi="Barlow"/>
        </w:rPr>
        <w:t xml:space="preserve">per </w:t>
      </w:r>
      <w:r w:rsidRPr="006E2075">
        <w:rPr>
          <w:rFonts w:ascii="Barlow" w:hAnsi="Barlow"/>
        </w:rPr>
        <w:t>quest</w:t>
      </w:r>
      <w:r>
        <w:rPr>
          <w:rFonts w:ascii="Barlow" w:hAnsi="Barlow"/>
        </w:rPr>
        <w:t xml:space="preserve">o tipo di </w:t>
      </w:r>
      <w:r w:rsidRPr="006E2075">
        <w:rPr>
          <w:rFonts w:ascii="Barlow" w:hAnsi="Barlow"/>
        </w:rPr>
        <w:t>applicazioni, combinando prestazioni elevate, durata e resistenza.</w:t>
      </w:r>
    </w:p>
    <w:p w14:paraId="02F89AC8" w14:textId="77777777" w:rsidR="00DE119F" w:rsidRDefault="00DE119F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3119AA2" w14:textId="53A931CE" w:rsidR="00DE119F" w:rsidRPr="00D837C2" w:rsidRDefault="00DE119F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837C2">
        <w:rPr>
          <w:rFonts w:ascii="Barlow" w:hAnsi="Barlow"/>
        </w:rPr>
        <w:t xml:space="preserve">Disponibili anche  nelle versioni in mescola dura </w:t>
      </w:r>
      <w:proofErr w:type="spellStart"/>
      <w:r w:rsidRPr="00D837C2">
        <w:rPr>
          <w:rFonts w:ascii="Barlow" w:hAnsi="Barlow"/>
        </w:rPr>
        <w:t>epdm</w:t>
      </w:r>
      <w:proofErr w:type="spellEnd"/>
      <w:r w:rsidRPr="00D837C2">
        <w:rPr>
          <w:rFonts w:ascii="Barlow" w:hAnsi="Barlow"/>
        </w:rPr>
        <w:t xml:space="preserve">, kevlar, </w:t>
      </w:r>
      <w:proofErr w:type="spellStart"/>
      <w:r w:rsidRPr="00D837C2">
        <w:rPr>
          <w:rFonts w:ascii="Barlow" w:hAnsi="Barlow"/>
        </w:rPr>
        <w:t>liscie</w:t>
      </w:r>
      <w:proofErr w:type="spellEnd"/>
      <w:r w:rsidRPr="00D837C2">
        <w:rPr>
          <w:rFonts w:ascii="Barlow" w:hAnsi="Barlow"/>
        </w:rPr>
        <w:t xml:space="preserve"> e dentellate, le cinghie </w:t>
      </w:r>
      <w:r w:rsidRPr="00D837C2">
        <w:rPr>
          <w:rFonts w:ascii="Barlow" w:hAnsi="Barlow"/>
          <w:b/>
          <w:bCs/>
        </w:rPr>
        <w:t>Pro-Rope®</w:t>
      </w:r>
      <w:r w:rsidRPr="00D837C2">
        <w:rPr>
          <w:rFonts w:ascii="Barlow" w:hAnsi="Barlow"/>
        </w:rPr>
        <w:t xml:space="preserve"> sono </w:t>
      </w:r>
      <w:proofErr w:type="gramStart"/>
      <w:r w:rsidRPr="00D837C2">
        <w:rPr>
          <w:rFonts w:ascii="Barlow" w:hAnsi="Barlow"/>
        </w:rPr>
        <w:t>anti olio</w:t>
      </w:r>
      <w:proofErr w:type="gramEnd"/>
      <w:r w:rsidRPr="00D837C2">
        <w:rPr>
          <w:rFonts w:ascii="Barlow" w:hAnsi="Barlow"/>
        </w:rPr>
        <w:t xml:space="preserve">, anti grasso e con garanzia di </w:t>
      </w:r>
      <w:proofErr w:type="gramStart"/>
      <w:r w:rsidRPr="00D837C2">
        <w:rPr>
          <w:rFonts w:ascii="Barlow" w:hAnsi="Barlow"/>
        </w:rPr>
        <w:t>anti staticità</w:t>
      </w:r>
      <w:proofErr w:type="gramEnd"/>
      <w:r w:rsidRPr="00D837C2">
        <w:rPr>
          <w:rFonts w:ascii="Barlow" w:hAnsi="Barlow"/>
        </w:rPr>
        <w:t xml:space="preserve"> e il loro innovativo design consente di ottenere, oltre a un ridotto consumo energetico con un conseguente abbattimento dei costi operativi a lungo termine, una sensibile riduzione delle vibrazioni e del rumore operativo, a vantaggio di un incremento del confort per gli operatori e di una maggiore stabilità dei macchinari. </w:t>
      </w:r>
    </w:p>
    <w:p w14:paraId="47C53101" w14:textId="42BA44DC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837C2">
        <w:rPr>
          <w:rFonts w:ascii="Barlow" w:hAnsi="Barlow"/>
        </w:rPr>
        <w:br/>
      </w:r>
      <w:r w:rsidRPr="006E2075">
        <w:rPr>
          <w:rFonts w:ascii="Barlow" w:hAnsi="Barlow"/>
        </w:rPr>
        <w:t xml:space="preserve">Progettate per garantire una trasmissione di potenza impeccabile anche nelle condizioni più </w:t>
      </w:r>
      <w:r>
        <w:rPr>
          <w:rFonts w:ascii="Barlow" w:hAnsi="Barlow"/>
        </w:rPr>
        <w:t>estreme,</w:t>
      </w:r>
      <w:r w:rsidRPr="006E2075">
        <w:rPr>
          <w:rFonts w:ascii="Barlow" w:hAnsi="Barlow"/>
        </w:rPr>
        <w:t xml:space="preserve"> le cinghie </w:t>
      </w:r>
      <w:r w:rsidRPr="00951D48">
        <w:rPr>
          <w:rFonts w:ascii="Barlow" w:hAnsi="Barlow"/>
          <w:b/>
          <w:bCs/>
        </w:rPr>
        <w:t>Pro-Rope®</w:t>
      </w:r>
      <w:r>
        <w:rPr>
          <w:rFonts w:ascii="Barlow" w:hAnsi="Barlow"/>
        </w:rPr>
        <w:t>, realizzate con</w:t>
      </w:r>
      <w:r w:rsidRPr="006E2075">
        <w:rPr>
          <w:rFonts w:ascii="Barlow" w:hAnsi="Barlow"/>
        </w:rPr>
        <w:t xml:space="preserve"> materiali </w:t>
      </w:r>
      <w:r>
        <w:rPr>
          <w:rFonts w:ascii="Barlow" w:hAnsi="Barlow"/>
        </w:rPr>
        <w:t xml:space="preserve">all’avanguardia, </w:t>
      </w:r>
      <w:r w:rsidRPr="006E2075">
        <w:rPr>
          <w:rFonts w:ascii="Barlow" w:hAnsi="Barlow"/>
        </w:rPr>
        <w:t xml:space="preserve">sono in grado di resistere a stress meccanici e termici elevati, mantenendo </w:t>
      </w:r>
      <w:r w:rsidR="00C4795C">
        <w:rPr>
          <w:rFonts w:ascii="Barlow" w:hAnsi="Barlow"/>
        </w:rPr>
        <w:t>un rendimento</w:t>
      </w:r>
      <w:r w:rsidRPr="006E2075">
        <w:rPr>
          <w:rFonts w:ascii="Barlow" w:hAnsi="Barlow"/>
        </w:rPr>
        <w:t xml:space="preserve"> superior</w:t>
      </w:r>
      <w:r w:rsidR="00C4795C">
        <w:rPr>
          <w:rFonts w:ascii="Barlow" w:hAnsi="Barlow"/>
        </w:rPr>
        <w:t>e</w:t>
      </w:r>
      <w:r w:rsidRPr="006E2075">
        <w:rPr>
          <w:rFonts w:ascii="Barlow" w:hAnsi="Barlow"/>
        </w:rPr>
        <w:t xml:space="preserve"> per lunghi periodi. </w:t>
      </w:r>
    </w:p>
    <w:p w14:paraId="72F5CD80" w14:textId="77777777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AD9950B" w14:textId="7DC60262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E2075">
        <w:rPr>
          <w:rFonts w:ascii="Barlow" w:hAnsi="Barlow"/>
        </w:rPr>
        <w:t xml:space="preserve">La loro capacità di operare </w:t>
      </w:r>
      <w:r>
        <w:rPr>
          <w:rFonts w:ascii="Barlow" w:hAnsi="Barlow"/>
        </w:rPr>
        <w:t xml:space="preserve">con precisione ad </w:t>
      </w:r>
      <w:r w:rsidRPr="006E2075">
        <w:rPr>
          <w:rFonts w:ascii="Barlow" w:hAnsi="Barlow"/>
        </w:rPr>
        <w:t>alt</w:t>
      </w:r>
      <w:r>
        <w:rPr>
          <w:rFonts w:ascii="Barlow" w:hAnsi="Barlow"/>
        </w:rPr>
        <w:t>e</w:t>
      </w:r>
      <w:r w:rsidRPr="006E2075">
        <w:rPr>
          <w:rFonts w:ascii="Barlow" w:hAnsi="Barlow"/>
        </w:rPr>
        <w:t xml:space="preserve"> velocità le rende </w:t>
      </w:r>
      <w:r>
        <w:rPr>
          <w:rFonts w:ascii="Barlow" w:hAnsi="Barlow"/>
        </w:rPr>
        <w:t>p</w:t>
      </w:r>
      <w:r w:rsidRPr="006E2075">
        <w:rPr>
          <w:rFonts w:ascii="Barlow" w:hAnsi="Barlow"/>
        </w:rPr>
        <w:t>articolarmente indicate nel settore delle macchine utensili, nelle linee di assemblaggio automatizzate e nei trasportatori industriali</w:t>
      </w:r>
      <w:r>
        <w:rPr>
          <w:rFonts w:ascii="Barlow" w:hAnsi="Barlow"/>
        </w:rPr>
        <w:t xml:space="preserve"> e, proprio per </w:t>
      </w:r>
      <w:r w:rsidRPr="006E2075">
        <w:rPr>
          <w:rFonts w:ascii="Barlow" w:hAnsi="Barlow"/>
        </w:rPr>
        <w:t>questo</w:t>
      </w:r>
      <w:r>
        <w:rPr>
          <w:rFonts w:ascii="Barlow" w:hAnsi="Barlow"/>
        </w:rPr>
        <w:t>,</w:t>
      </w:r>
      <w:r w:rsidRPr="006E2075">
        <w:rPr>
          <w:rFonts w:ascii="Barlow" w:hAnsi="Barlow"/>
        </w:rPr>
        <w:t xml:space="preserve"> sono </w:t>
      </w:r>
      <w:r>
        <w:rPr>
          <w:rFonts w:ascii="Barlow" w:hAnsi="Barlow"/>
        </w:rPr>
        <w:t xml:space="preserve">scelte da un numero sempre crescente di specialisti del </w:t>
      </w:r>
      <w:r w:rsidRPr="006E2075">
        <w:rPr>
          <w:rFonts w:ascii="Barlow" w:hAnsi="Barlow"/>
        </w:rPr>
        <w:t xml:space="preserve">settore meccanico. </w:t>
      </w:r>
    </w:p>
    <w:p w14:paraId="6837B643" w14:textId="77777777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B3560B0" w14:textId="295793D1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Dai</w:t>
      </w:r>
      <w:r w:rsidRPr="006E2075">
        <w:rPr>
          <w:rFonts w:ascii="Barlow" w:hAnsi="Barlow"/>
        </w:rPr>
        <w:t xml:space="preserve"> sistemi di trasmissione nelle macchine utensili</w:t>
      </w:r>
      <w:r>
        <w:rPr>
          <w:rFonts w:ascii="Barlow" w:hAnsi="Barlow"/>
        </w:rPr>
        <w:t xml:space="preserve"> (</w:t>
      </w:r>
      <w:r w:rsidRPr="006E2075">
        <w:rPr>
          <w:rFonts w:ascii="Barlow" w:hAnsi="Barlow"/>
        </w:rPr>
        <w:t>dove le cinghie devono resistere a velocità di rotazione elevate senza compromettere l’efficienza del processo</w:t>
      </w:r>
      <w:r>
        <w:rPr>
          <w:rFonts w:ascii="Barlow" w:hAnsi="Barlow"/>
        </w:rPr>
        <w:t xml:space="preserve">), alle </w:t>
      </w:r>
      <w:r w:rsidRPr="006E2075">
        <w:rPr>
          <w:rFonts w:ascii="Barlow" w:hAnsi="Barlow"/>
        </w:rPr>
        <w:t>linee di assemblaggio automatizzate</w:t>
      </w:r>
      <w:r>
        <w:rPr>
          <w:rFonts w:ascii="Barlow" w:hAnsi="Barlow"/>
        </w:rPr>
        <w:t xml:space="preserve"> (</w:t>
      </w:r>
      <w:r w:rsidRPr="006E2075">
        <w:rPr>
          <w:rFonts w:ascii="Barlow" w:hAnsi="Barlow"/>
        </w:rPr>
        <w:t>in cui la velocità di movimentazione dei materiali e dei componenti è un fattore critico per mantenere la produttività</w:t>
      </w:r>
      <w:r>
        <w:rPr>
          <w:rFonts w:ascii="Barlow" w:hAnsi="Barlow"/>
        </w:rPr>
        <w:t>), sino ai</w:t>
      </w:r>
      <w:r w:rsidRPr="006E2075">
        <w:rPr>
          <w:rFonts w:ascii="Barlow" w:hAnsi="Barlow"/>
        </w:rPr>
        <w:t xml:space="preserve"> sistemi di trasporto ad alta velocità</w:t>
      </w:r>
      <w:r>
        <w:rPr>
          <w:rFonts w:ascii="Barlow" w:hAnsi="Barlow"/>
        </w:rPr>
        <w:t xml:space="preserve"> (</w:t>
      </w:r>
      <w:r w:rsidRPr="006E2075">
        <w:rPr>
          <w:rFonts w:ascii="Barlow" w:hAnsi="Barlow"/>
        </w:rPr>
        <w:t xml:space="preserve">in cui la trasmissione della potenza deve avvenire </w:t>
      </w:r>
      <w:r>
        <w:rPr>
          <w:rFonts w:ascii="Barlow" w:hAnsi="Barlow"/>
        </w:rPr>
        <w:t xml:space="preserve">a velocità costante e </w:t>
      </w:r>
      <w:r w:rsidRPr="006E2075">
        <w:rPr>
          <w:rFonts w:ascii="Barlow" w:hAnsi="Barlow"/>
        </w:rPr>
        <w:t>senza slittamenti durante il trasporto di materiali</w:t>
      </w:r>
      <w:r>
        <w:rPr>
          <w:rFonts w:ascii="Barlow" w:hAnsi="Barlow"/>
        </w:rPr>
        <w:t xml:space="preserve">) le cinghie </w:t>
      </w:r>
      <w:r w:rsidRPr="00951D48">
        <w:rPr>
          <w:rFonts w:ascii="Barlow" w:hAnsi="Barlow"/>
          <w:b/>
          <w:bCs/>
        </w:rPr>
        <w:t>Pro-Rope®</w:t>
      </w:r>
      <w:r>
        <w:rPr>
          <w:rFonts w:ascii="Barlow" w:hAnsi="Barlow"/>
        </w:rPr>
        <w:t>, g</w:t>
      </w:r>
      <w:r w:rsidRPr="006E2075">
        <w:rPr>
          <w:rFonts w:ascii="Barlow" w:hAnsi="Barlow"/>
        </w:rPr>
        <w:t xml:space="preserve">razie a una combinazione unica di materiali di alta qualità e a una progettazione ottimizzata </w:t>
      </w:r>
      <w:r w:rsidR="00257A84">
        <w:rPr>
          <w:rFonts w:ascii="Barlow" w:hAnsi="Barlow"/>
        </w:rPr>
        <w:t xml:space="preserve">proprio </w:t>
      </w:r>
      <w:r w:rsidRPr="006E2075">
        <w:rPr>
          <w:rFonts w:ascii="Barlow" w:hAnsi="Barlow"/>
        </w:rPr>
        <w:t>per l’alta velocità, riduc</w:t>
      </w:r>
      <w:r>
        <w:rPr>
          <w:rFonts w:ascii="Barlow" w:hAnsi="Barlow"/>
        </w:rPr>
        <w:t>on</w:t>
      </w:r>
      <w:r w:rsidRPr="006E2075">
        <w:rPr>
          <w:rFonts w:ascii="Barlow" w:hAnsi="Barlow"/>
        </w:rPr>
        <w:t xml:space="preserve">o i tempi di fermo </w:t>
      </w:r>
      <w:r>
        <w:rPr>
          <w:rFonts w:ascii="Barlow" w:hAnsi="Barlow"/>
        </w:rPr>
        <w:t xml:space="preserve">macchina </w:t>
      </w:r>
      <w:r w:rsidRPr="006E2075">
        <w:rPr>
          <w:rFonts w:ascii="Barlow" w:hAnsi="Barlow"/>
        </w:rPr>
        <w:t>e migliorano l’efficienza complessiva</w:t>
      </w:r>
      <w:r>
        <w:rPr>
          <w:rFonts w:ascii="Barlow" w:hAnsi="Barlow"/>
        </w:rPr>
        <w:t xml:space="preserve"> dei processi</w:t>
      </w:r>
      <w:r w:rsidRPr="006E2075">
        <w:rPr>
          <w:rFonts w:ascii="Barlow" w:hAnsi="Barlow"/>
        </w:rPr>
        <w:t>.</w:t>
      </w:r>
    </w:p>
    <w:p w14:paraId="3C581E6D" w14:textId="39CAF92F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4EA3530" w14:textId="5CABCE58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 costanti investimenti nella ricerca e nello sviluppo di prodotti performanti e all’avanguardia, consentono a </w:t>
      </w:r>
      <w:r w:rsidRPr="00F56EA0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di essere sempre all’altezza degli elevati </w:t>
      </w:r>
      <w:r w:rsidRPr="006E2075">
        <w:rPr>
          <w:rFonts w:ascii="Barlow" w:hAnsi="Barlow"/>
        </w:rPr>
        <w:t>standard qualitativi richiesti dal</w:t>
      </w:r>
      <w:r w:rsidR="00257A84">
        <w:rPr>
          <w:rFonts w:ascii="Barlow" w:hAnsi="Barlow"/>
        </w:rPr>
        <w:t xml:space="preserve"> mondo dell’</w:t>
      </w:r>
      <w:r w:rsidRPr="006E2075">
        <w:rPr>
          <w:rFonts w:ascii="Barlow" w:hAnsi="Barlow"/>
        </w:rPr>
        <w:t>industria</w:t>
      </w:r>
      <w:r>
        <w:rPr>
          <w:rFonts w:ascii="Barlow" w:hAnsi="Barlow"/>
        </w:rPr>
        <w:t xml:space="preserve">, con la certezza di poter offrire </w:t>
      </w:r>
      <w:r w:rsidRPr="006E2075">
        <w:rPr>
          <w:rFonts w:ascii="Barlow" w:hAnsi="Barlow"/>
        </w:rPr>
        <w:t xml:space="preserve">un prodotto di qualità superiore, progettato per affrontare le sfide più complesse </w:t>
      </w:r>
      <w:r>
        <w:rPr>
          <w:rFonts w:ascii="Barlow" w:hAnsi="Barlow"/>
        </w:rPr>
        <w:t>del mercato,</w:t>
      </w:r>
      <w:r w:rsidRPr="00E62AAE">
        <w:rPr>
          <w:rFonts w:ascii="Barlow" w:hAnsi="Barlow"/>
        </w:rPr>
        <w:t xml:space="preserve"> </w:t>
      </w:r>
      <w:r w:rsidRPr="006E2075">
        <w:rPr>
          <w:rFonts w:ascii="Barlow" w:hAnsi="Barlow"/>
        </w:rPr>
        <w:t>garant</w:t>
      </w:r>
      <w:r>
        <w:rPr>
          <w:rFonts w:ascii="Barlow" w:hAnsi="Barlow"/>
        </w:rPr>
        <w:t xml:space="preserve">endo alle industrie la necessaria </w:t>
      </w:r>
      <w:r w:rsidRPr="006E2075">
        <w:rPr>
          <w:rFonts w:ascii="Barlow" w:hAnsi="Barlow"/>
        </w:rPr>
        <w:t>continuità operativa.</w:t>
      </w:r>
    </w:p>
    <w:p w14:paraId="58075D22" w14:textId="77777777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BB68FDE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87B1C6E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3A938306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A82BE99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59FBFA4F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546B99BB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6B8D4A94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2674F7A3" w14:textId="77777777" w:rsid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2D8CD45E" w14:textId="26730AE0" w:rsidR="00BB32E6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F56EA0">
        <w:rPr>
          <w:rFonts w:ascii="Barlow" w:hAnsi="Barlow"/>
          <w:b/>
          <w:bCs/>
        </w:rPr>
        <w:t>IMMAGINI DISPONIBILI</w:t>
      </w:r>
    </w:p>
    <w:p w14:paraId="524F678C" w14:textId="77777777" w:rsidR="00F56EA0" w:rsidRP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EBBED06" w14:textId="77777777" w:rsidR="00BB32E6" w:rsidRPr="006E2075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E2075">
        <w:rPr>
          <w:rFonts w:ascii="Barlow" w:hAnsi="Barlow"/>
          <w:noProof/>
        </w:rPr>
        <w:drawing>
          <wp:inline distT="0" distB="0" distL="0" distR="0" wp14:anchorId="2EE0CDDF" wp14:editId="5CC77BDC">
            <wp:extent cx="3455035" cy="2297976"/>
            <wp:effectExtent l="0" t="0" r="0" b="1270"/>
            <wp:docPr id="632373477" name="Immagine 1" descr="Immagine che contiene carbone, calzature, scarpe, scarp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73477" name="Immagine 1" descr="Immagine che contiene carbone, calzature, scarpe, scarp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351" cy="232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84AF" w14:textId="34E5562A" w:rsidR="00BB32E6" w:rsidRPr="00F56EA0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F56EA0">
        <w:rPr>
          <w:rFonts w:ascii="Barlow" w:hAnsi="Barlow"/>
          <w:b/>
          <w:bCs/>
          <w:sz w:val="18"/>
          <w:szCs w:val="18"/>
        </w:rPr>
        <w:t xml:space="preserve">1. La tecnologia innovativa alla base delle cinghie </w:t>
      </w:r>
      <w:r w:rsidR="00F56EA0" w:rsidRPr="00951D48">
        <w:rPr>
          <w:rFonts w:ascii="Barlow" w:hAnsi="Barlow"/>
          <w:b/>
          <w:bCs/>
        </w:rPr>
        <w:t>Pro-Rope®</w:t>
      </w:r>
      <w:r w:rsidR="00F56EA0">
        <w:rPr>
          <w:rFonts w:ascii="Barlow" w:hAnsi="Barlow"/>
          <w:b/>
          <w:bCs/>
        </w:rPr>
        <w:t xml:space="preserve"> </w:t>
      </w:r>
      <w:r w:rsidRPr="00F56EA0">
        <w:rPr>
          <w:rFonts w:ascii="Barlow" w:hAnsi="Barlow"/>
          <w:b/>
          <w:bCs/>
          <w:sz w:val="18"/>
          <w:szCs w:val="18"/>
        </w:rPr>
        <w:t>le rende perfette per l’impiego in ambienti ad alta velocità, dove la precisione e la continuità operativa sono imprescindibili.</w:t>
      </w:r>
    </w:p>
    <w:p w14:paraId="14A30DEF" w14:textId="77777777" w:rsidR="00BB32E6" w:rsidRPr="006E2075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E5A53EE" w14:textId="77777777" w:rsidR="00BB32E6" w:rsidRPr="00F56EA0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F56EA0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0E02F301" wp14:editId="01EC2EAE">
            <wp:extent cx="3455035" cy="2306950"/>
            <wp:effectExtent l="0" t="0" r="0" b="5080"/>
            <wp:docPr id="1286125661" name="Immagine 2" descr="Immagine che contiene elettronica, obiettivo fotografico, lente, Videocamere/fotocamere e obiettiv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25661" name="Immagine 2" descr="Immagine che contiene elettronica, obiettivo fotografico, lente, Videocamere/fotocamere e obiettiv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033" cy="23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29D96" w14:textId="58636921" w:rsidR="00BB32E6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F56EA0">
        <w:rPr>
          <w:rFonts w:ascii="Barlow" w:hAnsi="Barlow"/>
          <w:b/>
          <w:bCs/>
          <w:sz w:val="18"/>
          <w:szCs w:val="18"/>
        </w:rPr>
        <w:t xml:space="preserve">2. Le cinghie </w:t>
      </w:r>
      <w:r w:rsidR="00F56EA0" w:rsidRPr="00F56EA0">
        <w:rPr>
          <w:rFonts w:ascii="Barlow" w:hAnsi="Barlow"/>
          <w:b/>
          <w:bCs/>
          <w:sz w:val="18"/>
          <w:szCs w:val="18"/>
        </w:rPr>
        <w:t xml:space="preserve">Pro-Rope® </w:t>
      </w:r>
      <w:r w:rsidRPr="00F56EA0">
        <w:rPr>
          <w:rFonts w:ascii="Barlow" w:hAnsi="Barlow"/>
          <w:b/>
          <w:bCs/>
          <w:sz w:val="18"/>
          <w:szCs w:val="18"/>
        </w:rPr>
        <w:t>si distinguono per la loro resistenza all’usura e la capacità di mantenere performance elevate anche sotto condizioni operative estremamente stressanti (in foto: cinghia PRO-ROPE BB75).</w:t>
      </w:r>
    </w:p>
    <w:p w14:paraId="70E5A484" w14:textId="77777777" w:rsidR="00F56EA0" w:rsidRPr="00F56EA0" w:rsidRDefault="00F56EA0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4E747250" w14:textId="77777777" w:rsidR="00BB32E6" w:rsidRPr="006E2075" w:rsidRDefault="00BB32E6" w:rsidP="00BB32E6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6E2075">
        <w:rPr>
          <w:rFonts w:ascii="Barlow" w:hAnsi="Barlow"/>
          <w:noProof/>
        </w:rPr>
        <w:drawing>
          <wp:inline distT="0" distB="0" distL="0" distR="0" wp14:anchorId="5485F598" wp14:editId="281D2A4A">
            <wp:extent cx="3455581" cy="2307315"/>
            <wp:effectExtent l="0" t="0" r="0" b="4445"/>
            <wp:docPr id="798178544" name="Immagine 3" descr="Immagine che contiene cinturino, sedut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78544" name="Immagine 3" descr="Immagine che contiene cinturino, seduto, inter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68" cy="23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FEE6" w14:textId="34A1CB9F" w:rsidR="004C722E" w:rsidRPr="00951D48" w:rsidRDefault="00BB32E6" w:rsidP="00D837C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F56EA0">
        <w:rPr>
          <w:rFonts w:ascii="Barlow" w:hAnsi="Barlow"/>
          <w:b/>
          <w:bCs/>
          <w:sz w:val="16"/>
          <w:szCs w:val="16"/>
        </w:rPr>
        <w:t xml:space="preserve">3. Grazie a una combinazione unica di materiali di alta qualità e a una progettazione ottimizzata per l’alta velocità, le cinghie </w:t>
      </w:r>
      <w:r w:rsidR="00F56EA0" w:rsidRPr="00F56EA0">
        <w:rPr>
          <w:rFonts w:ascii="Barlow" w:hAnsi="Barlow"/>
          <w:b/>
          <w:bCs/>
          <w:sz w:val="16"/>
          <w:szCs w:val="16"/>
        </w:rPr>
        <w:t>Pro-Rope®</w:t>
      </w:r>
      <w:r w:rsidRPr="00F56EA0">
        <w:rPr>
          <w:rFonts w:ascii="Barlow" w:hAnsi="Barlow"/>
          <w:b/>
          <w:bCs/>
          <w:sz w:val="16"/>
          <w:szCs w:val="16"/>
        </w:rPr>
        <w:t xml:space="preserve"> di TECO Spa assicurano performance superiori, lunga durata e minima manutenzione (</w:t>
      </w:r>
      <w:r w:rsidR="00F56EA0" w:rsidRPr="00F56EA0">
        <w:rPr>
          <w:rFonts w:ascii="Barlow" w:hAnsi="Barlow"/>
          <w:b/>
          <w:bCs/>
          <w:sz w:val="16"/>
          <w:szCs w:val="16"/>
        </w:rPr>
        <w:t xml:space="preserve">Nella foto: </w:t>
      </w:r>
      <w:r w:rsidRPr="00F56EA0">
        <w:rPr>
          <w:rFonts w:ascii="Barlow" w:hAnsi="Barlow"/>
          <w:b/>
          <w:bCs/>
          <w:sz w:val="16"/>
          <w:szCs w:val="16"/>
        </w:rPr>
        <w:t xml:space="preserve">cinghia PRO-ROPE SPBX1450). </w:t>
      </w:r>
    </w:p>
    <w:sectPr w:rsidR="004C722E" w:rsidRPr="00951D48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A496" w14:textId="77777777" w:rsidR="00131D0D" w:rsidRDefault="00131D0D" w:rsidP="002E5C33">
      <w:pPr>
        <w:spacing w:after="0" w:line="240" w:lineRule="auto"/>
      </w:pPr>
      <w:r>
        <w:separator/>
      </w:r>
    </w:p>
  </w:endnote>
  <w:endnote w:type="continuationSeparator" w:id="0">
    <w:p w14:paraId="65C36CCB" w14:textId="77777777" w:rsidR="00131D0D" w:rsidRDefault="00131D0D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575A" w14:textId="77777777" w:rsidR="00131D0D" w:rsidRDefault="00131D0D" w:rsidP="002E5C33">
      <w:pPr>
        <w:spacing w:after="0" w:line="240" w:lineRule="auto"/>
      </w:pPr>
      <w:r>
        <w:separator/>
      </w:r>
    </w:p>
  </w:footnote>
  <w:footnote w:type="continuationSeparator" w:id="0">
    <w:p w14:paraId="15050AB6" w14:textId="77777777" w:rsidR="00131D0D" w:rsidRDefault="00131D0D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R1Kw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1"/>
  </w:num>
  <w:num w:numId="2" w16cid:durableId="14648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91458"/>
    <w:rsid w:val="00095AE5"/>
    <w:rsid w:val="000C68CE"/>
    <w:rsid w:val="000D65B2"/>
    <w:rsid w:val="000F2141"/>
    <w:rsid w:val="001165AA"/>
    <w:rsid w:val="00131D0D"/>
    <w:rsid w:val="00175394"/>
    <w:rsid w:val="0019661D"/>
    <w:rsid w:val="001A7AC6"/>
    <w:rsid w:val="001E1263"/>
    <w:rsid w:val="00200B7D"/>
    <w:rsid w:val="00213202"/>
    <w:rsid w:val="00247EF2"/>
    <w:rsid w:val="00257A84"/>
    <w:rsid w:val="00262105"/>
    <w:rsid w:val="002B1624"/>
    <w:rsid w:val="002E5C33"/>
    <w:rsid w:val="002E66BD"/>
    <w:rsid w:val="00306B94"/>
    <w:rsid w:val="0035228E"/>
    <w:rsid w:val="00357714"/>
    <w:rsid w:val="004237EB"/>
    <w:rsid w:val="004C6DFD"/>
    <w:rsid w:val="004C722E"/>
    <w:rsid w:val="004E49BB"/>
    <w:rsid w:val="004F39F1"/>
    <w:rsid w:val="005567FF"/>
    <w:rsid w:val="00561EED"/>
    <w:rsid w:val="00593E42"/>
    <w:rsid w:val="00637E6A"/>
    <w:rsid w:val="00670C31"/>
    <w:rsid w:val="006C7E2D"/>
    <w:rsid w:val="006D7129"/>
    <w:rsid w:val="006E7B0F"/>
    <w:rsid w:val="00883662"/>
    <w:rsid w:val="008F74AD"/>
    <w:rsid w:val="0093296C"/>
    <w:rsid w:val="00951D48"/>
    <w:rsid w:val="00972328"/>
    <w:rsid w:val="009A69AB"/>
    <w:rsid w:val="00A6513D"/>
    <w:rsid w:val="00B21368"/>
    <w:rsid w:val="00B24A43"/>
    <w:rsid w:val="00BB32E6"/>
    <w:rsid w:val="00C4795C"/>
    <w:rsid w:val="00C609E5"/>
    <w:rsid w:val="00D462EF"/>
    <w:rsid w:val="00D53DC9"/>
    <w:rsid w:val="00D653E8"/>
    <w:rsid w:val="00D837C2"/>
    <w:rsid w:val="00DC164A"/>
    <w:rsid w:val="00DE119F"/>
    <w:rsid w:val="00DF0537"/>
    <w:rsid w:val="00E66796"/>
    <w:rsid w:val="00EB52D3"/>
    <w:rsid w:val="00F52CF2"/>
    <w:rsid w:val="00F56EA0"/>
    <w:rsid w:val="00FC16C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2025-02-03T08:53:00Z</cp:lastPrinted>
  <dcterms:created xsi:type="dcterms:W3CDTF">2025-04-22T10:08:00Z</dcterms:created>
  <dcterms:modified xsi:type="dcterms:W3CDTF">2025-04-22T10:08:00Z</dcterms:modified>
</cp:coreProperties>
</file>