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93D7" w14:textId="5BC469FC" w:rsidR="00B43DFB" w:rsidRPr="00B43DFB" w:rsidRDefault="00B43DFB" w:rsidP="00B43DFB">
      <w:pPr>
        <w:pStyle w:val="Titolo"/>
        <w:tabs>
          <w:tab w:val="left" w:pos="426"/>
          <w:tab w:val="left" w:pos="709"/>
        </w:tabs>
        <w:spacing w:before="100" w:beforeAutospacing="1" w:after="100" w:afterAutospacing="1"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color w:val="05A9C6"/>
          <w:w w:val="105"/>
          <w:sz w:val="28"/>
          <w:szCs w:val="28"/>
        </w:rPr>
        <w:t>HiRef:</w:t>
      </w:r>
      <w:r w:rsidR="00A46D24">
        <w:rPr>
          <w:rFonts w:ascii="Barlow" w:hAnsi="Barlow"/>
          <w:b/>
          <w:bCs/>
          <w:color w:val="05A9C6"/>
          <w:w w:val="105"/>
          <w:sz w:val="28"/>
          <w:szCs w:val="28"/>
        </w:rPr>
        <w:t xml:space="preserve"> </w:t>
      </w:r>
      <w:r w:rsidRPr="00B43DFB">
        <w:rPr>
          <w:rFonts w:ascii="Barlow" w:hAnsi="Barlow"/>
          <w:b/>
          <w:bCs/>
          <w:color w:val="05A9C6"/>
          <w:w w:val="105"/>
          <w:sz w:val="28"/>
          <w:szCs w:val="28"/>
        </w:rPr>
        <w:t>Soluzioni avanzate</w:t>
      </w:r>
      <w:r w:rsidRPr="00B43DFB">
        <w:rPr>
          <w:rFonts w:ascii="Barlow" w:hAnsi="Barlow"/>
          <w:b/>
          <w:bCs/>
          <w:color w:val="05A9C6"/>
          <w:spacing w:val="-6"/>
          <w:w w:val="105"/>
          <w:sz w:val="28"/>
          <w:szCs w:val="28"/>
        </w:rPr>
        <w:t xml:space="preserve"> </w:t>
      </w:r>
      <w:r w:rsidRPr="00B43DFB">
        <w:rPr>
          <w:rFonts w:ascii="Barlow" w:hAnsi="Barlow"/>
          <w:b/>
          <w:bCs/>
          <w:color w:val="05A9C6"/>
          <w:w w:val="105"/>
          <w:sz w:val="28"/>
          <w:szCs w:val="28"/>
        </w:rPr>
        <w:t>per un</w:t>
      </w:r>
      <w:r w:rsidRPr="00B43DFB">
        <w:rPr>
          <w:rFonts w:ascii="Barlow" w:hAnsi="Barlow"/>
          <w:b/>
          <w:bCs/>
          <w:color w:val="05A9C6"/>
          <w:spacing w:val="-9"/>
          <w:w w:val="105"/>
          <w:sz w:val="28"/>
          <w:szCs w:val="28"/>
        </w:rPr>
        <w:t xml:space="preserve"> </w:t>
      </w:r>
      <w:r w:rsidRPr="00B43DFB">
        <w:rPr>
          <w:rFonts w:ascii="Barlow" w:hAnsi="Barlow"/>
          <w:b/>
          <w:bCs/>
          <w:color w:val="05A9C6"/>
          <w:w w:val="105"/>
          <w:sz w:val="28"/>
          <w:szCs w:val="28"/>
        </w:rPr>
        <w:t xml:space="preserve">Data Center </w:t>
      </w:r>
      <w:proofErr w:type="spellStart"/>
      <w:r w:rsidRPr="00B43DFB">
        <w:rPr>
          <w:rFonts w:ascii="Barlow" w:hAnsi="Barlow"/>
          <w:b/>
          <w:bCs/>
          <w:color w:val="05A9C6"/>
          <w:w w:val="105"/>
          <w:sz w:val="28"/>
          <w:szCs w:val="28"/>
        </w:rPr>
        <w:t>Hyperscale</w:t>
      </w:r>
      <w:proofErr w:type="spellEnd"/>
      <w:r w:rsidRPr="00B43DFB">
        <w:rPr>
          <w:rFonts w:ascii="Barlow" w:hAnsi="Barlow"/>
          <w:b/>
          <w:bCs/>
          <w:color w:val="05A9C6"/>
          <w:w w:val="105"/>
          <w:sz w:val="28"/>
          <w:szCs w:val="28"/>
        </w:rPr>
        <w:t xml:space="preserve"> in Europa Centrale</w:t>
      </w:r>
    </w:p>
    <w:p w14:paraId="70519B1C" w14:textId="6424CBA2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  <w:r w:rsidRPr="005802A2">
        <w:rPr>
          <w:rFonts w:ascii="Barlow" w:hAnsi="Barlow"/>
          <w:b/>
          <w:bCs/>
          <w:spacing w:val="-2"/>
          <w:w w:val="115"/>
        </w:rPr>
        <w:t>HiRef</w:t>
      </w:r>
      <w:r w:rsidRPr="005802A2">
        <w:rPr>
          <w:rFonts w:ascii="Barlow" w:hAnsi="Barlow"/>
          <w:spacing w:val="-9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ha</w:t>
      </w:r>
      <w:r w:rsidRPr="005802A2">
        <w:rPr>
          <w:rFonts w:ascii="Barlow" w:hAnsi="Barlow"/>
          <w:spacing w:val="-8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recentemente</w:t>
      </w:r>
      <w:r w:rsidRPr="005802A2">
        <w:rPr>
          <w:rFonts w:ascii="Barlow" w:hAnsi="Barlow"/>
          <w:spacing w:val="-9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contribuito</w:t>
      </w:r>
      <w:r w:rsidRPr="005802A2">
        <w:rPr>
          <w:rFonts w:ascii="Barlow" w:hAnsi="Barlow"/>
          <w:spacing w:val="-9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alla</w:t>
      </w:r>
      <w:r w:rsidRPr="005802A2">
        <w:rPr>
          <w:rFonts w:ascii="Barlow" w:hAnsi="Barlow"/>
          <w:spacing w:val="-8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realizzazione</w:t>
      </w:r>
      <w:r w:rsidRPr="005802A2">
        <w:rPr>
          <w:rFonts w:ascii="Barlow" w:hAnsi="Barlow"/>
          <w:spacing w:val="-9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di</w:t>
      </w:r>
      <w:r w:rsidRPr="005802A2">
        <w:rPr>
          <w:rFonts w:ascii="Barlow" w:hAnsi="Barlow"/>
          <w:spacing w:val="-12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un</w:t>
      </w:r>
      <w:r w:rsidRPr="005802A2">
        <w:rPr>
          <w:rFonts w:ascii="Barlow" w:hAnsi="Barlow"/>
          <w:spacing w:val="-7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data</w:t>
      </w:r>
      <w:r w:rsidRPr="005802A2">
        <w:rPr>
          <w:rFonts w:ascii="Barlow" w:hAnsi="Barlow"/>
          <w:spacing w:val="-8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>center</w:t>
      </w:r>
      <w:r w:rsidRPr="005802A2">
        <w:rPr>
          <w:rFonts w:ascii="Barlow" w:hAnsi="Barlow"/>
          <w:spacing w:val="-9"/>
          <w:w w:val="115"/>
        </w:rPr>
        <w:t xml:space="preserve"> </w:t>
      </w:r>
      <w:proofErr w:type="spellStart"/>
      <w:r w:rsidRPr="005802A2">
        <w:rPr>
          <w:rFonts w:ascii="Barlow" w:hAnsi="Barlow"/>
          <w:spacing w:val="-2"/>
          <w:w w:val="115"/>
        </w:rPr>
        <w:t>hyperscale</w:t>
      </w:r>
      <w:proofErr w:type="spellEnd"/>
      <w:r w:rsidRPr="005802A2">
        <w:rPr>
          <w:rFonts w:ascii="Barlow" w:hAnsi="Barlow"/>
          <w:spacing w:val="-10"/>
          <w:w w:val="115"/>
        </w:rPr>
        <w:t xml:space="preserve"> </w:t>
      </w:r>
      <w:r w:rsidRPr="005802A2">
        <w:rPr>
          <w:rFonts w:ascii="Barlow" w:hAnsi="Barlow"/>
          <w:spacing w:val="-2"/>
          <w:w w:val="115"/>
        </w:rPr>
        <w:t xml:space="preserve">in </w:t>
      </w:r>
      <w:r w:rsidRPr="005802A2">
        <w:rPr>
          <w:rFonts w:ascii="Barlow" w:hAnsi="Barlow"/>
          <w:w w:val="110"/>
        </w:rPr>
        <w:t xml:space="preserve">Europa Centrale, fornendo soluzioni tecnologiche all’avanguardia per il raffreddamento e </w:t>
      </w:r>
      <w:r w:rsidRPr="005802A2">
        <w:rPr>
          <w:rFonts w:ascii="Barlow" w:hAnsi="Barlow"/>
          <w:w w:val="115"/>
        </w:rPr>
        <w:t xml:space="preserve">la gestione dell'energia. </w:t>
      </w:r>
      <w:r w:rsidRPr="005802A2">
        <w:rPr>
          <w:rFonts w:ascii="Barlow" w:hAnsi="Barlow"/>
          <w:w w:val="110"/>
        </w:rPr>
        <w:t>Per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garantire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il raffreddamento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del data center, dislocato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in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due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 xml:space="preserve">aree, </w:t>
      </w:r>
      <w:r w:rsidRPr="005802A2">
        <w:rPr>
          <w:rFonts w:ascii="Barlow" w:hAnsi="Barlow"/>
          <w:b/>
          <w:bCs/>
          <w:w w:val="110"/>
        </w:rPr>
        <w:t>HiRef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ha fornito</w:t>
      </w:r>
      <w:r w:rsidRPr="005802A2">
        <w:rPr>
          <w:rFonts w:ascii="Barlow" w:hAnsi="Barlow"/>
          <w:spacing w:val="-4"/>
          <w:w w:val="110"/>
        </w:rPr>
        <w:t xml:space="preserve"> </w:t>
      </w:r>
      <w:r w:rsidRPr="005802A2">
        <w:rPr>
          <w:rFonts w:ascii="Barlow" w:hAnsi="Barlow"/>
          <w:w w:val="110"/>
        </w:rPr>
        <w:t>10 chiller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full inverter, ognuno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con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una potenza nominale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di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1,5 MW per</w:t>
      </w:r>
      <w:r w:rsidRPr="005802A2">
        <w:rPr>
          <w:rFonts w:ascii="Barlow" w:hAnsi="Barlow"/>
          <w:spacing w:val="-4"/>
          <w:w w:val="110"/>
        </w:rPr>
        <w:t xml:space="preserve"> </w:t>
      </w:r>
      <w:r w:rsidRPr="005802A2">
        <w:rPr>
          <w:rFonts w:ascii="Barlow" w:hAnsi="Barlow"/>
          <w:w w:val="110"/>
        </w:rPr>
        <w:t>un totale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di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6,5 MW ad area, con configurazione N+1. Queste</w:t>
      </w:r>
      <w:r w:rsidRPr="005802A2">
        <w:rPr>
          <w:rFonts w:ascii="Barlow" w:hAnsi="Barlow"/>
          <w:spacing w:val="-3"/>
          <w:w w:val="110"/>
        </w:rPr>
        <w:t xml:space="preserve"> </w:t>
      </w:r>
      <w:r w:rsidRPr="005802A2">
        <w:rPr>
          <w:rFonts w:ascii="Barlow" w:hAnsi="Barlow"/>
          <w:w w:val="110"/>
        </w:rPr>
        <w:t>unità</w:t>
      </w:r>
      <w:r w:rsidRPr="005802A2">
        <w:rPr>
          <w:rFonts w:ascii="Barlow" w:hAnsi="Barlow"/>
          <w:spacing w:val="-3"/>
          <w:w w:val="110"/>
        </w:rPr>
        <w:t xml:space="preserve"> </w:t>
      </w:r>
      <w:r w:rsidRPr="005802A2">
        <w:rPr>
          <w:rFonts w:ascii="Barlow" w:hAnsi="Barlow"/>
          <w:w w:val="110"/>
        </w:rPr>
        <w:t xml:space="preserve">adottano </w:t>
      </w:r>
      <w:r w:rsidRPr="005802A2">
        <w:rPr>
          <w:rFonts w:ascii="Barlow" w:hAnsi="Barlow"/>
          <w:b/>
          <w:bCs/>
          <w:w w:val="110"/>
        </w:rPr>
        <w:t>R1234ze</w:t>
      </w:r>
      <w:r w:rsidRPr="005802A2">
        <w:rPr>
          <w:rFonts w:ascii="Barlow" w:hAnsi="Barlow"/>
          <w:w w:val="110"/>
        </w:rPr>
        <w:t xml:space="preserve">, un refrigerante a basso GWP, e sono equipaggiati con il </w:t>
      </w:r>
      <w:proofErr w:type="spellStart"/>
      <w:r w:rsidRPr="005802A2">
        <w:rPr>
          <w:rFonts w:ascii="Barlow" w:hAnsi="Barlow"/>
          <w:w w:val="110"/>
        </w:rPr>
        <w:t>Glycol</w:t>
      </w:r>
      <w:proofErr w:type="spellEnd"/>
      <w:r w:rsidRPr="005802A2">
        <w:rPr>
          <w:rFonts w:ascii="Barlow" w:hAnsi="Barlow"/>
          <w:w w:val="110"/>
        </w:rPr>
        <w:t>-Free Kit per operare con acqua pura all’interno del data center.</w:t>
      </w:r>
    </w:p>
    <w:p w14:paraId="4381E602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0"/>
        </w:rPr>
      </w:pPr>
    </w:p>
    <w:p w14:paraId="7E1697ED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0"/>
        </w:rPr>
      </w:pPr>
      <w:r w:rsidRPr="005802A2">
        <w:rPr>
          <w:rFonts w:ascii="Barlow" w:hAnsi="Barlow"/>
          <w:w w:val="110"/>
        </w:rPr>
        <w:t xml:space="preserve">Grazie alle caratteristiche tecniche di questi chiller, è possibile operare in modalità free </w:t>
      </w:r>
      <w:r w:rsidRPr="005802A2">
        <w:rPr>
          <w:rFonts w:ascii="Barlow" w:hAnsi="Barlow"/>
          <w:w w:val="115"/>
        </w:rPr>
        <w:t>cooling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per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la</w:t>
      </w:r>
      <w:r w:rsidRPr="005802A2">
        <w:rPr>
          <w:rFonts w:ascii="Barlow" w:hAnsi="Barlow"/>
          <w:spacing w:val="-16"/>
          <w:w w:val="115"/>
        </w:rPr>
        <w:t xml:space="preserve"> </w:t>
      </w:r>
      <w:r w:rsidRPr="005802A2">
        <w:rPr>
          <w:rFonts w:ascii="Barlow" w:hAnsi="Barlow"/>
          <w:w w:val="115"/>
        </w:rPr>
        <w:t>maggior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parte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dell’anno,</w:t>
      </w:r>
      <w:r w:rsidRPr="005802A2">
        <w:rPr>
          <w:rFonts w:ascii="Barlow" w:hAnsi="Barlow"/>
          <w:spacing w:val="-15"/>
          <w:w w:val="115"/>
        </w:rPr>
        <w:t xml:space="preserve"> </w:t>
      </w:r>
      <w:r w:rsidRPr="005802A2">
        <w:rPr>
          <w:rFonts w:ascii="Barlow" w:hAnsi="Barlow"/>
          <w:w w:val="115"/>
        </w:rPr>
        <w:t>sfruttando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al</w:t>
      </w:r>
      <w:r w:rsidRPr="005802A2">
        <w:rPr>
          <w:rFonts w:ascii="Barlow" w:hAnsi="Barlow"/>
          <w:spacing w:val="-16"/>
          <w:w w:val="115"/>
        </w:rPr>
        <w:t xml:space="preserve"> </w:t>
      </w:r>
      <w:r w:rsidRPr="005802A2">
        <w:rPr>
          <w:rFonts w:ascii="Barlow" w:hAnsi="Barlow"/>
          <w:w w:val="115"/>
        </w:rPr>
        <w:t>meglio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le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condizioni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 xml:space="preserve">climatiche </w:t>
      </w:r>
      <w:r w:rsidRPr="005802A2">
        <w:rPr>
          <w:rFonts w:ascii="Barlow" w:hAnsi="Barlow"/>
          <w:w w:val="110"/>
        </w:rPr>
        <w:t xml:space="preserve">favorevoli per ottimizzare i consumi energetici. </w:t>
      </w:r>
    </w:p>
    <w:p w14:paraId="038B158A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0"/>
        </w:rPr>
      </w:pPr>
    </w:p>
    <w:p w14:paraId="1014AAF9" w14:textId="652EA706" w:rsidR="00B43DFB" w:rsidRPr="005802A2" w:rsidRDefault="005802A2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eastAsiaTheme="minorHAnsi" w:hAnsi="Barlow" w:cs="Helvetica Neue"/>
          <w14:ligatures w14:val="standardContextual"/>
        </w:rPr>
      </w:pPr>
      <w:r w:rsidRPr="005802A2">
        <w:rPr>
          <w:rFonts w:ascii="Barlow" w:eastAsiaTheme="minorHAnsi" w:hAnsi="Barlow" w:cs="Helvetica Neue"/>
          <w14:ligatures w14:val="standardContextual"/>
        </w:rPr>
        <w:t xml:space="preserve">Inoltre, ogni unità è dotata di un sistema di Dual Power Supply con </w:t>
      </w:r>
      <w:proofErr w:type="spellStart"/>
      <w:r w:rsidRPr="005802A2">
        <w:rPr>
          <w:rFonts w:ascii="Barlow" w:eastAsiaTheme="minorHAnsi" w:hAnsi="Barlow" w:cs="Helvetica Neue"/>
          <w14:ligatures w14:val="standardContextual"/>
        </w:rPr>
        <w:t>Automatic</w:t>
      </w:r>
      <w:proofErr w:type="spellEnd"/>
      <w:r w:rsidRPr="005802A2">
        <w:rPr>
          <w:rFonts w:ascii="Barlow" w:eastAsiaTheme="minorHAnsi" w:hAnsi="Barlow" w:cs="Helvetica Neue"/>
          <w14:ligatures w14:val="standardContextual"/>
        </w:rPr>
        <w:t xml:space="preserve"> Transfer Switch, che garantisce la continuità operativa, e di strumenti di monitoraggio avanzati come l’Energy Flow </w:t>
      </w:r>
      <w:proofErr w:type="spellStart"/>
      <w:r w:rsidRPr="005802A2">
        <w:rPr>
          <w:rFonts w:ascii="Barlow" w:eastAsiaTheme="minorHAnsi" w:hAnsi="Barlow" w:cs="Helvetica Neue"/>
          <w14:ligatures w14:val="standardContextual"/>
        </w:rPr>
        <w:t>Meter</w:t>
      </w:r>
      <w:proofErr w:type="spellEnd"/>
      <w:r w:rsidRPr="005802A2">
        <w:rPr>
          <w:rFonts w:ascii="Barlow" w:eastAsiaTheme="minorHAnsi" w:hAnsi="Barlow" w:cs="Helvetica Neue"/>
          <w14:ligatures w14:val="standardContextual"/>
        </w:rPr>
        <w:t xml:space="preserve"> e l’</w:t>
      </w:r>
      <w:proofErr w:type="spellStart"/>
      <w:r w:rsidRPr="005802A2">
        <w:rPr>
          <w:rFonts w:ascii="Barlow" w:eastAsiaTheme="minorHAnsi" w:hAnsi="Barlow" w:cs="Helvetica Neue"/>
          <w14:ligatures w14:val="standardContextual"/>
        </w:rPr>
        <w:t>Electrical</w:t>
      </w:r>
      <w:proofErr w:type="spellEnd"/>
      <w:r w:rsidRPr="005802A2">
        <w:rPr>
          <w:rFonts w:ascii="Barlow" w:eastAsiaTheme="minorHAnsi" w:hAnsi="Barlow" w:cs="Helvetica Neue"/>
          <w14:ligatures w14:val="standardContextual"/>
        </w:rPr>
        <w:t xml:space="preserve"> Energy </w:t>
      </w:r>
      <w:proofErr w:type="spellStart"/>
      <w:r w:rsidRPr="005802A2">
        <w:rPr>
          <w:rFonts w:ascii="Barlow" w:eastAsiaTheme="minorHAnsi" w:hAnsi="Barlow" w:cs="Helvetica Neue"/>
          <w14:ligatures w14:val="standardContextual"/>
        </w:rPr>
        <w:t>Meter</w:t>
      </w:r>
      <w:proofErr w:type="spellEnd"/>
      <w:r w:rsidRPr="005802A2">
        <w:rPr>
          <w:rFonts w:ascii="Barlow" w:eastAsiaTheme="minorHAnsi" w:hAnsi="Barlow" w:cs="Helvetica Neue"/>
          <w14:ligatures w14:val="standardContextual"/>
        </w:rPr>
        <w:t>, utili per valutare sia l’efficienza stagionale che quella istantanea. Per mantenere la qualità dell’alimentazione elettrica, sono stati integrati filtri armoniche attivi, che riducono la distorsione armonica al di sotto del 5%, in conformità alle specifiche di progetto. Particolare attenzione è stata riservata anche alla riduzione del rumore: grazie a uno speciale box fonoassorbente, realizzato con filtri acustici e pannelli da 5 mm, il livello di rumorosità è contenuto a soli 94 dB(A).</w:t>
      </w:r>
    </w:p>
    <w:p w14:paraId="7B0A3057" w14:textId="77777777" w:rsidR="005802A2" w:rsidRPr="005802A2" w:rsidRDefault="005802A2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</w:p>
    <w:p w14:paraId="03EFCE8E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227"/>
        <w:contextualSpacing/>
        <w:jc w:val="both"/>
        <w:rPr>
          <w:rFonts w:ascii="Barlow" w:hAnsi="Barlow"/>
          <w:w w:val="115"/>
        </w:rPr>
      </w:pPr>
      <w:r w:rsidRPr="005802A2">
        <w:rPr>
          <w:rFonts w:ascii="Barlow" w:hAnsi="Barlow"/>
          <w:w w:val="110"/>
        </w:rPr>
        <w:t xml:space="preserve">All’interno del data center sono stati installati 100 </w:t>
      </w:r>
      <w:proofErr w:type="spellStart"/>
      <w:r w:rsidRPr="005802A2">
        <w:rPr>
          <w:rFonts w:ascii="Barlow" w:hAnsi="Barlow"/>
          <w:w w:val="110"/>
        </w:rPr>
        <w:t>FanWall</w:t>
      </w:r>
      <w:proofErr w:type="spellEnd"/>
      <w:r w:rsidRPr="005802A2">
        <w:rPr>
          <w:rFonts w:ascii="Barlow" w:hAnsi="Barlow"/>
          <w:w w:val="110"/>
        </w:rPr>
        <w:t>, ognuno della potenza di 260 kW, per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una capacità totale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di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raffreddamento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di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13 MW, con ridondanza 2N.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 xml:space="preserve">Queste unità presentano una doppia alimentazione elettrica con sistema di scambio automatico </w:t>
      </w:r>
      <w:r w:rsidRPr="005802A2">
        <w:rPr>
          <w:rFonts w:ascii="Barlow" w:hAnsi="Barlow"/>
          <w:w w:val="115"/>
        </w:rPr>
        <w:t>e</w:t>
      </w:r>
      <w:r w:rsidRPr="005802A2">
        <w:rPr>
          <w:rFonts w:ascii="Barlow" w:hAnsi="Barlow"/>
          <w:spacing w:val="-14"/>
          <w:w w:val="115"/>
        </w:rPr>
        <w:t xml:space="preserve"> </w:t>
      </w:r>
      <w:r w:rsidRPr="005802A2">
        <w:rPr>
          <w:rFonts w:ascii="Barlow" w:hAnsi="Barlow"/>
          <w:w w:val="115"/>
        </w:rPr>
        <w:t>una</w:t>
      </w:r>
      <w:r w:rsidRPr="005802A2">
        <w:rPr>
          <w:rFonts w:ascii="Barlow" w:hAnsi="Barlow"/>
          <w:spacing w:val="-13"/>
          <w:w w:val="115"/>
        </w:rPr>
        <w:t xml:space="preserve"> </w:t>
      </w:r>
      <w:r w:rsidRPr="005802A2">
        <w:rPr>
          <w:rFonts w:ascii="Barlow" w:hAnsi="Barlow"/>
          <w:w w:val="115"/>
        </w:rPr>
        <w:t>valvola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i/>
          <w:iCs/>
          <w:w w:val="115"/>
        </w:rPr>
        <w:t>pressure</w:t>
      </w:r>
      <w:r w:rsidRPr="005802A2">
        <w:rPr>
          <w:rFonts w:ascii="Barlow" w:hAnsi="Barlow"/>
          <w:i/>
          <w:iCs/>
          <w:spacing w:val="-6"/>
          <w:w w:val="115"/>
        </w:rPr>
        <w:t xml:space="preserve"> </w:t>
      </w:r>
      <w:proofErr w:type="spellStart"/>
      <w:r w:rsidRPr="005802A2">
        <w:rPr>
          <w:rFonts w:ascii="Barlow" w:hAnsi="Barlow"/>
          <w:i/>
          <w:iCs/>
          <w:w w:val="115"/>
        </w:rPr>
        <w:t>independent</w:t>
      </w:r>
      <w:proofErr w:type="spellEnd"/>
      <w:r w:rsidRPr="005802A2">
        <w:rPr>
          <w:rFonts w:ascii="Barlow" w:hAnsi="Barlow"/>
          <w:spacing w:val="-8"/>
          <w:w w:val="115"/>
        </w:rPr>
        <w:t xml:space="preserve"> </w:t>
      </w:r>
      <w:r w:rsidRPr="005802A2">
        <w:rPr>
          <w:rFonts w:ascii="Barlow" w:hAnsi="Barlow"/>
          <w:w w:val="115"/>
        </w:rPr>
        <w:t>per</w:t>
      </w:r>
      <w:r w:rsidRPr="005802A2">
        <w:rPr>
          <w:rFonts w:ascii="Barlow" w:hAnsi="Barlow"/>
          <w:spacing w:val="-14"/>
          <w:w w:val="115"/>
        </w:rPr>
        <w:t xml:space="preserve"> </w:t>
      </w:r>
      <w:r w:rsidRPr="005802A2">
        <w:rPr>
          <w:rFonts w:ascii="Barlow" w:hAnsi="Barlow"/>
          <w:w w:val="115"/>
        </w:rPr>
        <w:t>una</w:t>
      </w:r>
      <w:r w:rsidRPr="005802A2">
        <w:rPr>
          <w:rFonts w:ascii="Barlow" w:hAnsi="Barlow"/>
          <w:spacing w:val="-16"/>
          <w:w w:val="115"/>
        </w:rPr>
        <w:t xml:space="preserve"> </w:t>
      </w:r>
      <w:r w:rsidRPr="005802A2">
        <w:rPr>
          <w:rFonts w:ascii="Barlow" w:hAnsi="Barlow"/>
          <w:w w:val="115"/>
        </w:rPr>
        <w:t>gestione</w:t>
      </w:r>
      <w:r w:rsidRPr="005802A2">
        <w:rPr>
          <w:rFonts w:ascii="Barlow" w:hAnsi="Barlow"/>
          <w:spacing w:val="-14"/>
          <w:w w:val="115"/>
        </w:rPr>
        <w:t xml:space="preserve"> </w:t>
      </w:r>
      <w:r w:rsidRPr="005802A2">
        <w:rPr>
          <w:rFonts w:ascii="Barlow" w:hAnsi="Barlow"/>
          <w:w w:val="115"/>
        </w:rPr>
        <w:t>ottimizzata</w:t>
      </w:r>
      <w:r w:rsidRPr="005802A2">
        <w:rPr>
          <w:rFonts w:ascii="Barlow" w:hAnsi="Barlow"/>
          <w:spacing w:val="-13"/>
          <w:w w:val="115"/>
        </w:rPr>
        <w:t xml:space="preserve"> </w:t>
      </w:r>
      <w:r w:rsidRPr="005802A2">
        <w:rPr>
          <w:rFonts w:ascii="Barlow" w:hAnsi="Barlow"/>
          <w:w w:val="115"/>
        </w:rPr>
        <w:t>del</w:t>
      </w:r>
      <w:r w:rsidRPr="005802A2">
        <w:rPr>
          <w:rFonts w:ascii="Barlow" w:hAnsi="Barlow"/>
          <w:spacing w:val="-13"/>
          <w:w w:val="115"/>
        </w:rPr>
        <w:t xml:space="preserve"> </w:t>
      </w:r>
      <w:r w:rsidRPr="005802A2">
        <w:rPr>
          <w:rFonts w:ascii="Barlow" w:hAnsi="Barlow"/>
          <w:w w:val="115"/>
        </w:rPr>
        <w:t>flusso</w:t>
      </w:r>
      <w:r w:rsidRPr="005802A2">
        <w:rPr>
          <w:rFonts w:ascii="Barlow" w:hAnsi="Barlow"/>
          <w:spacing w:val="-14"/>
          <w:w w:val="115"/>
        </w:rPr>
        <w:t xml:space="preserve"> </w:t>
      </w:r>
      <w:r w:rsidRPr="005802A2">
        <w:rPr>
          <w:rFonts w:ascii="Barlow" w:hAnsi="Barlow"/>
          <w:w w:val="115"/>
        </w:rPr>
        <w:t>idraulico.</w:t>
      </w:r>
    </w:p>
    <w:p w14:paraId="0C61CC38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227"/>
        <w:contextualSpacing/>
        <w:jc w:val="both"/>
        <w:rPr>
          <w:rFonts w:ascii="Barlow" w:hAnsi="Barlow"/>
        </w:rPr>
      </w:pPr>
    </w:p>
    <w:p w14:paraId="542AF9F4" w14:textId="16EF5A86" w:rsidR="00B43DFB" w:rsidRPr="005802A2" w:rsidRDefault="005802A2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eastAsiaTheme="minorHAnsi" w:hAnsi="Barlow" w:cs="Helvetica Neue"/>
          <w14:ligatures w14:val="standardContextual"/>
        </w:rPr>
      </w:pPr>
      <w:r w:rsidRPr="005802A2">
        <w:rPr>
          <w:rFonts w:ascii="Barlow" w:eastAsiaTheme="minorHAnsi" w:hAnsi="Barlow" w:cs="Helvetica Neue"/>
          <w14:ligatures w14:val="standardContextual"/>
        </w:rPr>
        <w:t xml:space="preserve">Oltre a garantire condizioni stabili all’interno della sala, con un ritorno dell’aria a 35°C e una temperatura interna di 24°C, il sistema assicura un’elevata efficienza energetica operando con acqua a 28-20°C, ottimizzando così i consumi elettrici. Inoltre, è dotato di una funzione “Fast </w:t>
      </w:r>
      <w:proofErr w:type="spellStart"/>
      <w:r w:rsidRPr="005802A2">
        <w:rPr>
          <w:rFonts w:ascii="Barlow" w:eastAsiaTheme="minorHAnsi" w:hAnsi="Barlow" w:cs="Helvetica Neue"/>
          <w14:ligatures w14:val="standardContextual"/>
        </w:rPr>
        <w:t>Restart</w:t>
      </w:r>
      <w:proofErr w:type="spellEnd"/>
      <w:r w:rsidRPr="005802A2">
        <w:rPr>
          <w:rFonts w:ascii="Barlow" w:eastAsiaTheme="minorHAnsi" w:hAnsi="Barlow" w:cs="Helvetica Neue"/>
          <w14:ligatures w14:val="standardContextual"/>
        </w:rPr>
        <w:t>”, che consente una ripartenza rapida in caso di blackout, e di un sistema di monitoraggio dedicato per l’energia prodotta, garantendo così un controllo costante delle prestazioni.</w:t>
      </w:r>
    </w:p>
    <w:p w14:paraId="6DE75213" w14:textId="77777777" w:rsidR="005802A2" w:rsidRPr="005802A2" w:rsidRDefault="005802A2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</w:rPr>
      </w:pPr>
    </w:p>
    <w:p w14:paraId="570C3520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18"/>
        <w:contextualSpacing/>
        <w:jc w:val="both"/>
        <w:rPr>
          <w:rFonts w:ascii="Barlow" w:hAnsi="Barlow"/>
          <w:w w:val="115"/>
        </w:rPr>
      </w:pPr>
      <w:r w:rsidRPr="005802A2">
        <w:rPr>
          <w:rFonts w:ascii="Barlow" w:hAnsi="Barlow"/>
          <w:w w:val="115"/>
        </w:rPr>
        <w:t>Il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cuore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tecnologico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del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progetto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è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il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sistema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HiNode, progettato</w:t>
      </w:r>
      <w:r w:rsidRPr="005802A2">
        <w:rPr>
          <w:rFonts w:ascii="Barlow" w:hAnsi="Barlow"/>
          <w:spacing w:val="-5"/>
          <w:w w:val="115"/>
        </w:rPr>
        <w:t xml:space="preserve"> </w:t>
      </w:r>
      <w:r w:rsidRPr="005802A2">
        <w:rPr>
          <w:rFonts w:ascii="Barlow" w:hAnsi="Barlow"/>
          <w:w w:val="115"/>
        </w:rPr>
        <w:t>per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ottimizzare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 xml:space="preserve">il </w:t>
      </w:r>
      <w:r w:rsidRPr="005802A2">
        <w:rPr>
          <w:rFonts w:ascii="Barlow" w:hAnsi="Barlow"/>
          <w:w w:val="110"/>
        </w:rPr>
        <w:t>funzionamento del data center. Grazie a una rete di sensoristica avanzata, HiNode analizza</w:t>
      </w:r>
      <w:r w:rsidRPr="005802A2">
        <w:rPr>
          <w:rFonts w:ascii="Barlow" w:hAnsi="Barlow"/>
          <w:spacing w:val="-4"/>
          <w:w w:val="110"/>
        </w:rPr>
        <w:t xml:space="preserve"> </w:t>
      </w:r>
      <w:r w:rsidRPr="005802A2">
        <w:rPr>
          <w:rFonts w:ascii="Barlow" w:hAnsi="Barlow"/>
          <w:w w:val="110"/>
        </w:rPr>
        <w:t>in</w:t>
      </w:r>
      <w:r w:rsidRPr="005802A2">
        <w:rPr>
          <w:rFonts w:ascii="Barlow" w:hAnsi="Barlow"/>
          <w:spacing w:val="-4"/>
          <w:w w:val="110"/>
        </w:rPr>
        <w:t xml:space="preserve"> </w:t>
      </w:r>
      <w:r w:rsidRPr="005802A2">
        <w:rPr>
          <w:rFonts w:ascii="Barlow" w:hAnsi="Barlow"/>
          <w:w w:val="110"/>
        </w:rPr>
        <w:t>tempo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>reale</w:t>
      </w:r>
      <w:r w:rsidRPr="005802A2">
        <w:rPr>
          <w:rFonts w:ascii="Barlow" w:hAnsi="Barlow"/>
          <w:spacing w:val="-9"/>
          <w:w w:val="110"/>
        </w:rPr>
        <w:t xml:space="preserve"> </w:t>
      </w:r>
      <w:r w:rsidRPr="005802A2">
        <w:rPr>
          <w:rFonts w:ascii="Barlow" w:hAnsi="Barlow"/>
          <w:w w:val="110"/>
        </w:rPr>
        <w:t>i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>carichi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>di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>lavoro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>e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>le</w:t>
      </w:r>
      <w:r w:rsidRPr="005802A2">
        <w:rPr>
          <w:rFonts w:ascii="Barlow" w:hAnsi="Barlow"/>
          <w:spacing w:val="-9"/>
          <w:w w:val="110"/>
        </w:rPr>
        <w:t xml:space="preserve"> </w:t>
      </w:r>
      <w:r w:rsidRPr="005802A2">
        <w:rPr>
          <w:rFonts w:ascii="Barlow" w:hAnsi="Barlow"/>
          <w:w w:val="110"/>
        </w:rPr>
        <w:t>condizioni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>ambientali</w:t>
      </w:r>
      <w:r w:rsidRPr="005802A2">
        <w:rPr>
          <w:rFonts w:ascii="Barlow" w:hAnsi="Barlow"/>
          <w:spacing w:val="-8"/>
          <w:w w:val="110"/>
        </w:rPr>
        <w:t xml:space="preserve"> </w:t>
      </w:r>
      <w:r w:rsidRPr="005802A2">
        <w:rPr>
          <w:rFonts w:ascii="Barlow" w:hAnsi="Barlow"/>
          <w:w w:val="110"/>
        </w:rPr>
        <w:t>esterne,</w:t>
      </w:r>
      <w:r w:rsidRPr="005802A2">
        <w:rPr>
          <w:rFonts w:ascii="Barlow" w:hAnsi="Barlow"/>
          <w:spacing w:val="-3"/>
          <w:w w:val="110"/>
        </w:rPr>
        <w:t xml:space="preserve"> </w:t>
      </w:r>
      <w:r w:rsidRPr="005802A2">
        <w:rPr>
          <w:rFonts w:ascii="Barlow" w:hAnsi="Barlow"/>
          <w:w w:val="110"/>
        </w:rPr>
        <w:t>adattando</w:t>
      </w:r>
      <w:r w:rsidRPr="005802A2">
        <w:rPr>
          <w:rFonts w:ascii="Barlow" w:hAnsi="Barlow"/>
          <w:spacing w:val="-5"/>
          <w:w w:val="110"/>
        </w:rPr>
        <w:t xml:space="preserve"> </w:t>
      </w:r>
      <w:r w:rsidRPr="005802A2">
        <w:rPr>
          <w:rFonts w:ascii="Barlow" w:hAnsi="Barlow"/>
          <w:w w:val="110"/>
        </w:rPr>
        <w:t xml:space="preserve">il </w:t>
      </w:r>
      <w:r w:rsidRPr="005802A2">
        <w:rPr>
          <w:rFonts w:ascii="Barlow" w:hAnsi="Barlow"/>
          <w:w w:val="115"/>
        </w:rPr>
        <w:t>funzionamento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degli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impianti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per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ottenere</w:t>
      </w:r>
      <w:r w:rsidRPr="005802A2">
        <w:rPr>
          <w:rFonts w:ascii="Barlow" w:hAnsi="Barlow"/>
          <w:spacing w:val="-17"/>
          <w:w w:val="115"/>
        </w:rPr>
        <w:t xml:space="preserve"> </w:t>
      </w:r>
      <w:r w:rsidRPr="005802A2">
        <w:rPr>
          <w:rFonts w:ascii="Barlow" w:hAnsi="Barlow"/>
          <w:w w:val="115"/>
        </w:rPr>
        <w:t>la</w:t>
      </w:r>
      <w:r w:rsidRPr="005802A2">
        <w:rPr>
          <w:rFonts w:ascii="Barlow" w:hAnsi="Barlow"/>
          <w:spacing w:val="-16"/>
          <w:w w:val="115"/>
        </w:rPr>
        <w:t xml:space="preserve"> </w:t>
      </w:r>
      <w:r w:rsidRPr="005802A2">
        <w:rPr>
          <w:rFonts w:ascii="Barlow" w:hAnsi="Barlow"/>
          <w:w w:val="115"/>
        </w:rPr>
        <w:t>massima</w:t>
      </w:r>
      <w:r w:rsidRPr="005802A2">
        <w:rPr>
          <w:rFonts w:ascii="Barlow" w:hAnsi="Barlow"/>
          <w:spacing w:val="-16"/>
          <w:w w:val="115"/>
        </w:rPr>
        <w:t xml:space="preserve"> </w:t>
      </w:r>
      <w:r w:rsidRPr="005802A2">
        <w:rPr>
          <w:rFonts w:ascii="Barlow" w:hAnsi="Barlow"/>
          <w:w w:val="115"/>
        </w:rPr>
        <w:t>efficienza</w:t>
      </w:r>
      <w:r w:rsidRPr="005802A2">
        <w:rPr>
          <w:rFonts w:ascii="Barlow" w:hAnsi="Barlow"/>
          <w:spacing w:val="-16"/>
          <w:w w:val="115"/>
        </w:rPr>
        <w:t xml:space="preserve"> </w:t>
      </w:r>
      <w:r w:rsidRPr="005802A2">
        <w:rPr>
          <w:rFonts w:ascii="Barlow" w:hAnsi="Barlow"/>
          <w:w w:val="115"/>
        </w:rPr>
        <w:t xml:space="preserve">energetica. </w:t>
      </w:r>
    </w:p>
    <w:p w14:paraId="76EA0752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18"/>
        <w:contextualSpacing/>
        <w:jc w:val="both"/>
        <w:rPr>
          <w:rFonts w:ascii="Barlow" w:hAnsi="Barlow"/>
          <w:w w:val="115"/>
        </w:rPr>
      </w:pPr>
    </w:p>
    <w:p w14:paraId="6758CF40" w14:textId="0AA61CAC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18"/>
        <w:contextualSpacing/>
        <w:jc w:val="both"/>
        <w:rPr>
          <w:rFonts w:ascii="Barlow" w:hAnsi="Barlow"/>
          <w:w w:val="115"/>
        </w:rPr>
      </w:pPr>
      <w:r w:rsidRPr="005802A2">
        <w:rPr>
          <w:rFonts w:ascii="Barlow" w:hAnsi="Barlow"/>
          <w:w w:val="115"/>
        </w:rPr>
        <w:t>Dal l</w:t>
      </w:r>
      <w:r w:rsidRPr="005802A2">
        <w:rPr>
          <w:rFonts w:ascii="Barlow" w:hAnsi="Barlow"/>
          <w:w w:val="110"/>
        </w:rPr>
        <w:t>ato primario, tutti i chiller sono collegati in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parallelo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 xml:space="preserve">per massimizzare la </w:t>
      </w:r>
      <w:r w:rsidRPr="005802A2">
        <w:rPr>
          <w:rFonts w:ascii="Barlow" w:hAnsi="Barlow"/>
          <w:w w:val="115"/>
        </w:rPr>
        <w:t>flessibilità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 xml:space="preserve">operativa, mentre, dal lato </w:t>
      </w:r>
      <w:r w:rsidRPr="005802A2">
        <w:rPr>
          <w:rFonts w:ascii="Barlow" w:hAnsi="Barlow"/>
          <w:w w:val="110"/>
        </w:rPr>
        <w:t xml:space="preserve">secondario, i </w:t>
      </w:r>
      <w:proofErr w:type="spellStart"/>
      <w:r w:rsidRPr="005802A2">
        <w:rPr>
          <w:rFonts w:ascii="Barlow" w:hAnsi="Barlow"/>
          <w:w w:val="110"/>
        </w:rPr>
        <w:t>FanWall</w:t>
      </w:r>
      <w:proofErr w:type="spellEnd"/>
      <w:r w:rsidRPr="005802A2">
        <w:rPr>
          <w:rFonts w:ascii="Barlow" w:hAnsi="Barlow"/>
          <w:w w:val="110"/>
        </w:rPr>
        <w:t>, posizionati in corridoio tecnico, sono distribuiti su due anelli idraulici separati (50% su ciascun anello)</w:t>
      </w:r>
      <w:r w:rsidR="000D55CE" w:rsidRPr="005802A2">
        <w:rPr>
          <w:rFonts w:ascii="Barlow" w:hAnsi="Barlow"/>
          <w:w w:val="110"/>
        </w:rPr>
        <w:t>, mentre p</w:t>
      </w:r>
      <w:r w:rsidRPr="005802A2">
        <w:rPr>
          <w:rFonts w:ascii="Barlow" w:hAnsi="Barlow"/>
          <w:w w:val="110"/>
        </w:rPr>
        <w:t>er il controllo della sala server HiNode gestisce le unità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per garantire alla sala server una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temperatura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costante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di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24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°C, variando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le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portate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d’aria</w:t>
      </w:r>
      <w:r w:rsidRPr="005802A2">
        <w:rPr>
          <w:rFonts w:ascii="Barlow" w:hAnsi="Barlow"/>
          <w:spacing w:val="-1"/>
          <w:w w:val="110"/>
        </w:rPr>
        <w:t xml:space="preserve"> </w:t>
      </w:r>
      <w:r w:rsidRPr="005802A2">
        <w:rPr>
          <w:rFonts w:ascii="Barlow" w:hAnsi="Barlow"/>
          <w:w w:val="110"/>
        </w:rPr>
        <w:t>per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evitare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>zone</w:t>
      </w:r>
      <w:r w:rsidRPr="005802A2">
        <w:rPr>
          <w:rFonts w:ascii="Barlow" w:hAnsi="Barlow"/>
          <w:spacing w:val="-2"/>
          <w:w w:val="110"/>
        </w:rPr>
        <w:t xml:space="preserve"> </w:t>
      </w:r>
      <w:r w:rsidRPr="005802A2">
        <w:rPr>
          <w:rFonts w:ascii="Barlow" w:hAnsi="Barlow"/>
          <w:w w:val="110"/>
        </w:rPr>
        <w:t xml:space="preserve">di </w:t>
      </w:r>
      <w:proofErr w:type="gramStart"/>
      <w:r w:rsidRPr="005802A2">
        <w:rPr>
          <w:rFonts w:ascii="Barlow" w:hAnsi="Barlow"/>
          <w:w w:val="115"/>
        </w:rPr>
        <w:t>hot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spot</w:t>
      </w:r>
      <w:proofErr w:type="gramEnd"/>
      <w:r w:rsidRPr="005802A2">
        <w:rPr>
          <w:rFonts w:ascii="Barlow" w:hAnsi="Barlow"/>
          <w:w w:val="115"/>
        </w:rPr>
        <w:t>.</w:t>
      </w:r>
    </w:p>
    <w:p w14:paraId="10C5BB19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18"/>
        <w:contextualSpacing/>
        <w:jc w:val="both"/>
        <w:rPr>
          <w:rFonts w:ascii="Barlow" w:hAnsi="Barlow"/>
        </w:rPr>
      </w:pPr>
    </w:p>
    <w:p w14:paraId="5513C582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0"/>
        </w:rPr>
      </w:pPr>
      <w:r w:rsidRPr="005802A2">
        <w:rPr>
          <w:rFonts w:ascii="Barlow" w:hAnsi="Barlow"/>
          <w:w w:val="110"/>
        </w:rPr>
        <w:t>Il sistema è completamente personalizzabile per adattarsi a qualsiasi esigenza futura del data center, assicurando flessibilità e scalabilità.</w:t>
      </w:r>
    </w:p>
    <w:p w14:paraId="536201CA" w14:textId="77777777" w:rsidR="00B43DFB" w:rsidRPr="005802A2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</w:p>
    <w:p w14:paraId="36C1E98D" w14:textId="48299905" w:rsidR="00C25DF3" w:rsidRPr="005802A2" w:rsidRDefault="00B43DFB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  <w:r w:rsidRPr="005802A2">
        <w:rPr>
          <w:rFonts w:ascii="Barlow" w:hAnsi="Barlow"/>
          <w:w w:val="115"/>
        </w:rPr>
        <w:t>Il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progetto</w:t>
      </w:r>
      <w:r w:rsidRPr="005802A2">
        <w:rPr>
          <w:rFonts w:ascii="Barlow" w:hAnsi="Barlow"/>
          <w:spacing w:val="-3"/>
          <w:w w:val="115"/>
        </w:rPr>
        <w:t xml:space="preserve"> </w:t>
      </w:r>
      <w:r w:rsidRPr="005802A2">
        <w:rPr>
          <w:rFonts w:ascii="Barlow" w:hAnsi="Barlow"/>
          <w:w w:val="115"/>
        </w:rPr>
        <w:t>è</w:t>
      </w:r>
      <w:r w:rsidRPr="005802A2">
        <w:rPr>
          <w:rFonts w:ascii="Barlow" w:hAnsi="Barlow"/>
          <w:spacing w:val="-3"/>
          <w:w w:val="115"/>
        </w:rPr>
        <w:t xml:space="preserve"> </w:t>
      </w:r>
      <w:r w:rsidRPr="005802A2">
        <w:rPr>
          <w:rFonts w:ascii="Barlow" w:hAnsi="Barlow"/>
          <w:w w:val="115"/>
        </w:rPr>
        <w:t>un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esempio</w:t>
      </w:r>
      <w:r w:rsidRPr="005802A2">
        <w:rPr>
          <w:rFonts w:ascii="Barlow" w:hAnsi="Barlow"/>
          <w:spacing w:val="-3"/>
          <w:w w:val="115"/>
        </w:rPr>
        <w:t xml:space="preserve"> </w:t>
      </w:r>
      <w:r w:rsidRPr="005802A2">
        <w:rPr>
          <w:rFonts w:ascii="Barlow" w:hAnsi="Barlow"/>
          <w:w w:val="115"/>
        </w:rPr>
        <w:t>di</w:t>
      </w:r>
      <w:r w:rsidRPr="005802A2">
        <w:rPr>
          <w:rFonts w:ascii="Barlow" w:hAnsi="Barlow"/>
          <w:spacing w:val="-3"/>
          <w:w w:val="115"/>
        </w:rPr>
        <w:t xml:space="preserve"> </w:t>
      </w:r>
      <w:r w:rsidRPr="005802A2">
        <w:rPr>
          <w:rFonts w:ascii="Barlow" w:hAnsi="Barlow"/>
          <w:w w:val="115"/>
        </w:rPr>
        <w:t>perfetta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integrazione</w:t>
      </w:r>
      <w:r w:rsidRPr="005802A2">
        <w:rPr>
          <w:rFonts w:ascii="Barlow" w:hAnsi="Barlow"/>
          <w:spacing w:val="-3"/>
          <w:w w:val="115"/>
        </w:rPr>
        <w:t xml:space="preserve"> </w:t>
      </w:r>
      <w:r w:rsidRPr="005802A2">
        <w:rPr>
          <w:rFonts w:ascii="Barlow" w:hAnsi="Barlow"/>
          <w:w w:val="115"/>
        </w:rPr>
        <w:t xml:space="preserve">tra innovazione, affidabilità ed </w:t>
      </w:r>
      <w:r w:rsidRPr="005802A2">
        <w:rPr>
          <w:rFonts w:ascii="Barlow" w:hAnsi="Barlow"/>
          <w:w w:val="110"/>
        </w:rPr>
        <w:t xml:space="preserve">efficienza al servizio del cliente, in cui l'impiego delle tecnologie utilizzate consente al data </w:t>
      </w:r>
      <w:r w:rsidRPr="005802A2">
        <w:rPr>
          <w:rFonts w:ascii="Barlow" w:hAnsi="Barlow"/>
          <w:w w:val="115"/>
        </w:rPr>
        <w:t>center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di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raggiungere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elevati livelli di performance operativa in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diverse</w:t>
      </w:r>
      <w:r w:rsidRPr="005802A2">
        <w:rPr>
          <w:rFonts w:ascii="Barlow" w:hAnsi="Barlow"/>
          <w:spacing w:val="-2"/>
          <w:w w:val="115"/>
        </w:rPr>
        <w:t xml:space="preserve"> </w:t>
      </w:r>
      <w:r w:rsidRPr="005802A2">
        <w:rPr>
          <w:rFonts w:ascii="Barlow" w:hAnsi="Barlow"/>
          <w:w w:val="115"/>
        </w:rPr>
        <w:t>condizioni, ottimizzando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il ciclo</w:t>
      </w:r>
      <w:r w:rsidRPr="005802A2">
        <w:rPr>
          <w:rFonts w:ascii="Barlow" w:hAnsi="Barlow"/>
          <w:spacing w:val="-1"/>
          <w:w w:val="115"/>
        </w:rPr>
        <w:t xml:space="preserve"> </w:t>
      </w:r>
      <w:r w:rsidRPr="005802A2">
        <w:rPr>
          <w:rFonts w:ascii="Barlow" w:hAnsi="Barlow"/>
          <w:w w:val="115"/>
        </w:rPr>
        <w:t>di</w:t>
      </w:r>
      <w:r w:rsidRPr="005802A2">
        <w:rPr>
          <w:rFonts w:ascii="Barlow" w:hAnsi="Barlow"/>
          <w:spacing w:val="-3"/>
          <w:w w:val="115"/>
        </w:rPr>
        <w:t xml:space="preserve"> </w:t>
      </w:r>
      <w:r w:rsidRPr="005802A2">
        <w:rPr>
          <w:rFonts w:ascii="Barlow" w:hAnsi="Barlow"/>
          <w:w w:val="115"/>
        </w:rPr>
        <w:t>vita dell'impianto.</w:t>
      </w:r>
    </w:p>
    <w:p w14:paraId="3234D562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2E28FDDE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17B0B38F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239FE003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054025A9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316B44E0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18EFD647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38C309FF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57FDED8B" w14:textId="77777777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</w:p>
    <w:p w14:paraId="08A20D2D" w14:textId="2D635D45" w:rsidR="00C25DF3" w:rsidRPr="005802A2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b/>
          <w:bCs/>
          <w:w w:val="115"/>
        </w:rPr>
      </w:pPr>
      <w:r w:rsidRPr="005802A2">
        <w:rPr>
          <w:rFonts w:ascii="Barlow" w:hAnsi="Barlow"/>
          <w:b/>
          <w:bCs/>
          <w:w w:val="115"/>
        </w:rPr>
        <w:t>IMMAGINI DISPONIBILI</w:t>
      </w:r>
    </w:p>
    <w:p w14:paraId="5673CC12" w14:textId="77777777" w:rsidR="00C25DF3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  <w:r>
        <w:rPr>
          <w:rFonts w:ascii="Barlow" w:hAnsi="Barlow"/>
          <w:noProof/>
          <w:w w:val="115"/>
          <w14:ligatures w14:val="standardContextual"/>
        </w:rPr>
        <w:drawing>
          <wp:inline distT="0" distB="0" distL="0" distR="0" wp14:anchorId="3ABA878D" wp14:editId="12A5B836">
            <wp:extent cx="4122597" cy="2576623"/>
            <wp:effectExtent l="0" t="0" r="5080" b="1905"/>
            <wp:docPr id="420559358" name="Immagine 1" descr="Immagine che contiene cielo, aria aperta, rimorchio, traspor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59358" name="Immagine 1" descr="Immagine che contiene cielo, aria aperta, rimorchio, trasporto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950" cy="258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w w:val="115"/>
        </w:rPr>
        <w:t xml:space="preserve"> </w:t>
      </w:r>
      <w:r>
        <w:rPr>
          <w:rFonts w:ascii="Barlow" w:hAnsi="Barlow"/>
          <w:noProof/>
          <w:w w:val="115"/>
          <w14:ligatures w14:val="standardContextual"/>
        </w:rPr>
        <w:drawing>
          <wp:inline distT="0" distB="0" distL="0" distR="0" wp14:anchorId="183F45CE" wp14:editId="326B1FDF">
            <wp:extent cx="1730577" cy="3802026"/>
            <wp:effectExtent l="0" t="0" r="0" b="0"/>
            <wp:docPr id="53423313" name="Immagine 2" descr="Immagine che contiene finestra, schermata, interno, terre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3313" name="Immagine 2" descr="Immagine che contiene finestra, schermata, interno, terreno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40" cy="383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BE107" w14:textId="77777777" w:rsidR="00C25DF3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b/>
          <w:bCs/>
          <w:w w:val="115"/>
          <w:sz w:val="18"/>
          <w:szCs w:val="18"/>
        </w:rPr>
      </w:pPr>
    </w:p>
    <w:p w14:paraId="3CDD19B2" w14:textId="77777777" w:rsidR="00C25DF3" w:rsidRPr="00C25DF3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b/>
          <w:bCs/>
          <w:w w:val="115"/>
          <w:sz w:val="18"/>
          <w:szCs w:val="18"/>
        </w:rPr>
      </w:pPr>
    </w:p>
    <w:p w14:paraId="508739D2" w14:textId="3368ABAD" w:rsidR="00C25DF3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</w:rPr>
      </w:pPr>
      <w:r>
        <w:rPr>
          <w:rFonts w:ascii="Barlow" w:hAnsi="Barlow"/>
          <w:noProof/>
          <w:w w:val="115"/>
          <w14:ligatures w14:val="standardContextual"/>
        </w:rPr>
        <w:drawing>
          <wp:inline distT="0" distB="0" distL="0" distR="0" wp14:anchorId="0317B171" wp14:editId="157164D0">
            <wp:extent cx="4080437" cy="2346251"/>
            <wp:effectExtent l="0" t="0" r="0" b="3810"/>
            <wp:docPr id="1731931284" name="Immagine 3" descr="Immagine che contiene cielo, ingegneria, aria aperta,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31284" name="Immagine 3" descr="Immagine che contiene cielo, ingegneria, aria aperta, macchina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172" cy="236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FDBA7" w14:textId="77777777" w:rsidR="00C25DF3" w:rsidRDefault="00C25DF3" w:rsidP="00C25DF3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</w:p>
    <w:p w14:paraId="046F2E36" w14:textId="77777777" w:rsidR="00740FA5" w:rsidRDefault="00740FA5" w:rsidP="00B43DFB">
      <w:pPr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color w:val="05A9C6"/>
          <w:spacing w:val="2"/>
        </w:rPr>
      </w:pPr>
    </w:p>
    <w:p w14:paraId="69438FED" w14:textId="77777777" w:rsidR="00740FA5" w:rsidRDefault="00740FA5" w:rsidP="00B43DFB">
      <w:pPr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color w:val="05A9C6"/>
          <w:spacing w:val="2"/>
        </w:rPr>
      </w:pPr>
    </w:p>
    <w:p w14:paraId="1E029774" w14:textId="77777777" w:rsidR="00740FA5" w:rsidRDefault="00740FA5" w:rsidP="00B43DFB">
      <w:pPr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color w:val="05A9C6"/>
          <w:spacing w:val="2"/>
        </w:rPr>
      </w:pPr>
    </w:p>
    <w:p w14:paraId="0F7CE605" w14:textId="77777777" w:rsidR="00740FA5" w:rsidRDefault="00740FA5" w:rsidP="00B43DFB">
      <w:pPr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color w:val="05A9C6"/>
          <w:spacing w:val="2"/>
        </w:rPr>
      </w:pPr>
    </w:p>
    <w:p w14:paraId="4D9029B3" w14:textId="6478F5DC" w:rsidR="00B43DFB" w:rsidRPr="00B43DFB" w:rsidRDefault="00B43DFB" w:rsidP="00B43DFB">
      <w:pPr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</w:rPr>
      </w:pPr>
      <w:r w:rsidRPr="00B43DFB">
        <w:rPr>
          <w:rFonts w:ascii="Barlow" w:hAnsi="Barlow"/>
          <w:b/>
          <w:color w:val="05A9C6"/>
          <w:spacing w:val="2"/>
        </w:rPr>
        <w:lastRenderedPageBreak/>
        <w:t>HINODE:</w:t>
      </w:r>
      <w:r w:rsidRPr="00B43DFB">
        <w:rPr>
          <w:rFonts w:ascii="Barlow" w:hAnsi="Barlow"/>
          <w:b/>
          <w:color w:val="05A9C6"/>
          <w:spacing w:val="42"/>
        </w:rPr>
        <w:t xml:space="preserve"> </w:t>
      </w:r>
      <w:r w:rsidRPr="00B43DFB">
        <w:rPr>
          <w:rFonts w:ascii="Barlow" w:hAnsi="Barlow"/>
          <w:b/>
          <w:color w:val="05A9C6"/>
          <w:spacing w:val="2"/>
        </w:rPr>
        <w:t>CONTROLLO</w:t>
      </w:r>
      <w:r w:rsidRPr="00B43DFB">
        <w:rPr>
          <w:rFonts w:ascii="Barlow" w:hAnsi="Barlow"/>
          <w:b/>
          <w:color w:val="05A9C6"/>
          <w:spacing w:val="42"/>
        </w:rPr>
        <w:t xml:space="preserve"> </w:t>
      </w:r>
      <w:r w:rsidRPr="00B43DFB">
        <w:rPr>
          <w:rFonts w:ascii="Barlow" w:hAnsi="Barlow"/>
          <w:b/>
          <w:color w:val="05A9C6"/>
          <w:spacing w:val="2"/>
        </w:rPr>
        <w:t>E</w:t>
      </w:r>
      <w:r w:rsidRPr="00B43DFB">
        <w:rPr>
          <w:rFonts w:ascii="Barlow" w:hAnsi="Barlow"/>
          <w:b/>
          <w:color w:val="05A9C6"/>
          <w:spacing w:val="46"/>
        </w:rPr>
        <w:t xml:space="preserve"> </w:t>
      </w:r>
      <w:r w:rsidRPr="00B43DFB">
        <w:rPr>
          <w:rFonts w:ascii="Barlow" w:hAnsi="Barlow"/>
          <w:b/>
          <w:color w:val="05A9C6"/>
          <w:spacing w:val="2"/>
        </w:rPr>
        <w:t>GESTIONE</w:t>
      </w:r>
      <w:r w:rsidRPr="00B43DFB">
        <w:rPr>
          <w:rFonts w:ascii="Barlow" w:hAnsi="Barlow"/>
          <w:b/>
          <w:color w:val="05A9C6"/>
          <w:spacing w:val="42"/>
        </w:rPr>
        <w:t xml:space="preserve"> </w:t>
      </w:r>
      <w:r w:rsidRPr="00B43DFB">
        <w:rPr>
          <w:rFonts w:ascii="Barlow" w:hAnsi="Barlow"/>
          <w:b/>
          <w:color w:val="05A9C6"/>
          <w:spacing w:val="2"/>
        </w:rPr>
        <w:t>DEGLI</w:t>
      </w:r>
      <w:r w:rsidRPr="00B43DFB">
        <w:rPr>
          <w:rFonts w:ascii="Barlow" w:hAnsi="Barlow"/>
          <w:b/>
          <w:color w:val="05A9C6"/>
          <w:spacing w:val="40"/>
        </w:rPr>
        <w:t xml:space="preserve"> </w:t>
      </w:r>
      <w:r w:rsidRPr="00B43DFB">
        <w:rPr>
          <w:rFonts w:ascii="Barlow" w:hAnsi="Barlow"/>
          <w:b/>
          <w:color w:val="05A9C6"/>
          <w:spacing w:val="2"/>
        </w:rPr>
        <w:t>IMPIANTI</w:t>
      </w:r>
      <w:r w:rsidRPr="00B43DFB">
        <w:rPr>
          <w:rFonts w:ascii="Barlow" w:hAnsi="Barlow"/>
          <w:b/>
          <w:color w:val="05A9C6"/>
          <w:spacing w:val="44"/>
        </w:rPr>
        <w:t xml:space="preserve"> </w:t>
      </w:r>
      <w:r w:rsidRPr="00B43DFB">
        <w:rPr>
          <w:rFonts w:ascii="Barlow" w:hAnsi="Barlow"/>
          <w:b/>
          <w:color w:val="05A9C6"/>
          <w:spacing w:val="2"/>
        </w:rPr>
        <w:t>DI</w:t>
      </w:r>
      <w:r w:rsidRPr="00B43DFB">
        <w:rPr>
          <w:rFonts w:ascii="Barlow" w:hAnsi="Barlow"/>
          <w:b/>
          <w:color w:val="05A9C6"/>
          <w:spacing w:val="44"/>
        </w:rPr>
        <w:t xml:space="preserve"> </w:t>
      </w:r>
      <w:r w:rsidRPr="00B43DFB">
        <w:rPr>
          <w:rFonts w:ascii="Barlow" w:hAnsi="Barlow"/>
          <w:b/>
          <w:color w:val="05A9C6"/>
          <w:spacing w:val="-2"/>
        </w:rPr>
        <w:t>CONDIZIONAMENTO</w:t>
      </w:r>
    </w:p>
    <w:p w14:paraId="2E9C95EA" w14:textId="77777777" w:rsidR="00B43DFB" w:rsidRPr="00FF3036" w:rsidRDefault="00B43DFB" w:rsidP="00B43DFB">
      <w:pPr>
        <w:pStyle w:val="Titolo1"/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i/>
          <w:iCs/>
          <w:sz w:val="22"/>
          <w:szCs w:val="22"/>
        </w:rPr>
      </w:pP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“Il</w:t>
      </w:r>
      <w:r w:rsidRPr="00FF3036">
        <w:rPr>
          <w:rFonts w:ascii="Barlow" w:hAnsi="Barlow"/>
          <w:b/>
          <w:bCs/>
          <w:i/>
          <w:iCs/>
          <w:spacing w:val="-9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cuore</w:t>
      </w:r>
      <w:r w:rsidRPr="00FF3036">
        <w:rPr>
          <w:rFonts w:ascii="Barlow" w:hAnsi="Barlow"/>
          <w:b/>
          <w:bCs/>
          <w:i/>
          <w:iCs/>
          <w:spacing w:val="-11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tecnologico</w:t>
      </w:r>
      <w:r w:rsidRPr="00FF3036">
        <w:rPr>
          <w:rFonts w:ascii="Barlow" w:hAnsi="Barlow"/>
          <w:b/>
          <w:bCs/>
          <w:i/>
          <w:iCs/>
          <w:spacing w:val="-10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del</w:t>
      </w:r>
      <w:r w:rsidRPr="00FF3036">
        <w:rPr>
          <w:rFonts w:ascii="Barlow" w:hAnsi="Barlow"/>
          <w:b/>
          <w:bCs/>
          <w:i/>
          <w:iCs/>
          <w:spacing w:val="-10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progetto</w:t>
      </w:r>
      <w:r w:rsidRPr="00FF3036">
        <w:rPr>
          <w:rFonts w:ascii="Barlow" w:hAnsi="Barlow"/>
          <w:b/>
          <w:bCs/>
          <w:i/>
          <w:iCs/>
          <w:spacing w:val="-10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è</w:t>
      </w:r>
      <w:r w:rsidRPr="00FF3036">
        <w:rPr>
          <w:rFonts w:ascii="Barlow" w:hAnsi="Barlow"/>
          <w:b/>
          <w:bCs/>
          <w:i/>
          <w:iCs/>
          <w:spacing w:val="-11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il</w:t>
      </w:r>
      <w:r w:rsidRPr="00FF3036">
        <w:rPr>
          <w:rFonts w:ascii="Barlow" w:hAnsi="Barlow"/>
          <w:b/>
          <w:bCs/>
          <w:i/>
          <w:iCs/>
          <w:spacing w:val="-9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sistema</w:t>
      </w:r>
      <w:r w:rsidRPr="00FF3036">
        <w:rPr>
          <w:rFonts w:ascii="Barlow" w:hAnsi="Barlow"/>
          <w:b/>
          <w:bCs/>
          <w:i/>
          <w:iCs/>
          <w:spacing w:val="-10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HiNode,</w:t>
      </w:r>
      <w:r w:rsidRPr="00FF3036">
        <w:rPr>
          <w:rFonts w:ascii="Barlow" w:hAnsi="Barlow"/>
          <w:b/>
          <w:bCs/>
          <w:i/>
          <w:iCs/>
          <w:spacing w:val="-9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progettato</w:t>
      </w:r>
      <w:r w:rsidRPr="00FF3036">
        <w:rPr>
          <w:rFonts w:ascii="Barlow" w:hAnsi="Barlow"/>
          <w:b/>
          <w:bCs/>
          <w:i/>
          <w:iCs/>
          <w:spacing w:val="-16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per</w:t>
      </w:r>
      <w:r w:rsidRPr="00FF3036">
        <w:rPr>
          <w:rFonts w:ascii="Barlow" w:hAnsi="Barlow"/>
          <w:b/>
          <w:bCs/>
          <w:i/>
          <w:iCs/>
          <w:spacing w:val="-11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>ottimizzare</w:t>
      </w:r>
      <w:r w:rsidRPr="00FF3036">
        <w:rPr>
          <w:rFonts w:ascii="Barlow" w:hAnsi="Barlow"/>
          <w:b/>
          <w:bCs/>
          <w:i/>
          <w:iCs/>
          <w:spacing w:val="-11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 xml:space="preserve">il </w:t>
      </w:r>
      <w:r w:rsidRPr="00FF3036">
        <w:rPr>
          <w:rFonts w:ascii="Barlow" w:hAnsi="Barlow"/>
          <w:b/>
          <w:bCs/>
          <w:i/>
          <w:iCs/>
          <w:w w:val="110"/>
          <w:sz w:val="22"/>
          <w:szCs w:val="22"/>
        </w:rPr>
        <w:t>funzionamento</w:t>
      </w:r>
      <w:r w:rsidRPr="00FF3036">
        <w:rPr>
          <w:rFonts w:ascii="Barlow" w:hAnsi="Barlow"/>
          <w:b/>
          <w:bCs/>
          <w:i/>
          <w:iCs/>
          <w:spacing w:val="-2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w w:val="110"/>
          <w:sz w:val="22"/>
          <w:szCs w:val="22"/>
        </w:rPr>
        <w:t>del</w:t>
      </w:r>
      <w:r w:rsidRPr="00FF3036">
        <w:rPr>
          <w:rFonts w:ascii="Barlow" w:hAnsi="Barlow"/>
          <w:b/>
          <w:bCs/>
          <w:i/>
          <w:iCs/>
          <w:spacing w:val="-3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w w:val="110"/>
          <w:sz w:val="22"/>
          <w:szCs w:val="22"/>
        </w:rPr>
        <w:t>data</w:t>
      </w:r>
      <w:r w:rsidRPr="00FF3036">
        <w:rPr>
          <w:rFonts w:ascii="Barlow" w:hAnsi="Barlow"/>
          <w:b/>
          <w:bCs/>
          <w:i/>
          <w:iCs/>
          <w:spacing w:val="-1"/>
          <w:w w:val="110"/>
          <w:sz w:val="22"/>
          <w:szCs w:val="22"/>
        </w:rPr>
        <w:t xml:space="preserve"> </w:t>
      </w:r>
      <w:r w:rsidRPr="00FF3036">
        <w:rPr>
          <w:rFonts w:ascii="Barlow" w:hAnsi="Barlow"/>
          <w:b/>
          <w:bCs/>
          <w:i/>
          <w:iCs/>
          <w:w w:val="110"/>
          <w:sz w:val="22"/>
          <w:szCs w:val="22"/>
        </w:rPr>
        <w:t>center.”</w:t>
      </w:r>
    </w:p>
    <w:p w14:paraId="482FFC56" w14:textId="77777777" w:rsidR="00B43DFB" w:rsidRPr="00B43DFB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  <w:r w:rsidRPr="00B43DFB">
        <w:rPr>
          <w:rFonts w:ascii="Barlow" w:hAnsi="Barlow"/>
          <w:b/>
          <w:w w:val="110"/>
        </w:rPr>
        <w:t>HiNode</w:t>
      </w:r>
      <w:r w:rsidRPr="00B43DFB">
        <w:rPr>
          <w:rFonts w:ascii="Barlow" w:hAnsi="Barlow"/>
          <w:b/>
          <w:spacing w:val="-9"/>
          <w:w w:val="110"/>
        </w:rPr>
        <w:t xml:space="preserve"> </w:t>
      </w:r>
      <w:r w:rsidRPr="00B43DFB">
        <w:rPr>
          <w:rFonts w:ascii="Barlow" w:hAnsi="Barlow"/>
          <w:w w:val="110"/>
        </w:rPr>
        <w:t>è</w:t>
      </w:r>
      <w:r w:rsidRPr="00B43DFB">
        <w:rPr>
          <w:rFonts w:ascii="Barlow" w:hAnsi="Barlow"/>
          <w:spacing w:val="-10"/>
          <w:w w:val="110"/>
        </w:rPr>
        <w:t xml:space="preserve"> </w:t>
      </w:r>
      <w:r w:rsidRPr="00B43DFB">
        <w:rPr>
          <w:rFonts w:ascii="Barlow" w:hAnsi="Barlow"/>
          <w:w w:val="110"/>
        </w:rPr>
        <w:t>il</w:t>
      </w:r>
      <w:r w:rsidRPr="00B43DFB">
        <w:rPr>
          <w:rFonts w:ascii="Barlow" w:hAnsi="Barlow"/>
          <w:spacing w:val="-9"/>
          <w:w w:val="110"/>
        </w:rPr>
        <w:t xml:space="preserve"> </w:t>
      </w:r>
      <w:r w:rsidRPr="00B43DFB">
        <w:rPr>
          <w:rFonts w:ascii="Barlow" w:hAnsi="Barlow"/>
          <w:w w:val="110"/>
        </w:rPr>
        <w:t>sistema</w:t>
      </w:r>
      <w:r w:rsidRPr="00B43DFB">
        <w:rPr>
          <w:rFonts w:ascii="Barlow" w:hAnsi="Barlow"/>
          <w:spacing w:val="-9"/>
          <w:w w:val="110"/>
        </w:rPr>
        <w:t xml:space="preserve"> </w:t>
      </w:r>
      <w:r w:rsidRPr="00B43DFB">
        <w:rPr>
          <w:rFonts w:ascii="Barlow" w:hAnsi="Barlow"/>
          <w:w w:val="110"/>
        </w:rPr>
        <w:t>esclusivo,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ideato</w:t>
      </w:r>
      <w:r w:rsidRPr="00B43DFB">
        <w:rPr>
          <w:rFonts w:ascii="Barlow" w:hAnsi="Barlow"/>
          <w:spacing w:val="-10"/>
          <w:w w:val="110"/>
        </w:rPr>
        <w:t xml:space="preserve"> </w:t>
      </w:r>
      <w:r w:rsidRPr="00B43DFB">
        <w:rPr>
          <w:rFonts w:ascii="Barlow" w:hAnsi="Barlow"/>
          <w:w w:val="110"/>
        </w:rPr>
        <w:t>e</w:t>
      </w:r>
      <w:r w:rsidRPr="00B43DFB">
        <w:rPr>
          <w:rFonts w:ascii="Barlow" w:hAnsi="Barlow"/>
          <w:spacing w:val="-10"/>
          <w:w w:val="110"/>
        </w:rPr>
        <w:t xml:space="preserve"> </w:t>
      </w:r>
      <w:r w:rsidRPr="00B43DFB">
        <w:rPr>
          <w:rFonts w:ascii="Barlow" w:hAnsi="Barlow"/>
          <w:w w:val="110"/>
        </w:rPr>
        <w:t>sviluppato</w:t>
      </w:r>
      <w:r w:rsidRPr="00B43DFB">
        <w:rPr>
          <w:rFonts w:ascii="Barlow" w:hAnsi="Barlow"/>
          <w:spacing w:val="-10"/>
          <w:w w:val="110"/>
        </w:rPr>
        <w:t xml:space="preserve"> </w:t>
      </w:r>
      <w:r w:rsidRPr="00B43DFB">
        <w:rPr>
          <w:rFonts w:ascii="Barlow" w:hAnsi="Barlow"/>
          <w:w w:val="110"/>
        </w:rPr>
        <w:t>da</w:t>
      </w:r>
      <w:r w:rsidRPr="00B43DFB">
        <w:rPr>
          <w:rFonts w:ascii="Barlow" w:hAnsi="Barlow"/>
          <w:spacing w:val="-9"/>
          <w:w w:val="110"/>
        </w:rPr>
        <w:t xml:space="preserve"> </w:t>
      </w:r>
      <w:r w:rsidRPr="00B43DFB">
        <w:rPr>
          <w:rFonts w:ascii="Barlow" w:hAnsi="Barlow"/>
          <w:w w:val="110"/>
        </w:rPr>
        <w:t>HiRef,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per</w:t>
      </w:r>
      <w:r w:rsidRPr="00B43DFB">
        <w:rPr>
          <w:rFonts w:ascii="Barlow" w:hAnsi="Barlow"/>
          <w:spacing w:val="-10"/>
          <w:w w:val="110"/>
        </w:rPr>
        <w:t xml:space="preserve"> </w:t>
      </w:r>
      <w:r w:rsidRPr="00B43DFB">
        <w:rPr>
          <w:rFonts w:ascii="Barlow" w:hAnsi="Barlow"/>
          <w:w w:val="110"/>
        </w:rPr>
        <w:t>la</w:t>
      </w:r>
      <w:r w:rsidRPr="00B43DFB">
        <w:rPr>
          <w:rFonts w:ascii="Barlow" w:hAnsi="Barlow"/>
          <w:spacing w:val="-9"/>
          <w:w w:val="110"/>
        </w:rPr>
        <w:t xml:space="preserve"> </w:t>
      </w:r>
      <w:r w:rsidRPr="00B43DFB">
        <w:rPr>
          <w:rFonts w:ascii="Barlow" w:hAnsi="Barlow"/>
          <w:w w:val="110"/>
        </w:rPr>
        <w:t>gestione</w:t>
      </w:r>
      <w:r w:rsidRPr="00B43DFB">
        <w:rPr>
          <w:rFonts w:ascii="Barlow" w:hAnsi="Barlow"/>
          <w:spacing w:val="-10"/>
          <w:w w:val="110"/>
        </w:rPr>
        <w:t xml:space="preserve"> </w:t>
      </w:r>
      <w:r w:rsidRPr="00B43DFB">
        <w:rPr>
          <w:rFonts w:ascii="Barlow" w:hAnsi="Barlow"/>
          <w:w w:val="110"/>
        </w:rPr>
        <w:t>e</w:t>
      </w:r>
      <w:r w:rsidRPr="00B43DFB">
        <w:rPr>
          <w:rFonts w:ascii="Barlow" w:hAnsi="Barlow"/>
          <w:spacing w:val="-10"/>
          <w:w w:val="110"/>
        </w:rPr>
        <w:t xml:space="preserve"> </w:t>
      </w:r>
      <w:r w:rsidRPr="00B43DFB">
        <w:rPr>
          <w:rFonts w:ascii="Barlow" w:hAnsi="Barlow"/>
          <w:w w:val="110"/>
        </w:rPr>
        <w:t>supervisione avanzata degli impianti di condizionamento.</w:t>
      </w:r>
    </w:p>
    <w:p w14:paraId="73F05045" w14:textId="77777777" w:rsidR="00B43DFB" w:rsidRPr="00B43DFB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  <w:r w:rsidRPr="00B43DFB">
        <w:rPr>
          <w:rFonts w:ascii="Barlow" w:hAnsi="Barlow"/>
          <w:w w:val="110"/>
        </w:rPr>
        <w:t>HiNode,</w:t>
      </w:r>
      <w:r w:rsidRPr="00B43DFB">
        <w:rPr>
          <w:rFonts w:ascii="Barlow" w:hAnsi="Barlow"/>
          <w:spacing w:val="-1"/>
          <w:w w:val="110"/>
        </w:rPr>
        <w:t xml:space="preserve"> </w:t>
      </w:r>
      <w:r w:rsidRPr="00B43DFB">
        <w:rPr>
          <w:rFonts w:ascii="Barlow" w:hAnsi="Barlow"/>
          <w:w w:val="110"/>
        </w:rPr>
        <w:t>grazie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all’interfacciamento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con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>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vari</w:t>
      </w:r>
      <w:r w:rsidRPr="00B43DFB">
        <w:rPr>
          <w:rFonts w:ascii="Barlow" w:hAnsi="Barlow"/>
          <w:spacing w:val="-6"/>
          <w:w w:val="110"/>
        </w:rPr>
        <w:t xml:space="preserve"> </w:t>
      </w:r>
      <w:r w:rsidRPr="00B43DFB">
        <w:rPr>
          <w:rFonts w:ascii="Barlow" w:hAnsi="Barlow"/>
          <w:w w:val="110"/>
        </w:rPr>
        <w:t>dispositivi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dell’impianto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crea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>una</w:t>
      </w:r>
      <w:r w:rsidRPr="00B43DFB">
        <w:rPr>
          <w:rFonts w:ascii="Barlow" w:hAnsi="Barlow"/>
          <w:spacing w:val="-6"/>
          <w:w w:val="110"/>
        </w:rPr>
        <w:t xml:space="preserve"> </w:t>
      </w:r>
      <w:r w:rsidRPr="00B43DFB">
        <w:rPr>
          <w:rFonts w:ascii="Barlow" w:hAnsi="Barlow"/>
          <w:w w:val="110"/>
        </w:rPr>
        <w:t>sinergia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 xml:space="preserve">tra </w:t>
      </w:r>
      <w:r w:rsidRPr="00B43DFB">
        <w:rPr>
          <w:rFonts w:ascii="Barlow" w:hAnsi="Barlow"/>
          <w:w w:val="115"/>
        </w:rPr>
        <w:t>le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unità</w:t>
      </w:r>
      <w:r w:rsidRPr="00B43DFB">
        <w:rPr>
          <w:rFonts w:ascii="Barlow" w:hAnsi="Barlow"/>
          <w:spacing w:val="-8"/>
          <w:w w:val="115"/>
        </w:rPr>
        <w:t xml:space="preserve"> </w:t>
      </w:r>
      <w:r w:rsidRPr="00B43DFB">
        <w:rPr>
          <w:rFonts w:ascii="Barlow" w:hAnsi="Barlow"/>
          <w:w w:val="115"/>
        </w:rPr>
        <w:t>che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consente</w:t>
      </w:r>
      <w:r w:rsidRPr="00B43DFB">
        <w:rPr>
          <w:rFonts w:ascii="Barlow" w:hAnsi="Barlow"/>
          <w:spacing w:val="-13"/>
          <w:w w:val="115"/>
        </w:rPr>
        <w:t xml:space="preserve"> </w:t>
      </w:r>
      <w:r w:rsidRPr="00B43DFB">
        <w:rPr>
          <w:rFonts w:ascii="Barlow" w:hAnsi="Barlow"/>
          <w:w w:val="115"/>
        </w:rPr>
        <w:t>di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rispondere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in</w:t>
      </w:r>
      <w:r w:rsidRPr="00B43DFB">
        <w:rPr>
          <w:rFonts w:ascii="Barlow" w:hAnsi="Barlow"/>
          <w:spacing w:val="-8"/>
          <w:w w:val="115"/>
        </w:rPr>
        <w:t xml:space="preserve"> </w:t>
      </w:r>
      <w:r w:rsidRPr="00B43DFB">
        <w:rPr>
          <w:rFonts w:ascii="Barlow" w:hAnsi="Barlow"/>
          <w:w w:val="115"/>
        </w:rPr>
        <w:t>modo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efficace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ed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efficiente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alle</w:t>
      </w:r>
      <w:r w:rsidRPr="00B43DFB">
        <w:rPr>
          <w:rFonts w:ascii="Barlow" w:hAnsi="Barlow"/>
          <w:spacing w:val="-9"/>
          <w:w w:val="115"/>
        </w:rPr>
        <w:t xml:space="preserve"> </w:t>
      </w:r>
      <w:r w:rsidRPr="00B43DFB">
        <w:rPr>
          <w:rFonts w:ascii="Barlow" w:hAnsi="Barlow"/>
          <w:w w:val="115"/>
        </w:rPr>
        <w:t>necessità dell’utenza</w:t>
      </w:r>
      <w:r w:rsidRPr="00B43DFB">
        <w:rPr>
          <w:rFonts w:ascii="Barlow" w:hAnsi="Barlow"/>
          <w:spacing w:val="-14"/>
          <w:w w:val="115"/>
        </w:rPr>
        <w:t xml:space="preserve"> </w:t>
      </w:r>
      <w:r w:rsidRPr="00B43DFB">
        <w:rPr>
          <w:rFonts w:ascii="Barlow" w:hAnsi="Barlow"/>
          <w:w w:val="115"/>
        </w:rPr>
        <w:t>garantendo</w:t>
      </w:r>
      <w:r w:rsidRPr="00B43DFB">
        <w:rPr>
          <w:rFonts w:ascii="Barlow" w:hAnsi="Barlow"/>
          <w:spacing w:val="-15"/>
          <w:w w:val="115"/>
        </w:rPr>
        <w:t xml:space="preserve"> </w:t>
      </w:r>
      <w:r w:rsidRPr="00B43DFB">
        <w:rPr>
          <w:rFonts w:ascii="Barlow" w:hAnsi="Barlow"/>
          <w:w w:val="115"/>
        </w:rPr>
        <w:t>le</w:t>
      </w:r>
      <w:r w:rsidRPr="00B43DFB">
        <w:rPr>
          <w:rFonts w:ascii="Barlow" w:hAnsi="Barlow"/>
          <w:spacing w:val="-15"/>
          <w:w w:val="115"/>
        </w:rPr>
        <w:t xml:space="preserve"> </w:t>
      </w:r>
      <w:r w:rsidRPr="00B43DFB">
        <w:rPr>
          <w:rFonts w:ascii="Barlow" w:hAnsi="Barlow"/>
          <w:w w:val="115"/>
        </w:rPr>
        <w:t>migliori</w:t>
      </w:r>
      <w:r w:rsidRPr="00B43DFB">
        <w:rPr>
          <w:rFonts w:ascii="Barlow" w:hAnsi="Barlow"/>
          <w:spacing w:val="-15"/>
          <w:w w:val="115"/>
        </w:rPr>
        <w:t xml:space="preserve"> </w:t>
      </w:r>
      <w:r w:rsidRPr="00B43DFB">
        <w:rPr>
          <w:rFonts w:ascii="Barlow" w:hAnsi="Barlow"/>
          <w:w w:val="115"/>
        </w:rPr>
        <w:t>performance.</w:t>
      </w:r>
    </w:p>
    <w:p w14:paraId="65446FE2" w14:textId="77777777" w:rsidR="00B43DFB" w:rsidRPr="00B43DFB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  <w:r w:rsidRPr="00B43DFB">
        <w:rPr>
          <w:rFonts w:ascii="Barlow" w:hAnsi="Barlow"/>
          <w:w w:val="115"/>
        </w:rPr>
        <w:t>Il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w w:val="115"/>
        </w:rPr>
        <w:t>sistema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w w:val="115"/>
        </w:rPr>
        <w:t>integra</w:t>
      </w:r>
      <w:r w:rsidRPr="00B43DFB">
        <w:rPr>
          <w:rFonts w:ascii="Barlow" w:hAnsi="Barlow"/>
          <w:spacing w:val="-13"/>
          <w:w w:val="115"/>
        </w:rPr>
        <w:t xml:space="preserve"> </w:t>
      </w:r>
      <w:r w:rsidRPr="00B43DFB">
        <w:rPr>
          <w:rFonts w:ascii="Barlow" w:hAnsi="Barlow"/>
          <w:w w:val="115"/>
        </w:rPr>
        <w:t>una logica predittiva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per l’analisi</w:t>
      </w:r>
      <w:r w:rsidRPr="00B43DFB">
        <w:rPr>
          <w:rFonts w:ascii="Barlow" w:hAnsi="Barlow"/>
          <w:spacing w:val="-3"/>
          <w:w w:val="115"/>
        </w:rPr>
        <w:t xml:space="preserve"> </w:t>
      </w:r>
      <w:r w:rsidRPr="00B43DFB">
        <w:rPr>
          <w:rFonts w:ascii="Barlow" w:hAnsi="Barlow"/>
          <w:w w:val="115"/>
        </w:rPr>
        <w:t>dei guasti e</w:t>
      </w:r>
      <w:r w:rsidRPr="00B43DFB">
        <w:rPr>
          <w:rFonts w:ascii="Barlow" w:hAnsi="Barlow"/>
          <w:spacing w:val="-1"/>
          <w:w w:val="115"/>
        </w:rPr>
        <w:t xml:space="preserve"> </w:t>
      </w:r>
      <w:r w:rsidRPr="00B43DFB">
        <w:rPr>
          <w:rFonts w:ascii="Barlow" w:hAnsi="Barlow"/>
          <w:w w:val="115"/>
        </w:rPr>
        <w:t>il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monitoraggio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delle prestazioni nel tempo. Questo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tipo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di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controllo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consente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di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pianificare</w:t>
      </w:r>
      <w:r w:rsidRPr="00B43DFB">
        <w:rPr>
          <w:rFonts w:ascii="Barlow" w:hAnsi="Barlow"/>
          <w:spacing w:val="-4"/>
          <w:w w:val="115"/>
        </w:rPr>
        <w:t xml:space="preserve"> </w:t>
      </w:r>
      <w:r w:rsidRPr="00B43DFB">
        <w:rPr>
          <w:rFonts w:ascii="Barlow" w:hAnsi="Barlow"/>
          <w:w w:val="115"/>
        </w:rPr>
        <w:t xml:space="preserve">interventi </w:t>
      </w:r>
      <w:r w:rsidRPr="00B43DFB">
        <w:rPr>
          <w:rFonts w:ascii="Barlow" w:hAnsi="Barlow"/>
          <w:spacing w:val="-2"/>
          <w:w w:val="115"/>
        </w:rPr>
        <w:t>tempestivi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che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assicurano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la</w:t>
      </w:r>
      <w:r w:rsidRPr="00B43DFB">
        <w:rPr>
          <w:rFonts w:ascii="Barlow" w:hAnsi="Barlow"/>
          <w:spacing w:val="-8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continuità</w:t>
      </w:r>
      <w:r w:rsidRPr="00B43DFB">
        <w:rPr>
          <w:rFonts w:ascii="Barlow" w:hAnsi="Barlow"/>
          <w:spacing w:val="-8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operativa.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Il</w:t>
      </w:r>
      <w:r w:rsidRPr="00B43DFB">
        <w:rPr>
          <w:rFonts w:ascii="Barlow" w:hAnsi="Barlow"/>
          <w:spacing w:val="-8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cuore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del</w:t>
      </w:r>
      <w:r w:rsidRPr="00B43DFB">
        <w:rPr>
          <w:rFonts w:ascii="Barlow" w:hAnsi="Barlow"/>
          <w:spacing w:val="-8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sistema</w:t>
      </w:r>
      <w:r w:rsidRPr="00B43DFB">
        <w:rPr>
          <w:rFonts w:ascii="Barlow" w:hAnsi="Barlow"/>
          <w:spacing w:val="-8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>è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spacing w:val="-2"/>
          <w:w w:val="115"/>
        </w:rPr>
        <w:t xml:space="preserve">un </w:t>
      </w:r>
      <w:r w:rsidRPr="00B43DFB">
        <w:rPr>
          <w:rFonts w:ascii="Barlow" w:hAnsi="Barlow"/>
          <w:w w:val="115"/>
        </w:rPr>
        <w:t>microprocessore programmabile, compatibile con i principali protocolli di comunicazione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tramite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seriale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e/o</w:t>
      </w:r>
      <w:r w:rsidRPr="00B43DFB">
        <w:rPr>
          <w:rFonts w:ascii="Barlow" w:hAnsi="Barlow"/>
          <w:spacing w:val="-10"/>
          <w:w w:val="115"/>
        </w:rPr>
        <w:t xml:space="preserve"> </w:t>
      </w:r>
      <w:r w:rsidRPr="00B43DFB">
        <w:rPr>
          <w:rFonts w:ascii="Barlow" w:hAnsi="Barlow"/>
          <w:w w:val="115"/>
        </w:rPr>
        <w:t>Ethernet</w:t>
      </w:r>
      <w:r w:rsidRPr="00B43DFB">
        <w:rPr>
          <w:rFonts w:ascii="Barlow" w:hAnsi="Barlow"/>
          <w:spacing w:val="-14"/>
          <w:w w:val="115"/>
        </w:rPr>
        <w:t xml:space="preserve"> </w:t>
      </w:r>
      <w:r w:rsidRPr="00B43DFB">
        <w:rPr>
          <w:rFonts w:ascii="Barlow" w:hAnsi="Barlow"/>
          <w:w w:val="115"/>
        </w:rPr>
        <w:t>ed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è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dotato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di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ingressi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e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uscite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digitali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e analogiche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(0-10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V,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4-20</w:t>
      </w:r>
      <w:r w:rsidRPr="00B43DFB">
        <w:rPr>
          <w:rFonts w:ascii="Barlow" w:hAnsi="Barlow"/>
          <w:spacing w:val="-17"/>
          <w:w w:val="115"/>
        </w:rPr>
        <w:t xml:space="preserve"> </w:t>
      </w:r>
      <w:proofErr w:type="spellStart"/>
      <w:r w:rsidRPr="00B43DFB">
        <w:rPr>
          <w:rFonts w:ascii="Barlow" w:hAnsi="Barlow"/>
          <w:w w:val="115"/>
        </w:rPr>
        <w:t>mA</w:t>
      </w:r>
      <w:proofErr w:type="spellEnd"/>
      <w:r w:rsidRPr="00B43DFB">
        <w:rPr>
          <w:rFonts w:ascii="Barlow" w:hAnsi="Barlow"/>
          <w:w w:val="115"/>
        </w:rPr>
        <w:t>).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HiNode,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pertanto,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permette</w:t>
      </w:r>
      <w:r w:rsidRPr="00B43DFB">
        <w:rPr>
          <w:rFonts w:ascii="Barlow" w:hAnsi="Barlow"/>
          <w:spacing w:val="-19"/>
          <w:w w:val="115"/>
        </w:rPr>
        <w:t xml:space="preserve"> </w:t>
      </w:r>
      <w:r w:rsidRPr="00B43DFB">
        <w:rPr>
          <w:rFonts w:ascii="Barlow" w:hAnsi="Barlow"/>
          <w:w w:val="115"/>
        </w:rPr>
        <w:t>un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controllo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preciso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 xml:space="preserve">degli </w:t>
      </w:r>
      <w:r w:rsidRPr="00B43DFB">
        <w:rPr>
          <w:rFonts w:ascii="Barlow" w:hAnsi="Barlow"/>
          <w:w w:val="110"/>
        </w:rPr>
        <w:t>ausiliari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di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impianto,</w:t>
      </w:r>
      <w:r w:rsidRPr="00B43DFB">
        <w:rPr>
          <w:rFonts w:ascii="Barlow" w:hAnsi="Barlow"/>
          <w:spacing w:val="-6"/>
          <w:w w:val="110"/>
        </w:rPr>
        <w:t xml:space="preserve"> </w:t>
      </w:r>
      <w:r w:rsidRPr="00B43DFB">
        <w:rPr>
          <w:rFonts w:ascii="Barlow" w:hAnsi="Barlow"/>
          <w:w w:val="110"/>
        </w:rPr>
        <w:t>come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pompe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e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valvole,</w:t>
      </w:r>
      <w:r w:rsidRPr="00B43DFB">
        <w:rPr>
          <w:rFonts w:ascii="Barlow" w:hAnsi="Barlow"/>
          <w:spacing w:val="-6"/>
          <w:w w:val="110"/>
        </w:rPr>
        <w:t xml:space="preserve"> </w:t>
      </w:r>
      <w:r w:rsidRPr="00B43DFB">
        <w:rPr>
          <w:rFonts w:ascii="Barlow" w:hAnsi="Barlow"/>
          <w:w w:val="110"/>
        </w:rPr>
        <w:t>e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l’acquisizione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di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segnali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di</w:t>
      </w:r>
      <w:r w:rsidRPr="00B43DFB">
        <w:rPr>
          <w:rFonts w:ascii="Barlow" w:hAnsi="Barlow"/>
          <w:spacing w:val="-8"/>
          <w:w w:val="110"/>
        </w:rPr>
        <w:t xml:space="preserve"> </w:t>
      </w:r>
      <w:r w:rsidRPr="00B43DFB">
        <w:rPr>
          <w:rFonts w:ascii="Barlow" w:hAnsi="Barlow"/>
          <w:w w:val="110"/>
        </w:rPr>
        <w:t>temperatura</w:t>
      </w:r>
      <w:r w:rsidRPr="00B43DFB">
        <w:rPr>
          <w:rFonts w:ascii="Barlow" w:hAnsi="Barlow"/>
          <w:spacing w:val="-7"/>
          <w:w w:val="110"/>
        </w:rPr>
        <w:t xml:space="preserve"> </w:t>
      </w:r>
      <w:r w:rsidRPr="00B43DFB">
        <w:rPr>
          <w:rFonts w:ascii="Barlow" w:hAnsi="Barlow"/>
          <w:w w:val="110"/>
        </w:rPr>
        <w:t xml:space="preserve">e </w:t>
      </w:r>
      <w:r w:rsidRPr="00B43DFB">
        <w:rPr>
          <w:rFonts w:ascii="Barlow" w:hAnsi="Barlow"/>
          <w:spacing w:val="-2"/>
          <w:w w:val="115"/>
        </w:rPr>
        <w:t>pressione.</w:t>
      </w:r>
    </w:p>
    <w:p w14:paraId="0D8524DF" w14:textId="77777777" w:rsidR="00B43DFB" w:rsidRPr="00B43DFB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</w:rPr>
      </w:pPr>
    </w:p>
    <w:p w14:paraId="47E4247A" w14:textId="77777777" w:rsidR="00B43DFB" w:rsidRPr="00B43DFB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  <w:r w:rsidRPr="00B43DFB">
        <w:rPr>
          <w:rFonts w:ascii="Barlow" w:hAnsi="Barlow"/>
          <w:w w:val="110"/>
        </w:rPr>
        <w:t>L’accesso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ai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dati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operativi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è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possibile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sia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>localmente,</w:t>
      </w:r>
      <w:r w:rsidRPr="00B43DFB">
        <w:rPr>
          <w:rFonts w:ascii="Barlow" w:hAnsi="Barlow"/>
          <w:spacing w:val="-1"/>
          <w:w w:val="110"/>
        </w:rPr>
        <w:t xml:space="preserve"> </w:t>
      </w:r>
      <w:r w:rsidRPr="00B43DFB">
        <w:rPr>
          <w:rFonts w:ascii="Barlow" w:hAnsi="Barlow"/>
          <w:w w:val="110"/>
        </w:rPr>
        <w:t>tramite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un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>intuitivo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display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 xml:space="preserve">touch </w:t>
      </w:r>
      <w:r w:rsidRPr="00B43DFB">
        <w:rPr>
          <w:rFonts w:ascii="Barlow" w:hAnsi="Barlow"/>
          <w:w w:val="115"/>
        </w:rPr>
        <w:t>screen,</w:t>
      </w:r>
      <w:r w:rsidRPr="00B43DFB">
        <w:rPr>
          <w:rFonts w:ascii="Barlow" w:hAnsi="Barlow"/>
          <w:spacing w:val="-4"/>
          <w:w w:val="115"/>
        </w:rPr>
        <w:t xml:space="preserve"> </w:t>
      </w:r>
      <w:r w:rsidRPr="00B43DFB">
        <w:rPr>
          <w:rFonts w:ascii="Barlow" w:hAnsi="Barlow"/>
          <w:w w:val="115"/>
        </w:rPr>
        <w:t>sia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da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remoto,</w:t>
      </w:r>
      <w:r w:rsidRPr="00B43DFB">
        <w:rPr>
          <w:rFonts w:ascii="Barlow" w:hAnsi="Barlow"/>
          <w:spacing w:val="-15"/>
          <w:w w:val="115"/>
        </w:rPr>
        <w:t xml:space="preserve"> </w:t>
      </w:r>
      <w:r w:rsidRPr="00B43DFB">
        <w:rPr>
          <w:rFonts w:ascii="Barlow" w:hAnsi="Barlow"/>
          <w:w w:val="115"/>
        </w:rPr>
        <w:t>grazie</w:t>
      </w:r>
      <w:r w:rsidRPr="00B43DFB">
        <w:rPr>
          <w:rFonts w:ascii="Barlow" w:hAnsi="Barlow"/>
          <w:spacing w:val="-6"/>
          <w:w w:val="115"/>
        </w:rPr>
        <w:t xml:space="preserve"> </w:t>
      </w:r>
      <w:r w:rsidRPr="00B43DFB">
        <w:rPr>
          <w:rFonts w:ascii="Barlow" w:hAnsi="Barlow"/>
          <w:w w:val="115"/>
        </w:rPr>
        <w:t>a</w:t>
      </w:r>
      <w:r w:rsidRPr="00B43DFB">
        <w:rPr>
          <w:rFonts w:ascii="Barlow" w:hAnsi="Barlow"/>
          <w:spacing w:val="-5"/>
          <w:w w:val="115"/>
        </w:rPr>
        <w:t xml:space="preserve"> </w:t>
      </w:r>
      <w:r w:rsidRPr="00B43DFB">
        <w:rPr>
          <w:rFonts w:ascii="Barlow" w:hAnsi="Barlow"/>
          <w:w w:val="115"/>
        </w:rPr>
        <w:t>un'interfaccia</w:t>
      </w:r>
      <w:r w:rsidRPr="00B43DFB">
        <w:rPr>
          <w:rFonts w:ascii="Barlow" w:hAnsi="Barlow"/>
          <w:spacing w:val="-3"/>
          <w:w w:val="115"/>
        </w:rPr>
        <w:t xml:space="preserve"> </w:t>
      </w:r>
      <w:r w:rsidRPr="00B43DFB">
        <w:rPr>
          <w:rFonts w:ascii="Barlow" w:hAnsi="Barlow"/>
          <w:w w:val="115"/>
        </w:rPr>
        <w:t>web</w:t>
      </w:r>
      <w:r w:rsidRPr="00B43DFB">
        <w:rPr>
          <w:rFonts w:ascii="Barlow" w:hAnsi="Barlow"/>
          <w:spacing w:val="-6"/>
          <w:w w:val="115"/>
        </w:rPr>
        <w:t xml:space="preserve"> </w:t>
      </w:r>
      <w:r w:rsidRPr="00B43DFB">
        <w:rPr>
          <w:rFonts w:ascii="Barlow" w:hAnsi="Barlow"/>
          <w:w w:val="115"/>
        </w:rPr>
        <w:t>avanzata.</w:t>
      </w:r>
    </w:p>
    <w:p w14:paraId="16582F45" w14:textId="77777777" w:rsidR="00B43DFB" w:rsidRPr="00B43DFB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18"/>
        <w:contextualSpacing/>
        <w:jc w:val="both"/>
        <w:rPr>
          <w:rFonts w:ascii="Barlow" w:hAnsi="Barlow"/>
        </w:rPr>
      </w:pPr>
      <w:r w:rsidRPr="00B43DFB">
        <w:rPr>
          <w:rFonts w:ascii="Barlow" w:hAnsi="Barlow"/>
          <w:w w:val="110"/>
        </w:rPr>
        <w:t>L’integrazione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di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HiNode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con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>il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 xml:space="preserve">servizio </w:t>
      </w:r>
      <w:proofErr w:type="spellStart"/>
      <w:r w:rsidRPr="00B43DFB">
        <w:rPr>
          <w:rFonts w:ascii="Barlow" w:hAnsi="Barlow"/>
          <w:w w:val="110"/>
        </w:rPr>
        <w:t>HiNet</w:t>
      </w:r>
      <w:proofErr w:type="spellEnd"/>
      <w:r w:rsidRPr="00B43DFB">
        <w:rPr>
          <w:rFonts w:ascii="Barlow" w:hAnsi="Barlow"/>
          <w:w w:val="110"/>
        </w:rPr>
        <w:t xml:space="preserve"> consente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la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>sincronizzazione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dei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dati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sul Cloud, facilitando il monitoraggio centralizzato e l'analisi delle prestazioni.</w:t>
      </w:r>
    </w:p>
    <w:p w14:paraId="501A2077" w14:textId="77777777" w:rsidR="00B43DFB" w:rsidRPr="00B43DFB" w:rsidRDefault="00B43DFB" w:rsidP="00B43DFB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</w:rPr>
      </w:pPr>
      <w:r w:rsidRPr="00B43DFB">
        <w:rPr>
          <w:rFonts w:ascii="Barlow" w:hAnsi="Barlow"/>
          <w:w w:val="110"/>
        </w:rPr>
        <w:t>Con</w:t>
      </w:r>
      <w:r w:rsidRPr="00B43DFB">
        <w:rPr>
          <w:rFonts w:ascii="Barlow" w:hAnsi="Barlow"/>
          <w:spacing w:val="-1"/>
          <w:w w:val="110"/>
        </w:rPr>
        <w:t xml:space="preserve"> </w:t>
      </w:r>
      <w:r w:rsidRPr="00B43DFB">
        <w:rPr>
          <w:rFonts w:ascii="Barlow" w:hAnsi="Barlow"/>
          <w:b/>
          <w:w w:val="110"/>
        </w:rPr>
        <w:t>HiNode</w:t>
      </w:r>
      <w:r w:rsidRPr="00B43DFB">
        <w:rPr>
          <w:rFonts w:ascii="Barlow" w:hAnsi="Barlow"/>
          <w:w w:val="110"/>
        </w:rPr>
        <w:t>, gli utenti</w:t>
      </w:r>
      <w:r w:rsidRPr="00B43DFB">
        <w:rPr>
          <w:rFonts w:ascii="Barlow" w:hAnsi="Barlow"/>
          <w:spacing w:val="-2"/>
          <w:w w:val="110"/>
        </w:rPr>
        <w:t xml:space="preserve"> </w:t>
      </w:r>
      <w:r w:rsidRPr="00B43DFB">
        <w:rPr>
          <w:rFonts w:ascii="Barlow" w:hAnsi="Barlow"/>
          <w:w w:val="110"/>
        </w:rPr>
        <w:t>possono visualizzare e analizzare le principali</w:t>
      </w:r>
      <w:r w:rsidRPr="00B43DFB">
        <w:rPr>
          <w:rFonts w:ascii="Barlow" w:hAnsi="Barlow"/>
          <w:spacing w:val="-2"/>
          <w:w w:val="110"/>
        </w:rPr>
        <w:t xml:space="preserve"> </w:t>
      </w:r>
      <w:r w:rsidRPr="00B43DFB">
        <w:rPr>
          <w:rFonts w:ascii="Barlow" w:hAnsi="Barlow"/>
          <w:w w:val="110"/>
        </w:rPr>
        <w:t xml:space="preserve">variabili operative </w:t>
      </w:r>
      <w:r w:rsidRPr="00B43DFB">
        <w:rPr>
          <w:rFonts w:ascii="Barlow" w:hAnsi="Barlow"/>
          <w:w w:val="115"/>
        </w:rPr>
        <w:t>delle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unità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gestite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attraverso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grafici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interattivi,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registrare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dati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in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tempo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reale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e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consultare lo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storico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eventi.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dati</w:t>
      </w:r>
      <w:r w:rsidRPr="00B43DFB">
        <w:rPr>
          <w:rFonts w:ascii="Barlow" w:hAnsi="Barlow"/>
          <w:spacing w:val="-14"/>
          <w:w w:val="115"/>
        </w:rPr>
        <w:t xml:space="preserve"> </w:t>
      </w:r>
      <w:r w:rsidRPr="00B43DFB">
        <w:rPr>
          <w:rFonts w:ascii="Barlow" w:hAnsi="Barlow"/>
          <w:w w:val="115"/>
        </w:rPr>
        <w:t>raccolti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possono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essere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esportati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in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diversi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formati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ed</w:t>
      </w:r>
      <w:r w:rsidRPr="00B43DFB">
        <w:rPr>
          <w:rFonts w:ascii="Barlow" w:hAnsi="Barlow"/>
          <w:spacing w:val="-12"/>
          <w:w w:val="115"/>
        </w:rPr>
        <w:t xml:space="preserve"> </w:t>
      </w:r>
      <w:r w:rsidRPr="00B43DFB">
        <w:rPr>
          <w:rFonts w:ascii="Barlow" w:hAnsi="Barlow"/>
          <w:w w:val="115"/>
        </w:rPr>
        <w:t>inviati automaticamente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via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e-mail,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semplificando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la</w:t>
      </w:r>
      <w:r w:rsidRPr="00B43DFB">
        <w:rPr>
          <w:rFonts w:ascii="Barlow" w:hAnsi="Barlow"/>
          <w:spacing w:val="-19"/>
          <w:w w:val="115"/>
        </w:rPr>
        <w:t xml:space="preserve"> </w:t>
      </w:r>
      <w:r w:rsidRPr="00B43DFB">
        <w:rPr>
          <w:rFonts w:ascii="Barlow" w:hAnsi="Barlow"/>
          <w:w w:val="115"/>
        </w:rPr>
        <w:t>gestione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e</w:t>
      </w:r>
      <w:r w:rsidRPr="00B43DFB">
        <w:rPr>
          <w:rFonts w:ascii="Barlow" w:hAnsi="Barlow"/>
          <w:spacing w:val="-18"/>
          <w:w w:val="115"/>
        </w:rPr>
        <w:t xml:space="preserve"> </w:t>
      </w:r>
      <w:r w:rsidRPr="00B43DFB">
        <w:rPr>
          <w:rFonts w:ascii="Barlow" w:hAnsi="Barlow"/>
          <w:w w:val="115"/>
        </w:rPr>
        <w:t>la</w:t>
      </w:r>
      <w:r w:rsidRPr="00B43DFB">
        <w:rPr>
          <w:rFonts w:ascii="Barlow" w:hAnsi="Barlow"/>
          <w:spacing w:val="-17"/>
          <w:w w:val="115"/>
        </w:rPr>
        <w:t xml:space="preserve"> </w:t>
      </w:r>
      <w:r w:rsidRPr="00B43DFB">
        <w:rPr>
          <w:rFonts w:ascii="Barlow" w:hAnsi="Barlow"/>
          <w:w w:val="115"/>
        </w:rPr>
        <w:t>reportistica.</w:t>
      </w:r>
    </w:p>
    <w:p w14:paraId="6443E465" w14:textId="155C4A21" w:rsidR="0017221C" w:rsidRDefault="00B43DFB" w:rsidP="00B43DFB">
      <w:pPr>
        <w:spacing w:before="100" w:beforeAutospacing="1" w:after="100" w:afterAutospacing="1"/>
        <w:contextualSpacing/>
        <w:rPr>
          <w:rFonts w:ascii="Barlow" w:hAnsi="Barlow"/>
          <w:w w:val="115"/>
        </w:rPr>
      </w:pPr>
      <w:r w:rsidRPr="00B43DFB">
        <w:rPr>
          <w:rFonts w:ascii="Barlow" w:hAnsi="Barlow"/>
          <w:w w:val="115"/>
        </w:rPr>
        <w:t>Gli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avanzati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algoritmi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>di</w:t>
      </w:r>
      <w:r w:rsidRPr="00B43DFB">
        <w:rPr>
          <w:rFonts w:ascii="Barlow" w:hAnsi="Barlow"/>
          <w:spacing w:val="-11"/>
          <w:w w:val="115"/>
        </w:rPr>
        <w:t xml:space="preserve"> </w:t>
      </w:r>
      <w:r w:rsidRPr="00B43DFB">
        <w:rPr>
          <w:rFonts w:ascii="Barlow" w:hAnsi="Barlow"/>
          <w:w w:val="115"/>
        </w:rPr>
        <w:t xml:space="preserve">controllo di </w:t>
      </w:r>
      <w:r w:rsidRPr="00B43DFB">
        <w:rPr>
          <w:rFonts w:ascii="Barlow" w:hAnsi="Barlow"/>
          <w:b/>
          <w:w w:val="115"/>
        </w:rPr>
        <w:t xml:space="preserve">HiNode </w:t>
      </w:r>
      <w:r w:rsidRPr="00B43DFB">
        <w:rPr>
          <w:rFonts w:ascii="Barlow" w:hAnsi="Barlow"/>
          <w:w w:val="115"/>
        </w:rPr>
        <w:t xml:space="preserve">ottimizzano la distribuzione dei carichi termici tra le unità, anche se </w:t>
      </w:r>
      <w:r w:rsidRPr="00B43DFB">
        <w:rPr>
          <w:rFonts w:ascii="Barlow" w:hAnsi="Barlow"/>
          <w:w w:val="110"/>
        </w:rPr>
        <w:t xml:space="preserve">appartenenti a gamme diverse. Il </w:t>
      </w:r>
      <w:r w:rsidRPr="00B43DFB">
        <w:rPr>
          <w:rFonts w:ascii="Barlow" w:hAnsi="Barlow"/>
          <w:w w:val="115"/>
        </w:rPr>
        <w:t>sistema</w:t>
      </w:r>
      <w:r w:rsidRPr="00B43DFB">
        <w:rPr>
          <w:rFonts w:ascii="Barlow" w:hAnsi="Barlow"/>
          <w:spacing w:val="-1"/>
          <w:w w:val="115"/>
        </w:rPr>
        <w:t xml:space="preserve"> </w:t>
      </w:r>
      <w:r w:rsidRPr="00B43DFB">
        <w:rPr>
          <w:rFonts w:ascii="Barlow" w:hAnsi="Barlow"/>
          <w:w w:val="115"/>
        </w:rPr>
        <w:t>determina automaticamente quali e quante risorse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>attivare, privilegiando</w:t>
      </w:r>
      <w:r w:rsidRPr="00B43DFB">
        <w:rPr>
          <w:rFonts w:ascii="Barlow" w:hAnsi="Barlow"/>
          <w:spacing w:val="-2"/>
          <w:w w:val="115"/>
        </w:rPr>
        <w:t xml:space="preserve"> </w:t>
      </w:r>
      <w:r w:rsidRPr="00B43DFB">
        <w:rPr>
          <w:rFonts w:ascii="Barlow" w:hAnsi="Barlow"/>
          <w:w w:val="115"/>
        </w:rPr>
        <w:t xml:space="preserve">la simultaneità operativa, il </w:t>
      </w:r>
      <w:r w:rsidRPr="00B43DFB">
        <w:rPr>
          <w:rFonts w:ascii="Barlow" w:hAnsi="Barlow"/>
          <w:w w:val="110"/>
        </w:rPr>
        <w:t>funzionamento</w:t>
      </w:r>
      <w:r w:rsidRPr="00B43DFB">
        <w:rPr>
          <w:rFonts w:ascii="Barlow" w:hAnsi="Barlow"/>
          <w:spacing w:val="-7"/>
          <w:w w:val="110"/>
        </w:rPr>
        <w:t xml:space="preserve"> </w:t>
      </w:r>
      <w:r w:rsidRPr="00B43DFB">
        <w:rPr>
          <w:rFonts w:ascii="Barlow" w:hAnsi="Barlow"/>
          <w:w w:val="110"/>
        </w:rPr>
        <w:t>a</w:t>
      </w:r>
      <w:r w:rsidRPr="00B43DFB">
        <w:rPr>
          <w:rFonts w:ascii="Barlow" w:hAnsi="Barlow"/>
          <w:spacing w:val="-3"/>
          <w:w w:val="110"/>
        </w:rPr>
        <w:t xml:space="preserve"> </w:t>
      </w:r>
      <w:r w:rsidRPr="00B43DFB">
        <w:rPr>
          <w:rFonts w:ascii="Barlow" w:hAnsi="Barlow"/>
          <w:w w:val="110"/>
        </w:rPr>
        <w:t>carico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>parziale</w:t>
      </w:r>
      <w:r w:rsidRPr="00B43DFB">
        <w:rPr>
          <w:rFonts w:ascii="Barlow" w:hAnsi="Barlow"/>
          <w:spacing w:val="-4"/>
          <w:w w:val="110"/>
        </w:rPr>
        <w:t xml:space="preserve"> </w:t>
      </w:r>
      <w:r w:rsidRPr="00B43DFB">
        <w:rPr>
          <w:rFonts w:ascii="Barlow" w:hAnsi="Barlow"/>
          <w:w w:val="110"/>
        </w:rPr>
        <w:t xml:space="preserve">e </w:t>
      </w:r>
      <w:r w:rsidRPr="00B43DFB">
        <w:rPr>
          <w:rFonts w:ascii="Barlow" w:hAnsi="Barlow"/>
          <w:w w:val="115"/>
        </w:rPr>
        <w:t>il recupero energetico, contribuendo così a massimizzare l'efficienza e a ridurre i costi operativi.</w:t>
      </w:r>
    </w:p>
    <w:p w14:paraId="134B4A3C" w14:textId="77777777" w:rsidR="00C25DF3" w:rsidRDefault="00C25DF3" w:rsidP="00B43DFB">
      <w:pPr>
        <w:spacing w:before="100" w:beforeAutospacing="1" w:after="100" w:afterAutospacing="1"/>
        <w:contextualSpacing/>
        <w:rPr>
          <w:rFonts w:ascii="Barlow" w:hAnsi="Barlow"/>
          <w:w w:val="115"/>
        </w:rPr>
      </w:pPr>
    </w:p>
    <w:p w14:paraId="622D3444" w14:textId="051C0B4B" w:rsidR="00C25DF3" w:rsidRPr="00C25DF3" w:rsidRDefault="00C25DF3" w:rsidP="00B43DFB">
      <w:pPr>
        <w:spacing w:before="100" w:beforeAutospacing="1" w:after="100" w:afterAutospacing="1"/>
        <w:contextualSpacing/>
        <w:rPr>
          <w:rFonts w:ascii="Barlow" w:hAnsi="Barlow"/>
          <w:b/>
          <w:bCs/>
          <w:w w:val="115"/>
        </w:rPr>
      </w:pPr>
      <w:r w:rsidRPr="00C25DF3">
        <w:rPr>
          <w:rFonts w:ascii="Barlow" w:hAnsi="Barlow"/>
          <w:b/>
          <w:bCs/>
          <w:w w:val="115"/>
        </w:rPr>
        <w:t>IMMAGINI DISPONIBILI</w:t>
      </w:r>
      <w:r w:rsidR="000B4795">
        <w:rPr>
          <w:rFonts w:ascii="Barlow" w:hAnsi="Barlow"/>
          <w:b/>
          <w:bCs/>
          <w:w w:val="115"/>
        </w:rPr>
        <w:t xml:space="preserve"> (HINODE)</w:t>
      </w:r>
    </w:p>
    <w:p w14:paraId="5E8C1E94" w14:textId="4B37CA2B" w:rsidR="00C25DF3" w:rsidRDefault="00C25DF3" w:rsidP="00B43DFB">
      <w:pPr>
        <w:spacing w:before="100" w:beforeAutospacing="1" w:after="100" w:afterAutospacing="1"/>
        <w:contextualSpacing/>
        <w:rPr>
          <w:rFonts w:ascii="Barlow" w:hAnsi="Barlow"/>
        </w:rPr>
      </w:pPr>
      <w:r>
        <w:rPr>
          <w:rFonts w:ascii="Barlow" w:hAnsi="Barlow"/>
          <w:noProof/>
          <w14:ligatures w14:val="standardContextual"/>
        </w:rPr>
        <w:drawing>
          <wp:inline distT="0" distB="0" distL="0" distR="0" wp14:anchorId="32624956" wp14:editId="6AC41337">
            <wp:extent cx="2738022" cy="2336599"/>
            <wp:effectExtent l="0" t="0" r="0" b="0"/>
            <wp:docPr id="22469434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94344" name="Immagin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173" cy="235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4795">
        <w:rPr>
          <w:rFonts w:ascii="Barlow" w:hAnsi="Barlow"/>
        </w:rPr>
        <w:tab/>
      </w:r>
      <w:r w:rsidR="000B4795">
        <w:rPr>
          <w:rFonts w:ascii="Barlow" w:hAnsi="Barlow"/>
          <w:noProof/>
          <w14:ligatures w14:val="standardContextual"/>
        </w:rPr>
        <w:drawing>
          <wp:inline distT="0" distB="0" distL="0" distR="0" wp14:anchorId="55A7170A" wp14:editId="1FE9E35C">
            <wp:extent cx="2743200" cy="2341027"/>
            <wp:effectExtent l="0" t="0" r="0" b="0"/>
            <wp:docPr id="1980609400" name="Immagine 3" descr="Immagine che contiene Visualizzatore, schermo/paravento, schermata, monito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09400" name="Immagine 3" descr="Immagine che contiene Visualizzatore, schermo/paravento, schermata, monitor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155" cy="236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527F6" w14:textId="62D85368" w:rsidR="00C25DF3" w:rsidRPr="00B43DFB" w:rsidRDefault="00C25DF3" w:rsidP="00B43DFB">
      <w:pPr>
        <w:spacing w:before="100" w:beforeAutospacing="1" w:after="100" w:afterAutospacing="1"/>
        <w:contextualSpacing/>
        <w:rPr>
          <w:rFonts w:ascii="Barlow" w:hAnsi="Barlow"/>
        </w:rPr>
      </w:pPr>
    </w:p>
    <w:sectPr w:rsidR="00C25DF3" w:rsidRPr="00B43DFB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98B2" w14:textId="77777777" w:rsidR="000641C6" w:rsidRDefault="000641C6" w:rsidP="00C25DF3">
      <w:r>
        <w:separator/>
      </w:r>
    </w:p>
  </w:endnote>
  <w:endnote w:type="continuationSeparator" w:id="0">
    <w:p w14:paraId="6867923A" w14:textId="77777777" w:rsidR="000641C6" w:rsidRDefault="000641C6" w:rsidP="00C2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E916" w14:textId="77777777" w:rsidR="0041545C" w:rsidRDefault="00000000">
    <w:pPr>
      <w:pStyle w:val="Corpotesto"/>
      <w:spacing w:line="14" w:lineRule="auto"/>
      <w:ind w:left="0" w:righ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8B0E1D2" wp14:editId="24D3EBFD">
              <wp:simplePos x="0" y="0"/>
              <wp:positionH relativeFrom="page">
                <wp:posOffset>6607809</wp:posOffset>
              </wp:positionH>
              <wp:positionV relativeFrom="page">
                <wp:posOffset>9777736</wp:posOffset>
              </wp:positionV>
              <wp:extent cx="942975" cy="91186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2975" cy="911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2975" h="911860">
                            <a:moveTo>
                              <a:pt x="942975" y="0"/>
                            </a:moveTo>
                            <a:lnTo>
                              <a:pt x="0" y="911847"/>
                            </a:lnTo>
                            <a:lnTo>
                              <a:pt x="942975" y="911847"/>
                            </a:lnTo>
                            <a:lnTo>
                              <a:pt x="942975" y="0"/>
                            </a:lnTo>
                            <a:close/>
                          </a:path>
                        </a:pathLst>
                      </a:custGeom>
                      <a:solidFill>
                        <a:srgbClr val="05A9C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A1887D" id="Graphic 11" o:spid="_x0000_s1026" style="position:absolute;margin-left:520.3pt;margin-top:769.9pt;width:74.25pt;height:7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2975,91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" path="m942975,l,911847r942975,l942975,xe" fillcolor="#05a9c6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1111350" wp14:editId="371ECC10">
              <wp:simplePos x="0" y="0"/>
              <wp:positionH relativeFrom="page">
                <wp:posOffset>7229856</wp:posOffset>
              </wp:positionH>
              <wp:positionV relativeFrom="page">
                <wp:posOffset>10266895</wp:posOffset>
              </wp:positionV>
              <wp:extent cx="182245" cy="243204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47FC0" w14:textId="77777777" w:rsidR="0041545C" w:rsidRDefault="00000000">
                          <w:pPr>
                            <w:spacing w:before="21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t>3</w:t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11350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569.3pt;margin-top:808.4pt;width:14.35pt;height:19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" filled="f" stroked="f">
              <v:textbox inset="0,0,0,0">
                <w:txbxContent>
                  <w:p w14:paraId="10947FC0" w14:textId="77777777" w:rsidR="0041545C" w:rsidRDefault="00000000">
                    <w:pPr>
                      <w:spacing w:before="21"/>
                      <w:ind w:left="60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t>3</w: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ADFE" w14:textId="77777777" w:rsidR="000641C6" w:rsidRDefault="000641C6" w:rsidP="00C25DF3">
      <w:r>
        <w:separator/>
      </w:r>
    </w:p>
  </w:footnote>
  <w:footnote w:type="continuationSeparator" w:id="0">
    <w:p w14:paraId="6AC710AB" w14:textId="77777777" w:rsidR="000641C6" w:rsidRDefault="000641C6" w:rsidP="00C2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A2F6" w14:textId="77777777" w:rsidR="0041545C" w:rsidRDefault="00000000">
    <w:pPr>
      <w:pStyle w:val="Corpotesto"/>
      <w:spacing w:line="14" w:lineRule="auto"/>
      <w:ind w:left="0" w:right="0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79C1CA6C" wp14:editId="1A7F8227">
          <wp:simplePos x="0" y="0"/>
          <wp:positionH relativeFrom="page">
            <wp:posOffset>2880995</wp:posOffset>
          </wp:positionH>
          <wp:positionV relativeFrom="page">
            <wp:posOffset>200025</wp:posOffset>
          </wp:positionV>
          <wp:extent cx="1798317" cy="511809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8317" cy="511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FB"/>
    <w:rsid w:val="000641C6"/>
    <w:rsid w:val="000B4795"/>
    <w:rsid w:val="000D55CE"/>
    <w:rsid w:val="0017221C"/>
    <w:rsid w:val="00173BB5"/>
    <w:rsid w:val="001F635D"/>
    <w:rsid w:val="002001E7"/>
    <w:rsid w:val="00334584"/>
    <w:rsid w:val="0041545C"/>
    <w:rsid w:val="00446966"/>
    <w:rsid w:val="004D19A2"/>
    <w:rsid w:val="005802A2"/>
    <w:rsid w:val="006E7B0F"/>
    <w:rsid w:val="00723BD7"/>
    <w:rsid w:val="00740FA5"/>
    <w:rsid w:val="007770EE"/>
    <w:rsid w:val="007D1639"/>
    <w:rsid w:val="007F5369"/>
    <w:rsid w:val="008700D7"/>
    <w:rsid w:val="00A46D24"/>
    <w:rsid w:val="00B43DFB"/>
    <w:rsid w:val="00C25DF3"/>
    <w:rsid w:val="00C42873"/>
    <w:rsid w:val="00D27042"/>
    <w:rsid w:val="00E32228"/>
    <w:rsid w:val="00E91383"/>
    <w:rsid w:val="00EA0A4E"/>
    <w:rsid w:val="00FF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FB36"/>
  <w15:chartTrackingRefBased/>
  <w15:docId w15:val="{E135F5D1-495A-9D4F-9EE5-50692AAC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3DFB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43DFB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43DFB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3DFB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3DFB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3DFB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3DFB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3DFB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3DFB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3DFB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3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3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3DF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3DF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3D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3D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3D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3D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3DF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3DF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43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3DFB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3D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3DFB"/>
    <w:pPr>
      <w:widowControl/>
      <w:autoSpaceDE/>
      <w:autoSpaceDN/>
      <w:spacing w:before="160" w:after="160"/>
      <w:jc w:val="center"/>
    </w:pPr>
    <w:rPr>
      <w:rFonts w:ascii="Barlow" w:eastAsiaTheme="minorHAnsi" w:hAnsi="Barlow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3D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3DFB"/>
    <w:pPr>
      <w:widowControl/>
      <w:autoSpaceDE/>
      <w:autoSpaceDN/>
      <w:ind w:left="720"/>
      <w:contextualSpacing/>
    </w:pPr>
    <w:rPr>
      <w:rFonts w:ascii="Barlow" w:eastAsiaTheme="minorHAnsi" w:hAnsi="Barlow" w:cs="Times New Roman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43D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3DF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="Barlow" w:eastAsiaTheme="minorHAnsi" w:hAnsi="Barlow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3D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3DF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43DFB"/>
    <w:pPr>
      <w:ind w:left="152" w:right="77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43DFB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25D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DF3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25D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DF3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8700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00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00D7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00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00D7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6</cp:revision>
  <dcterms:created xsi:type="dcterms:W3CDTF">2025-02-05T13:38:00Z</dcterms:created>
  <dcterms:modified xsi:type="dcterms:W3CDTF">2025-02-10T08:36:00Z</dcterms:modified>
</cp:coreProperties>
</file>