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A6B59" w14:textId="071A252B" w:rsidR="00BB3639" w:rsidRPr="004A42F7" w:rsidRDefault="00D20682" w:rsidP="00BB3639">
      <w:pPr>
        <w:spacing w:before="100" w:beforeAutospacing="1" w:after="100" w:afterAutospacing="1"/>
        <w:contextualSpacing/>
        <w:jc w:val="both"/>
        <w:rPr>
          <w:rFonts w:ascii="Barlow" w:eastAsia="Times New Roman" w:hAnsi="Barlow" w:cs="Mishafi Gold"/>
          <w:b/>
          <w:bCs/>
          <w:color w:val="212121"/>
          <w:lang w:eastAsia="it-IT"/>
        </w:rPr>
      </w:pPr>
      <w:r>
        <w:rPr>
          <w:rFonts w:ascii="Barlow" w:eastAsia="Times New Roman" w:hAnsi="Barlow" w:cs="Mishafi Gold"/>
          <w:b/>
          <w:bCs/>
          <w:color w:val="212121"/>
          <w:lang w:eastAsia="it-IT"/>
        </w:rPr>
        <w:t>Tribano, 1</w:t>
      </w:r>
      <w:r w:rsidR="003202AB">
        <w:rPr>
          <w:rFonts w:ascii="Barlow" w:eastAsia="Times New Roman" w:hAnsi="Barlow" w:cs="Mishafi Gold"/>
          <w:b/>
          <w:bCs/>
          <w:color w:val="212121"/>
          <w:lang w:eastAsia="it-IT"/>
        </w:rPr>
        <w:t>8</w:t>
      </w:r>
      <w:r>
        <w:rPr>
          <w:rFonts w:ascii="Barlow" w:eastAsia="Times New Roman" w:hAnsi="Barlow" w:cs="Mishafi Gold"/>
          <w:b/>
          <w:bCs/>
          <w:color w:val="212121"/>
          <w:lang w:eastAsia="it-IT"/>
        </w:rPr>
        <w:t xml:space="preserve"> giugno 2024</w:t>
      </w:r>
      <w:r w:rsidR="00BB3639" w:rsidRPr="004A42F7">
        <w:rPr>
          <w:rFonts w:ascii="Barlow" w:eastAsia="Times New Roman" w:hAnsi="Barlow" w:cs="Mishafi Gold"/>
          <w:b/>
          <w:bCs/>
          <w:color w:val="212121"/>
          <w:lang w:eastAsia="it-IT"/>
        </w:rPr>
        <w:tab/>
      </w:r>
      <w:r w:rsidR="00BB3639" w:rsidRPr="004A42F7">
        <w:rPr>
          <w:rFonts w:ascii="Barlow" w:eastAsia="Times New Roman" w:hAnsi="Barlow" w:cs="Mishafi Gold"/>
          <w:b/>
          <w:bCs/>
          <w:color w:val="212121"/>
          <w:lang w:eastAsia="it-IT"/>
        </w:rPr>
        <w:tab/>
      </w:r>
      <w:r w:rsidR="00BB3639" w:rsidRPr="004A42F7">
        <w:rPr>
          <w:rFonts w:ascii="Barlow" w:eastAsia="Times New Roman" w:hAnsi="Barlow" w:cs="Mishafi Gold"/>
          <w:b/>
          <w:bCs/>
          <w:color w:val="212121"/>
          <w:lang w:eastAsia="it-IT"/>
        </w:rPr>
        <w:tab/>
      </w:r>
      <w:r w:rsidR="003A7867">
        <w:rPr>
          <w:rFonts w:ascii="Barlow" w:eastAsia="Times New Roman" w:hAnsi="Barlow" w:cs="Mishafi Gold"/>
          <w:b/>
          <w:bCs/>
          <w:color w:val="212121"/>
          <w:lang w:eastAsia="it-IT"/>
        </w:rPr>
        <w:t xml:space="preserve">     </w:t>
      </w:r>
      <w:r>
        <w:rPr>
          <w:rFonts w:ascii="Barlow" w:eastAsia="Times New Roman" w:hAnsi="Barlow" w:cs="Mishafi Gold"/>
          <w:b/>
          <w:bCs/>
          <w:color w:val="212121"/>
          <w:lang w:eastAsia="it-IT"/>
        </w:rPr>
        <w:t xml:space="preserve">Referenza | </w:t>
      </w:r>
      <w:r w:rsidR="003A7867">
        <w:rPr>
          <w:rFonts w:ascii="Barlow" w:eastAsia="Times New Roman" w:hAnsi="Barlow" w:cs="Mishafi Gold"/>
          <w:b/>
          <w:bCs/>
          <w:color w:val="212121"/>
          <w:lang w:eastAsia="it-IT"/>
        </w:rPr>
        <w:t xml:space="preserve">OML | </w:t>
      </w:r>
      <w:r>
        <w:rPr>
          <w:rFonts w:ascii="Barlow" w:eastAsia="Times New Roman" w:hAnsi="Barlow" w:cs="Mishafi Gold"/>
          <w:b/>
          <w:bCs/>
          <w:color w:val="212121"/>
          <w:lang w:eastAsia="it-IT"/>
        </w:rPr>
        <w:t xml:space="preserve">Eco Aparthotel | </w:t>
      </w:r>
      <w:r w:rsidR="00B55304">
        <w:rPr>
          <w:rFonts w:ascii="Barlow" w:eastAsia="Times New Roman" w:hAnsi="Barlow" w:cs="Mishafi Gold"/>
          <w:b/>
          <w:bCs/>
          <w:color w:val="212121"/>
          <w:lang w:eastAsia="it-IT"/>
        </w:rPr>
        <w:t>Trentino-Alto Adige</w:t>
      </w:r>
    </w:p>
    <w:p w14:paraId="49786F6F" w14:textId="77777777" w:rsidR="00D20682" w:rsidRPr="00D20682" w:rsidRDefault="00D20682" w:rsidP="00D20682">
      <w:pPr>
        <w:jc w:val="both"/>
        <w:rPr>
          <w:rFonts w:ascii="Barlow" w:hAnsi="Barlow" w:cs="Segoe UI"/>
          <w:color w:val="0D0D0D"/>
          <w:sz w:val="24"/>
          <w:szCs w:val="24"/>
          <w:shd w:val="clear" w:color="auto" w:fill="FFFFFF"/>
        </w:rPr>
      </w:pPr>
    </w:p>
    <w:p w14:paraId="0A22F480" w14:textId="54ABABC2" w:rsidR="00D20682" w:rsidRPr="00D20682" w:rsidRDefault="00D20682" w:rsidP="00D20682">
      <w:pPr>
        <w:jc w:val="both"/>
        <w:rPr>
          <w:rFonts w:ascii="Barlow" w:hAnsi="Barlow"/>
          <w:b/>
          <w:bCs/>
          <w:sz w:val="28"/>
          <w:szCs w:val="28"/>
        </w:rPr>
      </w:pPr>
      <w:r w:rsidRPr="00D20682">
        <w:rPr>
          <w:rFonts w:ascii="Barlow" w:hAnsi="Barlow" w:cs="Segoe UI"/>
          <w:b/>
          <w:bCs/>
          <w:color w:val="0D0D0D"/>
          <w:sz w:val="28"/>
          <w:szCs w:val="28"/>
          <w:shd w:val="clear" w:color="auto" w:fill="FFFFFF"/>
        </w:rPr>
        <w:t xml:space="preserve">Eneren e OLM Nature Escape: </w:t>
      </w:r>
      <w:r w:rsidR="00B55304">
        <w:rPr>
          <w:rFonts w:ascii="Barlow" w:hAnsi="Barlow" w:cs="Segoe UI"/>
          <w:b/>
          <w:bCs/>
          <w:color w:val="0D0D0D"/>
          <w:sz w:val="28"/>
          <w:szCs w:val="28"/>
          <w:shd w:val="clear" w:color="auto" w:fill="FFFFFF"/>
        </w:rPr>
        <w:t>l’i</w:t>
      </w:r>
      <w:r w:rsidRPr="00D20682">
        <w:rPr>
          <w:rFonts w:ascii="Barlow" w:hAnsi="Barlow" w:cs="Segoe UI"/>
          <w:b/>
          <w:bCs/>
          <w:color w:val="0D0D0D"/>
          <w:sz w:val="28"/>
          <w:szCs w:val="28"/>
          <w:shd w:val="clear" w:color="auto" w:fill="FFFFFF"/>
        </w:rPr>
        <w:t>nnovazione Green in Alto Adige</w:t>
      </w:r>
    </w:p>
    <w:p w14:paraId="7DD656AF" w14:textId="7A0A7E54" w:rsidR="00D20682" w:rsidRPr="00D20682" w:rsidRDefault="00D20682" w:rsidP="00D20682">
      <w:pPr>
        <w:jc w:val="both"/>
        <w:rPr>
          <w:rFonts w:ascii="Barlow" w:hAnsi="Barlow"/>
          <w:sz w:val="20"/>
          <w:szCs w:val="20"/>
        </w:rPr>
      </w:pPr>
      <w:r w:rsidRPr="00D20682">
        <w:rPr>
          <w:rFonts w:ascii="Barlow" w:hAnsi="Barlow"/>
          <w:sz w:val="20"/>
          <w:szCs w:val="20"/>
        </w:rPr>
        <w:t>L</w:t>
      </w:r>
      <w:r w:rsidRPr="003A7867">
        <w:rPr>
          <w:rFonts w:ascii="Barlow" w:hAnsi="Barlow"/>
          <w:b/>
          <w:bCs/>
          <w:sz w:val="20"/>
          <w:szCs w:val="20"/>
        </w:rPr>
        <w:t>’OLM Nature Escape</w:t>
      </w:r>
      <w:r w:rsidRPr="00D20682">
        <w:rPr>
          <w:rFonts w:ascii="Barlow" w:hAnsi="Barlow"/>
          <w:sz w:val="20"/>
          <w:szCs w:val="20"/>
        </w:rPr>
        <w:t xml:space="preserve"> è un esempio di eccellenza eco-sostenibile situato nella meravigliosa cornice naturale di Campo Tures, in Alto Adige, che ha scelto </w:t>
      </w:r>
      <w:r w:rsidRPr="00D20682">
        <w:rPr>
          <w:rFonts w:ascii="Barlow" w:hAnsi="Barlow"/>
          <w:b/>
          <w:bCs/>
          <w:sz w:val="20"/>
          <w:szCs w:val="20"/>
        </w:rPr>
        <w:t>Eneren</w:t>
      </w:r>
      <w:r w:rsidRPr="00D20682">
        <w:rPr>
          <w:rFonts w:ascii="Barlow" w:hAnsi="Barlow"/>
          <w:sz w:val="20"/>
          <w:szCs w:val="20"/>
        </w:rPr>
        <w:t xml:space="preserve"> come partner tecnologico. Questo innovativo </w:t>
      </w:r>
      <w:r w:rsidRPr="003A7867">
        <w:rPr>
          <w:rFonts w:ascii="Barlow" w:hAnsi="Barlow"/>
          <w:sz w:val="20"/>
          <w:szCs w:val="20"/>
        </w:rPr>
        <w:t>Eco Aparthotel</w:t>
      </w:r>
      <w:r w:rsidRPr="00D20682">
        <w:rPr>
          <w:rFonts w:ascii="Barlow" w:hAnsi="Barlow"/>
          <w:b/>
          <w:bCs/>
          <w:sz w:val="20"/>
          <w:szCs w:val="20"/>
        </w:rPr>
        <w:t xml:space="preserve"> </w:t>
      </w:r>
      <w:r w:rsidRPr="00D20682">
        <w:rPr>
          <w:rFonts w:ascii="Barlow" w:hAnsi="Barlow"/>
          <w:sz w:val="20"/>
          <w:szCs w:val="20"/>
        </w:rPr>
        <w:t>include 33 unità abitative disposte in un'area circolare con un diametro di 110 metri, progettato per integrarsi armoniosamente con l’ambiente circostante. Completamente autonomo dal punto di vista energetico, l’</w:t>
      </w:r>
      <w:r w:rsidRPr="00F617B2">
        <w:rPr>
          <w:rFonts w:ascii="Barlow" w:hAnsi="Barlow"/>
          <w:b/>
          <w:bCs/>
          <w:sz w:val="20"/>
          <w:szCs w:val="20"/>
        </w:rPr>
        <w:t>OLM Nature Escape</w:t>
      </w:r>
      <w:r w:rsidRPr="00D20682">
        <w:rPr>
          <w:rFonts w:ascii="Barlow" w:hAnsi="Barlow"/>
          <w:sz w:val="20"/>
          <w:szCs w:val="20"/>
        </w:rPr>
        <w:t xml:space="preserve"> rappresenta una rivoluzione nel settore dell’hospitality, sfruttando principi di bioarchitettura e utilizzando materiali naturali locali.</w:t>
      </w:r>
    </w:p>
    <w:p w14:paraId="22C8687E" w14:textId="77777777" w:rsidR="00D20682" w:rsidRPr="00D20682" w:rsidRDefault="00D20682" w:rsidP="00D20682">
      <w:pPr>
        <w:jc w:val="both"/>
        <w:rPr>
          <w:rFonts w:ascii="Barlow" w:hAnsi="Barlow"/>
          <w:sz w:val="20"/>
          <w:szCs w:val="20"/>
        </w:rPr>
      </w:pPr>
      <w:r w:rsidRPr="00D20682">
        <w:rPr>
          <w:rFonts w:ascii="Barlow" w:hAnsi="Barlow"/>
          <w:sz w:val="20"/>
          <w:szCs w:val="20"/>
        </w:rPr>
        <w:t xml:space="preserve">Inaugurato il 1° dicembre 2023, </w:t>
      </w:r>
      <w:r w:rsidRPr="003A7867">
        <w:rPr>
          <w:rFonts w:ascii="Barlow" w:hAnsi="Barlow"/>
          <w:b/>
          <w:bCs/>
          <w:sz w:val="20"/>
          <w:szCs w:val="20"/>
        </w:rPr>
        <w:t>l’OLM Nature Escape</w:t>
      </w:r>
      <w:r w:rsidRPr="00D20682">
        <w:rPr>
          <w:rFonts w:ascii="Barlow" w:hAnsi="Barlow"/>
          <w:sz w:val="20"/>
          <w:szCs w:val="20"/>
        </w:rPr>
        <w:t xml:space="preserve"> ha già ottenuto la prestigiosa certificazione GSTC (Global Sustainable </w:t>
      </w:r>
      <w:proofErr w:type="spellStart"/>
      <w:r w:rsidRPr="00D20682">
        <w:rPr>
          <w:rFonts w:ascii="Barlow" w:hAnsi="Barlow"/>
          <w:sz w:val="20"/>
          <w:szCs w:val="20"/>
        </w:rPr>
        <w:t>Tourism</w:t>
      </w:r>
      <w:proofErr w:type="spellEnd"/>
      <w:r w:rsidRPr="00D20682">
        <w:rPr>
          <w:rFonts w:ascii="Barlow" w:hAnsi="Barlow"/>
          <w:sz w:val="20"/>
          <w:szCs w:val="20"/>
        </w:rPr>
        <w:t xml:space="preserve"> Council), riconoscimento che sottolinea il suo impegno a rispettare rigidi standard di sostenibilità.</w:t>
      </w:r>
    </w:p>
    <w:p w14:paraId="5032DE85" w14:textId="77777777" w:rsidR="00D20682" w:rsidRPr="00D20682" w:rsidRDefault="00D20682" w:rsidP="00D20682">
      <w:pPr>
        <w:jc w:val="both"/>
        <w:rPr>
          <w:rFonts w:ascii="Barlow" w:hAnsi="Barlow"/>
          <w:sz w:val="20"/>
          <w:szCs w:val="20"/>
        </w:rPr>
      </w:pPr>
      <w:r w:rsidRPr="00D20682">
        <w:rPr>
          <w:rFonts w:ascii="Barlow" w:hAnsi="Barlow"/>
          <w:sz w:val="20"/>
          <w:szCs w:val="20"/>
        </w:rPr>
        <w:t xml:space="preserve">Il cuore tecnologico </w:t>
      </w:r>
      <w:r w:rsidRPr="00F617B2">
        <w:rPr>
          <w:rFonts w:ascii="Barlow" w:hAnsi="Barlow"/>
          <w:b/>
          <w:bCs/>
          <w:sz w:val="20"/>
          <w:szCs w:val="20"/>
        </w:rPr>
        <w:t>dell’OLM Nature Escape</w:t>
      </w:r>
      <w:r w:rsidRPr="00D20682">
        <w:rPr>
          <w:rFonts w:ascii="Barlow" w:hAnsi="Barlow"/>
          <w:sz w:val="20"/>
          <w:szCs w:val="20"/>
        </w:rPr>
        <w:t xml:space="preserve"> è costituito da un avanzato sistema di generazione basato su tre potenti </w:t>
      </w:r>
      <w:r w:rsidRPr="00F617B2">
        <w:rPr>
          <w:rFonts w:ascii="Barlow" w:hAnsi="Barlow"/>
          <w:b/>
          <w:bCs/>
          <w:sz w:val="20"/>
          <w:szCs w:val="20"/>
        </w:rPr>
        <w:t>pompe di calore geotermiche</w:t>
      </w:r>
      <w:r w:rsidRPr="00D20682">
        <w:rPr>
          <w:rFonts w:ascii="Barlow" w:hAnsi="Barlow"/>
          <w:sz w:val="20"/>
          <w:szCs w:val="20"/>
        </w:rPr>
        <w:t xml:space="preserve"> </w:t>
      </w:r>
      <w:r w:rsidRPr="00F617B2">
        <w:rPr>
          <w:rFonts w:ascii="Barlow" w:hAnsi="Barlow"/>
          <w:b/>
          <w:bCs/>
          <w:sz w:val="20"/>
          <w:szCs w:val="20"/>
        </w:rPr>
        <w:t>Eneren</w:t>
      </w:r>
      <w:r w:rsidRPr="00D20682">
        <w:rPr>
          <w:rFonts w:ascii="Barlow" w:hAnsi="Barlow"/>
          <w:sz w:val="20"/>
          <w:szCs w:val="20"/>
        </w:rPr>
        <w:t xml:space="preserve"> della gamma </w:t>
      </w:r>
      <w:r w:rsidRPr="00F617B2">
        <w:rPr>
          <w:rFonts w:ascii="Barlow" w:hAnsi="Barlow"/>
          <w:b/>
          <w:bCs/>
          <w:sz w:val="20"/>
          <w:szCs w:val="20"/>
        </w:rPr>
        <w:t>ENW</w:t>
      </w:r>
      <w:r w:rsidRPr="00D20682">
        <w:rPr>
          <w:rFonts w:ascii="Barlow" w:hAnsi="Barlow"/>
          <w:sz w:val="20"/>
          <w:szCs w:val="20"/>
        </w:rPr>
        <w:t>, ciascuna con una capacità di 250 kW. Queste pompe di calore, completamente reversibili, possono produrre sia acqua calda che fredda per il sistema di climatizzazione dell’hotel.</w:t>
      </w:r>
    </w:p>
    <w:p w14:paraId="7D5D796B" w14:textId="4A8F6743" w:rsidR="00D20682" w:rsidRPr="00D20682" w:rsidRDefault="00D20682" w:rsidP="00D20682">
      <w:pPr>
        <w:jc w:val="both"/>
        <w:rPr>
          <w:rFonts w:ascii="Barlow" w:hAnsi="Barlow"/>
          <w:sz w:val="20"/>
          <w:szCs w:val="20"/>
        </w:rPr>
      </w:pPr>
      <w:r w:rsidRPr="00D20682">
        <w:rPr>
          <w:rFonts w:ascii="Barlow" w:hAnsi="Barlow"/>
          <w:sz w:val="20"/>
          <w:szCs w:val="20"/>
        </w:rPr>
        <w:t xml:space="preserve">Dotate di tecnologie </w:t>
      </w:r>
      <w:proofErr w:type="spellStart"/>
      <w:r w:rsidRPr="00D20682">
        <w:rPr>
          <w:rFonts w:ascii="Barlow" w:hAnsi="Barlow"/>
          <w:sz w:val="20"/>
          <w:szCs w:val="20"/>
        </w:rPr>
        <w:t>multiscroll</w:t>
      </w:r>
      <w:proofErr w:type="spellEnd"/>
      <w:r w:rsidRPr="00D20682">
        <w:rPr>
          <w:rFonts w:ascii="Barlow" w:hAnsi="Barlow"/>
          <w:sz w:val="20"/>
          <w:szCs w:val="20"/>
        </w:rPr>
        <w:t xml:space="preserve">, valvole di espansione elettroniche, scambiatori a piastre maggiorati e modulazione delle portate d’acqua, le </w:t>
      </w:r>
      <w:r w:rsidRPr="003A7867">
        <w:rPr>
          <w:rFonts w:ascii="Barlow" w:hAnsi="Barlow"/>
          <w:b/>
          <w:bCs/>
          <w:sz w:val="20"/>
          <w:szCs w:val="20"/>
        </w:rPr>
        <w:t>ENW</w:t>
      </w:r>
      <w:r w:rsidRPr="00D20682">
        <w:rPr>
          <w:rFonts w:ascii="Barlow" w:hAnsi="Barlow"/>
          <w:sz w:val="20"/>
          <w:szCs w:val="20"/>
        </w:rPr>
        <w:t xml:space="preserve"> garantiscono un’efficienza ottimale in ogni condizione operativa, anche a carichi parziali.</w:t>
      </w:r>
    </w:p>
    <w:p w14:paraId="0608014D" w14:textId="77777777" w:rsidR="00D20682" w:rsidRPr="00D20682" w:rsidRDefault="00D20682" w:rsidP="00D20682">
      <w:pPr>
        <w:jc w:val="both"/>
        <w:rPr>
          <w:rFonts w:ascii="Barlow" w:hAnsi="Barlow"/>
          <w:sz w:val="20"/>
          <w:szCs w:val="20"/>
        </w:rPr>
      </w:pPr>
      <w:r w:rsidRPr="00D20682">
        <w:rPr>
          <w:rFonts w:ascii="Barlow" w:hAnsi="Barlow"/>
          <w:sz w:val="20"/>
          <w:szCs w:val="20"/>
        </w:rPr>
        <w:t xml:space="preserve">Una caratteristica distintiva del sistema è il </w:t>
      </w:r>
      <w:proofErr w:type="spellStart"/>
      <w:r w:rsidRPr="00D20682">
        <w:rPr>
          <w:rFonts w:ascii="Barlow" w:hAnsi="Barlow"/>
          <w:sz w:val="20"/>
          <w:szCs w:val="20"/>
        </w:rPr>
        <w:t>desurriscaldatore</w:t>
      </w:r>
      <w:proofErr w:type="spellEnd"/>
      <w:r w:rsidRPr="00D20682">
        <w:rPr>
          <w:rFonts w:ascii="Barlow" w:hAnsi="Barlow"/>
          <w:sz w:val="20"/>
          <w:szCs w:val="20"/>
        </w:rPr>
        <w:t xml:space="preserve">, un componente che permette la produzione di acqua calda sanitaria (ACS) ad altissima temperatura parallelamente alla produzione di caldo e freddo. </w:t>
      </w:r>
    </w:p>
    <w:p w14:paraId="7C268B03" w14:textId="3B0F5D82" w:rsidR="00D20682" w:rsidRPr="00D20682" w:rsidRDefault="00D20682" w:rsidP="00D20682">
      <w:pPr>
        <w:jc w:val="both"/>
        <w:rPr>
          <w:rFonts w:ascii="Barlow" w:hAnsi="Barlow"/>
          <w:sz w:val="20"/>
          <w:szCs w:val="20"/>
        </w:rPr>
      </w:pPr>
      <w:r w:rsidRPr="00D20682">
        <w:rPr>
          <w:rFonts w:ascii="Barlow" w:hAnsi="Barlow"/>
          <w:sz w:val="20"/>
          <w:szCs w:val="20"/>
        </w:rPr>
        <w:t xml:space="preserve">In aggiunta, per garantire una fornitura continua e sufficiente di ACS, il sistema include una </w:t>
      </w:r>
      <w:r w:rsidRPr="00F617B2">
        <w:rPr>
          <w:rFonts w:ascii="Barlow" w:hAnsi="Barlow"/>
          <w:b/>
          <w:bCs/>
          <w:sz w:val="20"/>
          <w:szCs w:val="20"/>
        </w:rPr>
        <w:t>pompa di calore EK</w:t>
      </w:r>
      <w:r w:rsidR="00186FAE">
        <w:rPr>
          <w:rFonts w:ascii="Barlow" w:hAnsi="Barlow"/>
          <w:b/>
          <w:bCs/>
          <w:sz w:val="20"/>
          <w:szCs w:val="20"/>
        </w:rPr>
        <w:t>W di Eneren</w:t>
      </w:r>
      <w:r w:rsidRPr="00D20682">
        <w:rPr>
          <w:rFonts w:ascii="Barlow" w:hAnsi="Barlow"/>
          <w:sz w:val="20"/>
          <w:szCs w:val="20"/>
        </w:rPr>
        <w:t xml:space="preserve"> supplementare da 80 kW che funge da booster. Questo dispositivo preleva l'acqua calda dagli accumuli intermedi utilizzati per la climatizzazione e la riscalda fino a 80°C senza necessità di resistenze elettriche ausiliarie, aumentando l’efficienza energetica del sistema.</w:t>
      </w:r>
    </w:p>
    <w:p w14:paraId="6DAFDA16" w14:textId="77777777" w:rsidR="00D20682" w:rsidRPr="00D20682" w:rsidRDefault="00D20682" w:rsidP="00D20682">
      <w:pPr>
        <w:jc w:val="both"/>
        <w:rPr>
          <w:rFonts w:ascii="Barlow" w:hAnsi="Barlow"/>
          <w:sz w:val="20"/>
          <w:szCs w:val="20"/>
        </w:rPr>
      </w:pPr>
      <w:r w:rsidRPr="00D20682">
        <w:rPr>
          <w:rFonts w:ascii="Barlow" w:hAnsi="Barlow"/>
          <w:sz w:val="20"/>
          <w:szCs w:val="20"/>
        </w:rPr>
        <w:t xml:space="preserve">Le pompe di calore </w:t>
      </w:r>
      <w:r w:rsidRPr="003A7867">
        <w:rPr>
          <w:rFonts w:ascii="Barlow" w:hAnsi="Barlow"/>
          <w:b/>
          <w:bCs/>
          <w:sz w:val="20"/>
          <w:szCs w:val="20"/>
        </w:rPr>
        <w:t>ENW</w:t>
      </w:r>
      <w:r w:rsidRPr="00D20682">
        <w:rPr>
          <w:rFonts w:ascii="Barlow" w:hAnsi="Barlow"/>
          <w:sz w:val="20"/>
          <w:szCs w:val="20"/>
        </w:rPr>
        <w:t xml:space="preserve"> lavorano in parallelo su un campo geotermico composto da 127 sonde geotermiche profonde 100 metri. Queste sonde sono raggruppate in 10 collettori geotermici, ognuno dei quali connette tra 10 e 15 sonde. Questo sistema complesso è progettato per garantire la massima efficienza energetica e il minimo impatto ambientale, ed è stata esaminata insieme ad Eneren a partire dalla consulenza iniziale alla progettazione, per arrivare all’installazione e alla manutenzione.</w:t>
      </w:r>
    </w:p>
    <w:p w14:paraId="0E4E82B2" w14:textId="77777777" w:rsidR="00D20682" w:rsidRPr="00D20682" w:rsidRDefault="00D20682" w:rsidP="00D20682">
      <w:pPr>
        <w:jc w:val="both"/>
        <w:rPr>
          <w:rFonts w:ascii="Barlow" w:hAnsi="Barlow"/>
          <w:sz w:val="20"/>
          <w:szCs w:val="20"/>
        </w:rPr>
      </w:pPr>
      <w:r w:rsidRPr="00D20682">
        <w:rPr>
          <w:rFonts w:ascii="Barlow" w:hAnsi="Barlow"/>
          <w:sz w:val="20"/>
          <w:szCs w:val="20"/>
        </w:rPr>
        <w:t>La progettazione del campo geotermico ha incluso l’esecuzione di test di risposta termica (GRT, Ground Response Test) per verificare la capacità del terreno di dissipare il calore generato dalle pompe di calore. Questi test misurano la conducibilità termica del terreno e la sua capacità di smaltire il calore, assicurando che il dimensionamento del campo geotermico sia accurato e che il sistema funzioni in maniera efficiente. Eneren ha eseguito il GRT dimostrando una completa padronanza della tecnologia e un approccio collaborativo, mettendo a disposizione dell’impresa la strumentazione per fare ulteriori analisi in autonomia.</w:t>
      </w:r>
    </w:p>
    <w:p w14:paraId="74F88E26" w14:textId="77777777" w:rsidR="00D20682" w:rsidRPr="00D20682" w:rsidRDefault="00D20682" w:rsidP="00D20682">
      <w:pPr>
        <w:jc w:val="both"/>
        <w:rPr>
          <w:rFonts w:ascii="Barlow" w:hAnsi="Barlow"/>
          <w:sz w:val="20"/>
          <w:szCs w:val="20"/>
        </w:rPr>
      </w:pPr>
      <w:r w:rsidRPr="00D20682">
        <w:rPr>
          <w:rFonts w:ascii="Barlow" w:hAnsi="Barlow"/>
          <w:sz w:val="20"/>
          <w:szCs w:val="20"/>
        </w:rPr>
        <w:t>L’</w:t>
      </w:r>
      <w:r w:rsidRPr="00186FAE">
        <w:rPr>
          <w:rFonts w:ascii="Barlow" w:hAnsi="Barlow"/>
          <w:b/>
          <w:bCs/>
          <w:sz w:val="20"/>
          <w:szCs w:val="20"/>
        </w:rPr>
        <w:t>OLM Nature Escape</w:t>
      </w:r>
      <w:r w:rsidRPr="00D20682">
        <w:rPr>
          <w:rFonts w:ascii="Barlow" w:hAnsi="Barlow"/>
          <w:sz w:val="20"/>
          <w:szCs w:val="20"/>
        </w:rPr>
        <w:t xml:space="preserve"> ha scelto questo sistema avanzato e sostenibile non solo per le sue elevate prestazioni, ma anche per la possibilità di avere un unico interlocutore per la parte di generazione del calore e geotermia. </w:t>
      </w:r>
      <w:r w:rsidRPr="00D20682">
        <w:rPr>
          <w:rFonts w:ascii="Barlow" w:hAnsi="Barlow"/>
          <w:b/>
          <w:bCs/>
          <w:sz w:val="20"/>
          <w:szCs w:val="20"/>
        </w:rPr>
        <w:t>Eneren</w:t>
      </w:r>
      <w:r w:rsidRPr="00D20682">
        <w:rPr>
          <w:rFonts w:ascii="Barlow" w:hAnsi="Barlow"/>
          <w:sz w:val="20"/>
          <w:szCs w:val="20"/>
        </w:rPr>
        <w:t xml:space="preserve"> è stata in grado di soddisfare ogni richiesta del cliente, fornendo soluzioni tecnologiche innovative come le pompe di calore reversibili con </w:t>
      </w:r>
      <w:proofErr w:type="spellStart"/>
      <w:r w:rsidRPr="00D20682">
        <w:rPr>
          <w:rFonts w:ascii="Barlow" w:hAnsi="Barlow"/>
          <w:sz w:val="20"/>
          <w:szCs w:val="20"/>
        </w:rPr>
        <w:t>desurriscaldatore</w:t>
      </w:r>
      <w:proofErr w:type="spellEnd"/>
      <w:r w:rsidRPr="00D20682">
        <w:rPr>
          <w:rFonts w:ascii="Barlow" w:hAnsi="Barlow"/>
          <w:sz w:val="20"/>
          <w:szCs w:val="20"/>
        </w:rPr>
        <w:t xml:space="preserve"> e il sistema booster, oltre a garantire una formazione adeguata al personale tecnico coinvolto.</w:t>
      </w:r>
    </w:p>
    <w:p w14:paraId="2DF55453" w14:textId="77777777" w:rsidR="00D20682" w:rsidRDefault="00D20682" w:rsidP="00D20682">
      <w:pPr>
        <w:jc w:val="both"/>
        <w:rPr>
          <w:rFonts w:ascii="Barlow" w:hAnsi="Barlow"/>
          <w:sz w:val="20"/>
          <w:szCs w:val="20"/>
        </w:rPr>
      </w:pPr>
      <w:r w:rsidRPr="00D20682">
        <w:rPr>
          <w:rFonts w:ascii="Barlow" w:hAnsi="Barlow"/>
          <w:sz w:val="20"/>
          <w:szCs w:val="20"/>
        </w:rPr>
        <w:t xml:space="preserve">Le soluzioni avanzate di </w:t>
      </w:r>
      <w:r w:rsidRPr="003A7867">
        <w:rPr>
          <w:rFonts w:ascii="Barlow" w:hAnsi="Barlow"/>
          <w:b/>
          <w:bCs/>
          <w:sz w:val="20"/>
          <w:szCs w:val="20"/>
        </w:rPr>
        <w:t>Eneren</w:t>
      </w:r>
      <w:r w:rsidRPr="00D20682">
        <w:rPr>
          <w:rFonts w:ascii="Barlow" w:hAnsi="Barlow"/>
          <w:sz w:val="20"/>
          <w:szCs w:val="20"/>
        </w:rPr>
        <w:t xml:space="preserve"> hanno giocato un ruolo cruciale nel migliorare l'offerta dell'</w:t>
      </w:r>
      <w:r w:rsidRPr="00186FAE">
        <w:rPr>
          <w:rFonts w:ascii="Barlow" w:hAnsi="Barlow"/>
          <w:b/>
          <w:bCs/>
          <w:sz w:val="20"/>
          <w:szCs w:val="20"/>
        </w:rPr>
        <w:t>OLM Nature Escape</w:t>
      </w:r>
      <w:r w:rsidRPr="00D20682">
        <w:rPr>
          <w:rFonts w:ascii="Barlow" w:hAnsi="Barlow"/>
          <w:sz w:val="20"/>
          <w:szCs w:val="20"/>
        </w:rPr>
        <w:t xml:space="preserve">, rendendolo un esempio di eccellenza architettonica e sostenibilità ambientale. </w:t>
      </w:r>
    </w:p>
    <w:p w14:paraId="7E723D70" w14:textId="37B0CC92" w:rsidR="00D20682" w:rsidRPr="00D20682" w:rsidRDefault="00D20682" w:rsidP="00D20682">
      <w:pPr>
        <w:jc w:val="both"/>
        <w:rPr>
          <w:rFonts w:ascii="Barlow" w:hAnsi="Barlow"/>
          <w:sz w:val="20"/>
          <w:szCs w:val="20"/>
        </w:rPr>
      </w:pPr>
      <w:r w:rsidRPr="00D20682">
        <w:rPr>
          <w:rFonts w:ascii="Barlow" w:hAnsi="Barlow"/>
          <w:sz w:val="20"/>
          <w:szCs w:val="20"/>
        </w:rPr>
        <w:t xml:space="preserve">Grazie all’innovativo sistema di pompe di calore geotermiche e alle tecnologie all'avanguardia, la struttura è in grado di offrire un’esperienza di soggiorno unica, dove il lusso si fonde con il rispetto per l’ambiente. Questi avanzamenti tecnologici hanno permesso di creare un rifugio perfetto per chi cerca comfort e sostenibilità in un contesto naturale straordinario, sottolineando l'impegno </w:t>
      </w:r>
      <w:r w:rsidRPr="00186FAE">
        <w:rPr>
          <w:rFonts w:ascii="Barlow" w:hAnsi="Barlow"/>
          <w:sz w:val="20"/>
          <w:szCs w:val="20"/>
        </w:rPr>
        <w:t>dell'</w:t>
      </w:r>
      <w:r w:rsidRPr="003A7867">
        <w:rPr>
          <w:rFonts w:ascii="Barlow" w:hAnsi="Barlow"/>
          <w:b/>
          <w:bCs/>
          <w:sz w:val="20"/>
          <w:szCs w:val="20"/>
        </w:rPr>
        <w:t>OLM Nature Escape</w:t>
      </w:r>
      <w:r w:rsidRPr="00D20682">
        <w:rPr>
          <w:rFonts w:ascii="Barlow" w:hAnsi="Barlow"/>
          <w:sz w:val="20"/>
          <w:szCs w:val="20"/>
        </w:rPr>
        <w:t xml:space="preserve"> verso un futuro più verde.</w:t>
      </w:r>
    </w:p>
    <w:p w14:paraId="7FABF8A1" w14:textId="77777777" w:rsidR="00D20682" w:rsidRPr="00D20682" w:rsidRDefault="00D20682" w:rsidP="00D20682">
      <w:pPr>
        <w:jc w:val="both"/>
        <w:rPr>
          <w:rFonts w:ascii="Barlow" w:hAnsi="Barlow"/>
          <w:sz w:val="20"/>
          <w:szCs w:val="20"/>
        </w:rPr>
      </w:pPr>
    </w:p>
    <w:p w14:paraId="3B869D21" w14:textId="77777777" w:rsidR="00C32B43" w:rsidRPr="00D20682" w:rsidRDefault="00503595" w:rsidP="00D20682">
      <w:pPr>
        <w:pBdr>
          <w:top w:val="single" w:sz="4" w:space="1" w:color="auto"/>
          <w:left w:val="single" w:sz="4" w:space="4" w:color="auto"/>
          <w:bottom w:val="single" w:sz="4" w:space="1" w:color="auto"/>
          <w:right w:val="single" w:sz="4" w:space="4" w:color="auto"/>
        </w:pBdr>
        <w:snapToGrid w:val="0"/>
        <w:spacing w:before="100" w:beforeAutospacing="1" w:after="100" w:afterAutospacing="1" w:line="240" w:lineRule="auto"/>
        <w:contextualSpacing/>
        <w:jc w:val="both"/>
        <w:rPr>
          <w:rFonts w:ascii="Barlow" w:hAnsi="Barlow" w:cs="Arial"/>
          <w:sz w:val="18"/>
          <w:szCs w:val="18"/>
        </w:rPr>
      </w:pPr>
      <w:r w:rsidRPr="00D20682">
        <w:rPr>
          <w:rFonts w:ascii="Barlow" w:hAnsi="Barlow" w:cs="Arial"/>
          <w:b/>
          <w:bCs/>
          <w:sz w:val="18"/>
          <w:szCs w:val="18"/>
        </w:rPr>
        <w:t>L’Azienda</w:t>
      </w:r>
    </w:p>
    <w:p w14:paraId="19C22390" w14:textId="16AC359C" w:rsidR="00503595" w:rsidRPr="00D20682" w:rsidRDefault="00503595" w:rsidP="00D20682">
      <w:pPr>
        <w:pBdr>
          <w:top w:val="single" w:sz="4" w:space="1" w:color="auto"/>
          <w:left w:val="single" w:sz="4" w:space="4" w:color="auto"/>
          <w:bottom w:val="single" w:sz="4" w:space="1" w:color="auto"/>
          <w:right w:val="single" w:sz="4" w:space="4" w:color="auto"/>
        </w:pBdr>
        <w:snapToGrid w:val="0"/>
        <w:spacing w:before="100" w:beforeAutospacing="1" w:after="100" w:afterAutospacing="1" w:line="240" w:lineRule="auto"/>
        <w:contextualSpacing/>
        <w:jc w:val="both"/>
        <w:rPr>
          <w:rFonts w:ascii="Barlow" w:hAnsi="Barlow" w:cs="Arial"/>
          <w:sz w:val="18"/>
          <w:szCs w:val="18"/>
        </w:rPr>
      </w:pPr>
      <w:r w:rsidRPr="003A7867">
        <w:rPr>
          <w:rFonts w:ascii="Barlow" w:hAnsi="Barlow" w:cs="Arial"/>
          <w:b/>
          <w:bCs/>
          <w:sz w:val="18"/>
          <w:szCs w:val="18"/>
        </w:rPr>
        <w:t>Eneren Srl</w:t>
      </w:r>
      <w:r w:rsidRPr="00D20682">
        <w:rPr>
          <w:rFonts w:ascii="Barlow" w:hAnsi="Barlow" w:cs="Arial"/>
          <w:sz w:val="18"/>
          <w:szCs w:val="18"/>
        </w:rPr>
        <w:t xml:space="preserve"> nasce nel 200</w:t>
      </w:r>
      <w:r w:rsidR="00835198" w:rsidRPr="00D20682">
        <w:rPr>
          <w:rFonts w:ascii="Barlow" w:hAnsi="Barlow" w:cs="Arial"/>
          <w:sz w:val="18"/>
          <w:szCs w:val="18"/>
        </w:rPr>
        <w:t>7</w:t>
      </w:r>
      <w:r w:rsidRPr="00D20682">
        <w:rPr>
          <w:rFonts w:ascii="Barlow" w:hAnsi="Barlow" w:cs="Arial"/>
          <w:sz w:val="18"/>
          <w:szCs w:val="18"/>
        </w:rPr>
        <w:t xml:space="preserve"> da un gruppo di esperti e professionisti nel campo della termodinamica, impiantistica e geologia, guidati dal comune obiettivo di progettare e sviluppare soluzioni tecnologicamente avanzate, efficienti e sostenibili per la climatizzazione residenziale e commerciale. Oggi </w:t>
      </w:r>
      <w:r w:rsidRPr="003A7867">
        <w:rPr>
          <w:rFonts w:ascii="Barlow" w:hAnsi="Barlow" w:cs="Arial"/>
          <w:b/>
          <w:bCs/>
          <w:sz w:val="18"/>
          <w:szCs w:val="18"/>
        </w:rPr>
        <w:t>Eneren</w:t>
      </w:r>
      <w:r w:rsidRPr="00D20682">
        <w:rPr>
          <w:rFonts w:ascii="Barlow" w:hAnsi="Barlow" w:cs="Arial"/>
          <w:sz w:val="18"/>
          <w:szCs w:val="18"/>
        </w:rPr>
        <w:t xml:space="preserve"> è una realtà solida e sempre più concentrata sull’ideare e realizzare sistemi di climatizzazione innovativi a pompa di calore, in grado di sfruttare le energie rinnovabili come fonti primarie. Tutti i progetti si fondano sulla cultura dell’innovazione e sulla sostenibilità perché, come invita a pensare il suo nuovo payoff </w:t>
      </w:r>
      <w:r w:rsidRPr="00D20682">
        <w:rPr>
          <w:rFonts w:ascii="Barlow" w:hAnsi="Barlow" w:cs="Arial"/>
          <w:i/>
          <w:iCs/>
          <w:sz w:val="18"/>
          <w:szCs w:val="18"/>
        </w:rPr>
        <w:t>Your Future-</w:t>
      </w:r>
      <w:proofErr w:type="spellStart"/>
      <w:r w:rsidRPr="00D20682">
        <w:rPr>
          <w:rFonts w:ascii="Barlow" w:hAnsi="Barlow" w:cs="Arial"/>
          <w:i/>
          <w:iCs/>
          <w:sz w:val="18"/>
          <w:szCs w:val="18"/>
        </w:rPr>
        <w:t>Proof</w:t>
      </w:r>
      <w:proofErr w:type="spellEnd"/>
      <w:r w:rsidRPr="00D20682">
        <w:rPr>
          <w:rFonts w:ascii="Barlow" w:hAnsi="Barlow" w:cs="Arial"/>
          <w:i/>
          <w:iCs/>
          <w:sz w:val="18"/>
          <w:szCs w:val="18"/>
        </w:rPr>
        <w:t xml:space="preserve"> Choice</w:t>
      </w:r>
      <w:r w:rsidRPr="00D20682">
        <w:rPr>
          <w:rFonts w:ascii="Barlow" w:hAnsi="Barlow" w:cs="Arial"/>
          <w:sz w:val="18"/>
          <w:szCs w:val="18"/>
        </w:rPr>
        <w:t xml:space="preserve">, le scelte di oggi possano costruire un futuro migliore per i presenti e per le generazioni future. </w:t>
      </w:r>
      <w:r w:rsidRPr="003A7867">
        <w:rPr>
          <w:rFonts w:ascii="Barlow" w:hAnsi="Barlow" w:cs="Arial"/>
          <w:b/>
          <w:bCs/>
          <w:sz w:val="18"/>
          <w:szCs w:val="18"/>
        </w:rPr>
        <w:t>Eneren</w:t>
      </w:r>
      <w:r w:rsidRPr="00D20682">
        <w:rPr>
          <w:rFonts w:ascii="Barlow" w:hAnsi="Barlow" w:cs="Arial"/>
          <w:sz w:val="18"/>
          <w:szCs w:val="18"/>
        </w:rPr>
        <w:t xml:space="preserve"> si propone al mercato come referente unico, sottolineando quanto, in un mondo sempre più impersonale, siano le relazioni e le persone a fare la differenza. Una squadra di ingegneri e tecnici altamente qualificati segue il cliente in ogni fase del progetto, partendo dall’ascolto delle sue necessità per offrire una consulenza dedicata, passando per la progettazione, anche su misura, fino all’installazione delle unità scelte e all’assistenza post-vendita. La proposta di </w:t>
      </w:r>
      <w:r w:rsidRPr="003A7867">
        <w:rPr>
          <w:rFonts w:ascii="Barlow" w:hAnsi="Barlow" w:cs="Arial"/>
          <w:b/>
          <w:bCs/>
          <w:sz w:val="18"/>
          <w:szCs w:val="18"/>
        </w:rPr>
        <w:t>Eneren</w:t>
      </w:r>
      <w:r w:rsidRPr="00D20682">
        <w:rPr>
          <w:rFonts w:ascii="Barlow" w:hAnsi="Barlow" w:cs="Arial"/>
          <w:sz w:val="18"/>
          <w:szCs w:val="18"/>
        </w:rPr>
        <w:t xml:space="preserve"> si differenzia dalla media del mercato, perché mira a ottimizzare l’investimento fatto dal cliente. Le soluzioni proposte consentono di utilizzare al meglio le risorse rinnovabili, come la geotermica, aerotermica o solare mediante impianti in grado di ripagarsi nel tempo, grazie al recupero del calore e all’autoconsumo, verso una sempre maggiore indipendenza energetica, a beneficio economico e dell’ambiente. </w:t>
      </w:r>
    </w:p>
    <w:p w14:paraId="47DB1DBC" w14:textId="77777777" w:rsidR="00503595" w:rsidRPr="00D20682" w:rsidRDefault="00503595" w:rsidP="00D20682">
      <w:pPr>
        <w:jc w:val="both"/>
        <w:rPr>
          <w:rFonts w:ascii="Barlow" w:hAnsi="Barlow" w:cs="Arial"/>
          <w:sz w:val="24"/>
          <w:szCs w:val="24"/>
        </w:rPr>
      </w:pPr>
    </w:p>
    <w:p w14:paraId="61309051" w14:textId="7F980B64" w:rsidR="00503595" w:rsidRPr="00D20682" w:rsidRDefault="00503595" w:rsidP="00D20682">
      <w:pPr>
        <w:jc w:val="both"/>
        <w:rPr>
          <w:rFonts w:ascii="Barlow" w:hAnsi="Barlow" w:cs="Arial"/>
          <w:b/>
          <w:bCs/>
          <w:sz w:val="24"/>
          <w:szCs w:val="24"/>
        </w:rPr>
      </w:pPr>
      <w:r w:rsidRPr="00D20682">
        <w:rPr>
          <w:rFonts w:ascii="Barlow" w:hAnsi="Barlow" w:cs="Arial"/>
          <w:b/>
          <w:bCs/>
          <w:sz w:val="24"/>
          <w:szCs w:val="24"/>
        </w:rPr>
        <w:t>Immagini disponibili:</w:t>
      </w:r>
    </w:p>
    <w:p w14:paraId="3AE36CFD" w14:textId="2F841561" w:rsidR="003F7E7C" w:rsidRDefault="003F7E7C" w:rsidP="00503595">
      <w:pPr>
        <w:jc w:val="both"/>
        <w:rPr>
          <w:sz w:val="24"/>
          <w:szCs w:val="24"/>
        </w:rPr>
      </w:pPr>
      <w:r>
        <w:rPr>
          <w:noProof/>
          <w:sz w:val="24"/>
          <w:szCs w:val="24"/>
        </w:rPr>
        <w:drawing>
          <wp:inline distT="0" distB="0" distL="0" distR="0" wp14:anchorId="44480A4F" wp14:editId="15D15EE7">
            <wp:extent cx="2095500" cy="2345098"/>
            <wp:effectExtent l="0" t="0" r="0" b="4445"/>
            <wp:docPr id="409920365" name="Immagine 1" descr="Immagine che contiene macchin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20365" name="Immagine 1" descr="Immagine che contiene macchina, design&#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4996" cy="2378108"/>
                    </a:xfrm>
                    <a:prstGeom prst="rect">
                      <a:avLst/>
                    </a:prstGeom>
                  </pic:spPr>
                </pic:pic>
              </a:graphicData>
            </a:graphic>
          </wp:inline>
        </w:drawing>
      </w:r>
      <w:r w:rsidR="00F617B2">
        <w:rPr>
          <w:sz w:val="24"/>
          <w:szCs w:val="24"/>
        </w:rPr>
        <w:tab/>
      </w:r>
      <w:r w:rsidR="00F617B2">
        <w:rPr>
          <w:sz w:val="24"/>
          <w:szCs w:val="24"/>
        </w:rPr>
        <w:tab/>
      </w:r>
      <w:r>
        <w:rPr>
          <w:noProof/>
          <w:sz w:val="24"/>
          <w:szCs w:val="24"/>
        </w:rPr>
        <w:drawing>
          <wp:inline distT="0" distB="0" distL="0" distR="0" wp14:anchorId="74FB1762" wp14:editId="67327578">
            <wp:extent cx="2226161" cy="2336800"/>
            <wp:effectExtent l="0" t="0" r="0" b="0"/>
            <wp:docPr id="1615333647" name="Immagine 2" descr="Immagine che contiene testo, macchina, distributore aut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33647" name="Immagine 2" descr="Immagine che contiene testo, macchina, distributore automatic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5473" cy="2378065"/>
                    </a:xfrm>
                    <a:prstGeom prst="rect">
                      <a:avLst/>
                    </a:prstGeom>
                  </pic:spPr>
                </pic:pic>
              </a:graphicData>
            </a:graphic>
          </wp:inline>
        </w:drawing>
      </w:r>
    </w:p>
    <w:p w14:paraId="6441A9D7" w14:textId="1448FA6F" w:rsidR="003F7E7C" w:rsidRPr="00F617B2" w:rsidRDefault="00F617B2" w:rsidP="00F617B2">
      <w:pPr>
        <w:rPr>
          <w:rFonts w:ascii="Barlow" w:hAnsi="Barlow"/>
          <w:b/>
          <w:bCs/>
          <w:sz w:val="20"/>
          <w:szCs w:val="20"/>
        </w:rPr>
      </w:pPr>
      <w:r w:rsidRPr="00F617B2">
        <w:rPr>
          <w:rFonts w:ascii="Barlow" w:hAnsi="Barlow"/>
          <w:b/>
          <w:bCs/>
          <w:sz w:val="20"/>
          <w:szCs w:val="20"/>
        </w:rPr>
        <w:t>ENEREN EKW</w:t>
      </w:r>
      <w:r>
        <w:rPr>
          <w:rFonts w:ascii="Barlow" w:hAnsi="Barlow"/>
          <w:b/>
          <w:bCs/>
          <w:sz w:val="20"/>
          <w:szCs w:val="20"/>
        </w:rPr>
        <w:tab/>
      </w:r>
      <w:r>
        <w:rPr>
          <w:rFonts w:ascii="Barlow" w:hAnsi="Barlow"/>
          <w:b/>
          <w:bCs/>
          <w:sz w:val="20"/>
          <w:szCs w:val="20"/>
        </w:rPr>
        <w:tab/>
      </w:r>
      <w:r>
        <w:rPr>
          <w:rFonts w:ascii="Barlow" w:hAnsi="Barlow"/>
          <w:b/>
          <w:bCs/>
          <w:sz w:val="20"/>
          <w:szCs w:val="20"/>
        </w:rPr>
        <w:tab/>
      </w:r>
      <w:r>
        <w:rPr>
          <w:rFonts w:ascii="Barlow" w:hAnsi="Barlow"/>
          <w:b/>
          <w:bCs/>
          <w:sz w:val="20"/>
          <w:szCs w:val="20"/>
        </w:rPr>
        <w:tab/>
      </w:r>
      <w:r>
        <w:rPr>
          <w:rFonts w:ascii="Barlow" w:hAnsi="Barlow"/>
          <w:b/>
          <w:bCs/>
          <w:sz w:val="20"/>
          <w:szCs w:val="20"/>
        </w:rPr>
        <w:tab/>
        <w:t>ENEREN ENW</w:t>
      </w:r>
    </w:p>
    <w:p w14:paraId="0777F750" w14:textId="260755D9" w:rsidR="002B253F" w:rsidRDefault="002B253F" w:rsidP="003F7E7C">
      <w:pPr>
        <w:jc w:val="both"/>
        <w:rPr>
          <w:sz w:val="24"/>
          <w:szCs w:val="24"/>
        </w:rPr>
      </w:pPr>
      <w:r>
        <w:rPr>
          <w:noProof/>
          <w:sz w:val="24"/>
          <w:szCs w:val="24"/>
        </w:rPr>
        <w:drawing>
          <wp:inline distT="0" distB="0" distL="0" distR="0" wp14:anchorId="1BB518AE" wp14:editId="5137DD52">
            <wp:extent cx="2247900" cy="2997200"/>
            <wp:effectExtent l="0" t="0" r="0" b="0"/>
            <wp:docPr id="1162699138" name="Immagine 3" descr="Immagine che contiene aria aperta, cielo, neve, inv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99138" name="Immagine 3" descr="Immagine che contiene aria aperta, cielo, neve, invern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3429" cy="3004572"/>
                    </a:xfrm>
                    <a:prstGeom prst="rect">
                      <a:avLst/>
                    </a:prstGeom>
                  </pic:spPr>
                </pic:pic>
              </a:graphicData>
            </a:graphic>
          </wp:inline>
        </w:drawing>
      </w:r>
      <w:r w:rsidR="00F617B2">
        <w:rPr>
          <w:sz w:val="24"/>
          <w:szCs w:val="24"/>
        </w:rPr>
        <w:tab/>
      </w:r>
      <w:r>
        <w:rPr>
          <w:noProof/>
          <w:sz w:val="24"/>
          <w:szCs w:val="24"/>
        </w:rPr>
        <w:drawing>
          <wp:inline distT="0" distB="0" distL="0" distR="0" wp14:anchorId="6E18B52F" wp14:editId="44EBAB3C">
            <wp:extent cx="3005455" cy="2254091"/>
            <wp:effectExtent l="0" t="0" r="4445" b="0"/>
            <wp:docPr id="789508670" name="Immagine 4" descr="Immagine che contiene inv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08670" name="Immagine 4" descr="Immagine che contiene invern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5449" cy="2269086"/>
                    </a:xfrm>
                    <a:prstGeom prst="rect">
                      <a:avLst/>
                    </a:prstGeom>
                  </pic:spPr>
                </pic:pic>
              </a:graphicData>
            </a:graphic>
          </wp:inline>
        </w:drawing>
      </w:r>
    </w:p>
    <w:p w14:paraId="544F841B" w14:textId="6AB24CDD" w:rsidR="002B253F" w:rsidRPr="002B253F" w:rsidRDefault="002B253F" w:rsidP="003F7E7C">
      <w:pPr>
        <w:jc w:val="both"/>
        <w:rPr>
          <w:rFonts w:ascii="Barlow" w:hAnsi="Barlow"/>
          <w:b/>
          <w:bCs/>
          <w:sz w:val="16"/>
          <w:szCs w:val="16"/>
        </w:rPr>
      </w:pPr>
      <w:r w:rsidRPr="002B253F">
        <w:rPr>
          <w:rFonts w:ascii="Barlow" w:hAnsi="Barlow"/>
          <w:b/>
          <w:bCs/>
          <w:sz w:val="16"/>
          <w:szCs w:val="16"/>
        </w:rPr>
        <w:t xml:space="preserve">1. Credit </w:t>
      </w:r>
      <w:proofErr w:type="spellStart"/>
      <w:r w:rsidRPr="002B253F">
        <w:rPr>
          <w:rFonts w:ascii="Barlow" w:hAnsi="Barlow"/>
          <w:b/>
          <w:bCs/>
          <w:sz w:val="16"/>
          <w:szCs w:val="16"/>
        </w:rPr>
        <w:t>konistudios</w:t>
      </w:r>
      <w:proofErr w:type="spellEnd"/>
      <w:r>
        <w:rPr>
          <w:rFonts w:ascii="Barlow" w:hAnsi="Barlow"/>
          <w:b/>
          <w:bCs/>
          <w:sz w:val="16"/>
          <w:szCs w:val="16"/>
        </w:rPr>
        <w:tab/>
      </w:r>
      <w:r>
        <w:rPr>
          <w:rFonts w:ascii="Barlow" w:hAnsi="Barlow"/>
          <w:b/>
          <w:bCs/>
          <w:sz w:val="16"/>
          <w:szCs w:val="16"/>
        </w:rPr>
        <w:tab/>
      </w:r>
      <w:r>
        <w:rPr>
          <w:rFonts w:ascii="Barlow" w:hAnsi="Barlow"/>
          <w:b/>
          <w:bCs/>
          <w:sz w:val="16"/>
          <w:szCs w:val="16"/>
        </w:rPr>
        <w:tab/>
      </w:r>
      <w:r w:rsidR="00F617B2">
        <w:rPr>
          <w:rFonts w:ascii="Barlow" w:hAnsi="Barlow"/>
          <w:b/>
          <w:bCs/>
          <w:sz w:val="16"/>
          <w:szCs w:val="16"/>
        </w:rPr>
        <w:tab/>
      </w:r>
      <w:r>
        <w:rPr>
          <w:rFonts w:ascii="Barlow" w:hAnsi="Barlow"/>
          <w:b/>
          <w:bCs/>
          <w:sz w:val="16"/>
          <w:szCs w:val="16"/>
        </w:rPr>
        <w:t>2</w:t>
      </w:r>
      <w:r w:rsidRPr="002B253F">
        <w:rPr>
          <w:rFonts w:ascii="Barlow" w:hAnsi="Barlow"/>
          <w:b/>
          <w:bCs/>
          <w:sz w:val="16"/>
          <w:szCs w:val="16"/>
        </w:rPr>
        <w:t xml:space="preserve">. Credit </w:t>
      </w:r>
      <w:proofErr w:type="spellStart"/>
      <w:r w:rsidRPr="002B253F">
        <w:rPr>
          <w:rFonts w:ascii="Barlow" w:hAnsi="Barlow"/>
          <w:b/>
          <w:bCs/>
          <w:sz w:val="16"/>
          <w:szCs w:val="16"/>
        </w:rPr>
        <w:t>konistudios</w:t>
      </w:r>
      <w:proofErr w:type="spellEnd"/>
    </w:p>
    <w:p w14:paraId="6D51B765" w14:textId="77777777" w:rsidR="00F617B2" w:rsidRDefault="00F617B2" w:rsidP="003F7E7C">
      <w:pPr>
        <w:jc w:val="both"/>
        <w:rPr>
          <w:sz w:val="24"/>
          <w:szCs w:val="24"/>
        </w:rPr>
      </w:pPr>
    </w:p>
    <w:p w14:paraId="744D36AF" w14:textId="77777777" w:rsidR="00F617B2" w:rsidRDefault="00F617B2" w:rsidP="003F7E7C">
      <w:pPr>
        <w:jc w:val="both"/>
        <w:rPr>
          <w:sz w:val="24"/>
          <w:szCs w:val="24"/>
        </w:rPr>
      </w:pPr>
    </w:p>
    <w:p w14:paraId="1DB58EC9" w14:textId="13746B83" w:rsidR="002B253F" w:rsidRDefault="002B253F" w:rsidP="003F7E7C">
      <w:pPr>
        <w:jc w:val="both"/>
        <w:rPr>
          <w:noProof/>
          <w:sz w:val="24"/>
          <w:szCs w:val="24"/>
        </w:rPr>
      </w:pPr>
      <w:r>
        <w:rPr>
          <w:noProof/>
          <w:sz w:val="24"/>
          <w:szCs w:val="24"/>
        </w:rPr>
        <w:drawing>
          <wp:inline distT="0" distB="0" distL="0" distR="0" wp14:anchorId="1E535252" wp14:editId="4B5F1DE0">
            <wp:extent cx="2997200" cy="1995542"/>
            <wp:effectExtent l="0" t="0" r="0" b="0"/>
            <wp:docPr id="86816483" name="Immagine 6" descr="Immagine che contiene aria aperta, inverno, congelamento, ci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6483" name="Immagine 6" descr="Immagine che contiene aria aperta, inverno, congelamento, ciel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0721" cy="2051150"/>
                    </a:xfrm>
                    <a:prstGeom prst="rect">
                      <a:avLst/>
                    </a:prstGeom>
                  </pic:spPr>
                </pic:pic>
              </a:graphicData>
            </a:graphic>
          </wp:inline>
        </w:drawing>
      </w:r>
      <w:r>
        <w:rPr>
          <w:sz w:val="24"/>
          <w:szCs w:val="24"/>
        </w:rPr>
        <w:t xml:space="preserve"> </w:t>
      </w:r>
      <w:r>
        <w:rPr>
          <w:noProof/>
          <w:sz w:val="24"/>
          <w:szCs w:val="24"/>
        </w:rPr>
        <w:drawing>
          <wp:inline distT="0" distB="0" distL="0" distR="0" wp14:anchorId="7958E756" wp14:editId="62AFD051">
            <wp:extent cx="3048000" cy="2029364"/>
            <wp:effectExtent l="0" t="0" r="0" b="3175"/>
            <wp:docPr id="249503522" name="Immagine 7" descr="Immagine che contiene neve, cielo, aria aperta, nuv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03522" name="Immagine 7" descr="Immagine che contiene neve, cielo, aria aperta, nuvola&#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2139" cy="2065410"/>
                    </a:xfrm>
                    <a:prstGeom prst="rect">
                      <a:avLst/>
                    </a:prstGeom>
                  </pic:spPr>
                </pic:pic>
              </a:graphicData>
            </a:graphic>
          </wp:inline>
        </w:drawing>
      </w:r>
      <w:r>
        <w:rPr>
          <w:noProof/>
          <w:sz w:val="24"/>
          <w:szCs w:val="24"/>
        </w:rPr>
        <w:t xml:space="preserve"> </w:t>
      </w:r>
    </w:p>
    <w:p w14:paraId="588EC777" w14:textId="61578094" w:rsidR="002B253F" w:rsidRPr="002B253F" w:rsidRDefault="002B253F" w:rsidP="003F7E7C">
      <w:pPr>
        <w:jc w:val="both"/>
        <w:rPr>
          <w:noProof/>
          <w:sz w:val="24"/>
          <w:szCs w:val="24"/>
          <w:lang w:val="en-US"/>
        </w:rPr>
      </w:pPr>
      <w:r w:rsidRPr="002B253F">
        <w:rPr>
          <w:rFonts w:ascii="Barlow" w:hAnsi="Barlow"/>
          <w:b/>
          <w:bCs/>
          <w:sz w:val="16"/>
          <w:szCs w:val="16"/>
          <w:lang w:val="en-US"/>
        </w:rPr>
        <w:t>3. Credit Lucas Auer</w:t>
      </w:r>
      <w:r>
        <w:rPr>
          <w:rFonts w:ascii="Barlow" w:hAnsi="Barlow"/>
          <w:b/>
          <w:bCs/>
          <w:sz w:val="16"/>
          <w:szCs w:val="16"/>
          <w:lang w:val="en-US"/>
        </w:rPr>
        <w:tab/>
      </w:r>
      <w:r>
        <w:rPr>
          <w:rFonts w:ascii="Barlow" w:hAnsi="Barlow"/>
          <w:b/>
          <w:bCs/>
          <w:sz w:val="16"/>
          <w:szCs w:val="16"/>
          <w:lang w:val="en-US"/>
        </w:rPr>
        <w:tab/>
      </w:r>
      <w:r>
        <w:rPr>
          <w:rFonts w:ascii="Barlow" w:hAnsi="Barlow"/>
          <w:b/>
          <w:bCs/>
          <w:sz w:val="16"/>
          <w:szCs w:val="16"/>
          <w:lang w:val="en-US"/>
        </w:rPr>
        <w:tab/>
      </w:r>
      <w:r>
        <w:rPr>
          <w:rFonts w:ascii="Barlow" w:hAnsi="Barlow"/>
          <w:b/>
          <w:bCs/>
          <w:sz w:val="16"/>
          <w:szCs w:val="16"/>
          <w:lang w:val="en-US"/>
        </w:rPr>
        <w:tab/>
        <w:t xml:space="preserve">                4</w:t>
      </w:r>
      <w:r w:rsidRPr="002B253F">
        <w:rPr>
          <w:rFonts w:ascii="Barlow" w:hAnsi="Barlow"/>
          <w:b/>
          <w:bCs/>
          <w:sz w:val="16"/>
          <w:szCs w:val="16"/>
          <w:lang w:val="en-US"/>
        </w:rPr>
        <w:t>. Credit Lucas Auer</w:t>
      </w:r>
    </w:p>
    <w:p w14:paraId="62FEBAF7" w14:textId="64621949" w:rsidR="002B253F" w:rsidRPr="002B253F" w:rsidRDefault="002B253F" w:rsidP="003F7E7C">
      <w:pPr>
        <w:jc w:val="both"/>
        <w:rPr>
          <w:noProof/>
          <w:sz w:val="24"/>
          <w:szCs w:val="24"/>
          <w:lang w:val="en-US"/>
        </w:rPr>
      </w:pPr>
      <w:r>
        <w:rPr>
          <w:noProof/>
          <w:sz w:val="24"/>
          <w:szCs w:val="24"/>
        </w:rPr>
        <w:drawing>
          <wp:inline distT="0" distB="0" distL="0" distR="0" wp14:anchorId="03613873" wp14:editId="43BF471A">
            <wp:extent cx="3022600" cy="2012453"/>
            <wp:effectExtent l="0" t="0" r="0" b="0"/>
            <wp:docPr id="1222502274" name="Immagine 8" descr="Immagine che contiene neve, cielo, aria aperta, montag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02274" name="Immagine 8" descr="Immagine che contiene neve, cielo, aria aperta, montagn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7160" cy="2062095"/>
                    </a:xfrm>
                    <a:prstGeom prst="rect">
                      <a:avLst/>
                    </a:prstGeom>
                  </pic:spPr>
                </pic:pic>
              </a:graphicData>
            </a:graphic>
          </wp:inline>
        </w:drawing>
      </w:r>
      <w:r w:rsidRPr="002B253F">
        <w:rPr>
          <w:noProof/>
          <w:sz w:val="24"/>
          <w:szCs w:val="24"/>
          <w:lang w:val="en-US"/>
        </w:rPr>
        <w:t xml:space="preserve"> </w:t>
      </w:r>
      <w:r>
        <w:rPr>
          <w:noProof/>
          <w:sz w:val="24"/>
          <w:szCs w:val="24"/>
        </w:rPr>
        <w:drawing>
          <wp:inline distT="0" distB="0" distL="0" distR="0" wp14:anchorId="2270DEC3" wp14:editId="5F1E9F20">
            <wp:extent cx="3022600" cy="2012454"/>
            <wp:effectExtent l="0" t="0" r="0" b="0"/>
            <wp:docPr id="864922094" name="Immagine 9" descr="Immagine che contiene montagna, cielo, aria aperta, nev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22094" name="Immagine 9" descr="Immagine che contiene montagna, cielo, aria aperta, neve&#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48895" cy="2029961"/>
                    </a:xfrm>
                    <a:prstGeom prst="rect">
                      <a:avLst/>
                    </a:prstGeom>
                  </pic:spPr>
                </pic:pic>
              </a:graphicData>
            </a:graphic>
          </wp:inline>
        </w:drawing>
      </w:r>
    </w:p>
    <w:p w14:paraId="12791BA9" w14:textId="764D3B9F" w:rsidR="002B253F" w:rsidRPr="002B253F" w:rsidRDefault="002B253F" w:rsidP="003F7E7C">
      <w:pPr>
        <w:jc w:val="both"/>
        <w:rPr>
          <w:noProof/>
          <w:sz w:val="24"/>
          <w:szCs w:val="24"/>
          <w:lang w:val="en-US"/>
        </w:rPr>
      </w:pPr>
      <w:r>
        <w:rPr>
          <w:rFonts w:ascii="Barlow" w:hAnsi="Barlow"/>
          <w:b/>
          <w:bCs/>
          <w:sz w:val="16"/>
          <w:szCs w:val="16"/>
          <w:lang w:val="en-US"/>
        </w:rPr>
        <w:t>5</w:t>
      </w:r>
      <w:r w:rsidRPr="002B253F">
        <w:rPr>
          <w:rFonts w:ascii="Barlow" w:hAnsi="Barlow"/>
          <w:b/>
          <w:bCs/>
          <w:sz w:val="16"/>
          <w:szCs w:val="16"/>
          <w:lang w:val="en-US"/>
        </w:rPr>
        <w:t>. Credit Lucas Auer</w:t>
      </w:r>
      <w:r>
        <w:rPr>
          <w:rFonts w:ascii="Barlow" w:hAnsi="Barlow"/>
          <w:b/>
          <w:bCs/>
          <w:sz w:val="16"/>
          <w:szCs w:val="16"/>
          <w:lang w:val="en-US"/>
        </w:rPr>
        <w:tab/>
      </w:r>
      <w:r>
        <w:rPr>
          <w:rFonts w:ascii="Barlow" w:hAnsi="Barlow"/>
          <w:b/>
          <w:bCs/>
          <w:sz w:val="16"/>
          <w:szCs w:val="16"/>
          <w:lang w:val="en-US"/>
        </w:rPr>
        <w:tab/>
      </w:r>
      <w:r>
        <w:rPr>
          <w:rFonts w:ascii="Barlow" w:hAnsi="Barlow"/>
          <w:b/>
          <w:bCs/>
          <w:sz w:val="16"/>
          <w:szCs w:val="16"/>
          <w:lang w:val="en-US"/>
        </w:rPr>
        <w:tab/>
      </w:r>
      <w:r>
        <w:rPr>
          <w:rFonts w:ascii="Barlow" w:hAnsi="Barlow"/>
          <w:b/>
          <w:bCs/>
          <w:sz w:val="16"/>
          <w:szCs w:val="16"/>
          <w:lang w:val="en-US"/>
        </w:rPr>
        <w:tab/>
        <w:t xml:space="preserve">                 6</w:t>
      </w:r>
      <w:r w:rsidRPr="002B253F">
        <w:rPr>
          <w:rFonts w:ascii="Barlow" w:hAnsi="Barlow"/>
          <w:b/>
          <w:bCs/>
          <w:sz w:val="16"/>
          <w:szCs w:val="16"/>
          <w:lang w:val="en-US"/>
        </w:rPr>
        <w:t>. Credit Lucas Auer</w:t>
      </w:r>
    </w:p>
    <w:p w14:paraId="4F373D0E" w14:textId="2E08C9BE" w:rsidR="002B253F" w:rsidRDefault="002B253F" w:rsidP="003F7E7C">
      <w:pPr>
        <w:jc w:val="both"/>
        <w:rPr>
          <w:noProof/>
          <w:sz w:val="24"/>
          <w:szCs w:val="24"/>
          <w:lang w:val="en-US"/>
        </w:rPr>
      </w:pPr>
      <w:r>
        <w:rPr>
          <w:noProof/>
          <w:sz w:val="24"/>
          <w:szCs w:val="24"/>
        </w:rPr>
        <w:drawing>
          <wp:inline distT="0" distB="0" distL="0" distR="0" wp14:anchorId="72A11D6F" wp14:editId="29F31AD2">
            <wp:extent cx="3022600" cy="2012453"/>
            <wp:effectExtent l="0" t="0" r="0" b="0"/>
            <wp:docPr id="396594067" name="Immagine 11" descr="Immagine che contiene albero, aria aperta, montagna, ci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94067" name="Immagine 11" descr="Immagine che contiene albero, aria aperta, montagna, cielo&#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5760" cy="2027873"/>
                    </a:xfrm>
                    <a:prstGeom prst="rect">
                      <a:avLst/>
                    </a:prstGeom>
                  </pic:spPr>
                </pic:pic>
              </a:graphicData>
            </a:graphic>
          </wp:inline>
        </w:drawing>
      </w:r>
      <w:r>
        <w:rPr>
          <w:noProof/>
          <w:sz w:val="24"/>
          <w:szCs w:val="24"/>
          <w:lang w:val="en-US"/>
        </w:rPr>
        <w:t xml:space="preserve"> </w:t>
      </w:r>
      <w:r w:rsidR="00F617B2">
        <w:rPr>
          <w:noProof/>
          <w:sz w:val="24"/>
          <w:szCs w:val="24"/>
        </w:rPr>
        <w:drawing>
          <wp:inline distT="0" distB="0" distL="0" distR="0" wp14:anchorId="25F724E2" wp14:editId="154EAAE6">
            <wp:extent cx="3048144" cy="2029460"/>
            <wp:effectExtent l="0" t="0" r="0" b="2540"/>
            <wp:docPr id="63011118" name="Immagine 12" descr="Immagine che contiene cielo, aria aperta, neve, alb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1118" name="Immagine 12" descr="Immagine che contiene cielo, aria aperta, neve, albero&#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73671" cy="2046456"/>
                    </a:xfrm>
                    <a:prstGeom prst="rect">
                      <a:avLst/>
                    </a:prstGeom>
                  </pic:spPr>
                </pic:pic>
              </a:graphicData>
            </a:graphic>
          </wp:inline>
        </w:drawing>
      </w:r>
    </w:p>
    <w:p w14:paraId="407EB88A" w14:textId="0EBC63D8" w:rsidR="00F617B2" w:rsidRDefault="00F617B2" w:rsidP="003F7E7C">
      <w:pPr>
        <w:jc w:val="both"/>
        <w:rPr>
          <w:noProof/>
          <w:sz w:val="24"/>
          <w:szCs w:val="24"/>
          <w:lang w:val="en-US"/>
        </w:rPr>
      </w:pPr>
      <w:r>
        <w:rPr>
          <w:rFonts w:ascii="Barlow" w:hAnsi="Barlow"/>
          <w:b/>
          <w:bCs/>
          <w:sz w:val="16"/>
          <w:szCs w:val="16"/>
          <w:lang w:val="en-US"/>
        </w:rPr>
        <w:t>7</w:t>
      </w:r>
      <w:r w:rsidRPr="002B253F">
        <w:rPr>
          <w:rFonts w:ascii="Barlow" w:hAnsi="Barlow"/>
          <w:b/>
          <w:bCs/>
          <w:sz w:val="16"/>
          <w:szCs w:val="16"/>
          <w:lang w:val="en-US"/>
        </w:rPr>
        <w:t>. Credit Lucas Auer</w:t>
      </w:r>
      <w:r>
        <w:rPr>
          <w:rFonts w:ascii="Barlow" w:hAnsi="Barlow"/>
          <w:b/>
          <w:bCs/>
          <w:sz w:val="16"/>
          <w:szCs w:val="16"/>
          <w:lang w:val="en-US"/>
        </w:rPr>
        <w:tab/>
      </w:r>
      <w:r>
        <w:rPr>
          <w:rFonts w:ascii="Barlow" w:hAnsi="Barlow"/>
          <w:b/>
          <w:bCs/>
          <w:sz w:val="16"/>
          <w:szCs w:val="16"/>
          <w:lang w:val="en-US"/>
        </w:rPr>
        <w:tab/>
      </w:r>
      <w:r>
        <w:rPr>
          <w:rFonts w:ascii="Barlow" w:hAnsi="Barlow"/>
          <w:b/>
          <w:bCs/>
          <w:sz w:val="16"/>
          <w:szCs w:val="16"/>
          <w:lang w:val="en-US"/>
        </w:rPr>
        <w:tab/>
      </w:r>
      <w:r>
        <w:rPr>
          <w:rFonts w:ascii="Barlow" w:hAnsi="Barlow"/>
          <w:b/>
          <w:bCs/>
          <w:sz w:val="16"/>
          <w:szCs w:val="16"/>
          <w:lang w:val="en-US"/>
        </w:rPr>
        <w:tab/>
        <w:t xml:space="preserve">                 8</w:t>
      </w:r>
      <w:r w:rsidRPr="002B253F">
        <w:rPr>
          <w:rFonts w:ascii="Barlow" w:hAnsi="Barlow"/>
          <w:b/>
          <w:bCs/>
          <w:sz w:val="16"/>
          <w:szCs w:val="16"/>
          <w:lang w:val="en-US"/>
        </w:rPr>
        <w:t>. Credit Lucas Auer</w:t>
      </w:r>
    </w:p>
    <w:p w14:paraId="60F9593C" w14:textId="77777777" w:rsidR="00F617B2" w:rsidRDefault="00F617B2" w:rsidP="003F7E7C">
      <w:pPr>
        <w:jc w:val="both"/>
        <w:rPr>
          <w:noProof/>
          <w:sz w:val="24"/>
          <w:szCs w:val="24"/>
        </w:rPr>
      </w:pPr>
      <w:r>
        <w:rPr>
          <w:noProof/>
          <w:sz w:val="24"/>
          <w:szCs w:val="24"/>
        </w:rPr>
        <w:lastRenderedPageBreak/>
        <w:drawing>
          <wp:inline distT="0" distB="0" distL="0" distR="0" wp14:anchorId="4D364E27" wp14:editId="3760FD85">
            <wp:extent cx="2730500" cy="4095750"/>
            <wp:effectExtent l="0" t="0" r="0" b="6350"/>
            <wp:docPr id="1757751425" name="Immagine 14" descr="Immagine che contiene cielo, acqua, lago,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51425" name="Immagine 14" descr="Immagine che contiene cielo, acqua, lago, aria aperta&#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91" cy="4114937"/>
                    </a:xfrm>
                    <a:prstGeom prst="rect">
                      <a:avLst/>
                    </a:prstGeom>
                  </pic:spPr>
                </pic:pic>
              </a:graphicData>
            </a:graphic>
          </wp:inline>
        </w:drawing>
      </w:r>
      <w:r>
        <w:rPr>
          <w:noProof/>
          <w:sz w:val="24"/>
          <w:szCs w:val="24"/>
        </w:rPr>
        <w:t xml:space="preserve"> </w:t>
      </w:r>
      <w:r>
        <w:rPr>
          <w:noProof/>
          <w:sz w:val="24"/>
          <w:szCs w:val="24"/>
        </w:rPr>
        <w:drawing>
          <wp:inline distT="0" distB="0" distL="0" distR="0" wp14:anchorId="2457E4F0" wp14:editId="5AF691FE">
            <wp:extent cx="3028156" cy="2018665"/>
            <wp:effectExtent l="0" t="0" r="0" b="635"/>
            <wp:docPr id="793295612" name="Immagine 15" descr="Immagine che contiene cielo, acqua, aria aperta, montag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95612" name="Immagine 15" descr="Immagine che contiene cielo, acqua, aria aperta, montagna&#10;&#10;Descrizione generat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8560" cy="2032267"/>
                    </a:xfrm>
                    <a:prstGeom prst="rect">
                      <a:avLst/>
                    </a:prstGeom>
                  </pic:spPr>
                </pic:pic>
              </a:graphicData>
            </a:graphic>
          </wp:inline>
        </w:drawing>
      </w:r>
      <w:r>
        <w:rPr>
          <w:noProof/>
          <w:sz w:val="24"/>
          <w:szCs w:val="24"/>
        </w:rPr>
        <w:t xml:space="preserve"> </w:t>
      </w:r>
    </w:p>
    <w:p w14:paraId="4AA9752E" w14:textId="27C3C9D7" w:rsidR="00F617B2" w:rsidRDefault="00F617B2" w:rsidP="003F7E7C">
      <w:pPr>
        <w:jc w:val="both"/>
        <w:rPr>
          <w:noProof/>
          <w:sz w:val="24"/>
          <w:szCs w:val="24"/>
        </w:rPr>
      </w:pPr>
      <w:r w:rsidRPr="00F617B2">
        <w:rPr>
          <w:rFonts w:ascii="Barlow" w:hAnsi="Barlow"/>
          <w:b/>
          <w:bCs/>
          <w:sz w:val="16"/>
          <w:szCs w:val="16"/>
        </w:rPr>
        <w:t xml:space="preserve">9. Foto di Hannes </w:t>
      </w:r>
      <w:proofErr w:type="spellStart"/>
      <w:r w:rsidRPr="00F617B2">
        <w:rPr>
          <w:rFonts w:ascii="Barlow" w:hAnsi="Barlow"/>
          <w:b/>
          <w:bCs/>
          <w:sz w:val="16"/>
          <w:szCs w:val="16"/>
        </w:rPr>
        <w:t>Niederkofler</w:t>
      </w:r>
      <w:proofErr w:type="spellEnd"/>
      <w:r>
        <w:rPr>
          <w:rFonts w:ascii="Barlow" w:hAnsi="Barlow"/>
          <w:b/>
          <w:bCs/>
          <w:sz w:val="16"/>
          <w:szCs w:val="16"/>
        </w:rPr>
        <w:tab/>
      </w:r>
      <w:r>
        <w:rPr>
          <w:rFonts w:ascii="Barlow" w:hAnsi="Barlow"/>
          <w:b/>
          <w:bCs/>
          <w:sz w:val="16"/>
          <w:szCs w:val="16"/>
        </w:rPr>
        <w:tab/>
      </w:r>
      <w:r>
        <w:rPr>
          <w:rFonts w:ascii="Barlow" w:hAnsi="Barlow"/>
          <w:b/>
          <w:bCs/>
          <w:sz w:val="16"/>
          <w:szCs w:val="16"/>
        </w:rPr>
        <w:tab/>
        <w:t xml:space="preserve">  10</w:t>
      </w:r>
      <w:r w:rsidRPr="00F617B2">
        <w:rPr>
          <w:rFonts w:ascii="Barlow" w:hAnsi="Barlow"/>
          <w:b/>
          <w:bCs/>
          <w:sz w:val="16"/>
          <w:szCs w:val="16"/>
        </w:rPr>
        <w:t xml:space="preserve">. Foto di Hannes </w:t>
      </w:r>
      <w:proofErr w:type="spellStart"/>
      <w:r w:rsidRPr="00F617B2">
        <w:rPr>
          <w:rFonts w:ascii="Barlow" w:hAnsi="Barlow"/>
          <w:b/>
          <w:bCs/>
          <w:sz w:val="16"/>
          <w:szCs w:val="16"/>
        </w:rPr>
        <w:t>Niederkofler</w:t>
      </w:r>
      <w:proofErr w:type="spellEnd"/>
    </w:p>
    <w:p w14:paraId="7BC38B87" w14:textId="437BAD01" w:rsidR="003F7E7C" w:rsidRDefault="00F617B2" w:rsidP="003F7E7C">
      <w:pPr>
        <w:jc w:val="both"/>
        <w:rPr>
          <w:noProof/>
          <w:sz w:val="24"/>
          <w:szCs w:val="24"/>
        </w:rPr>
      </w:pPr>
      <w:r>
        <w:rPr>
          <w:noProof/>
          <w:sz w:val="24"/>
          <w:szCs w:val="24"/>
        </w:rPr>
        <w:drawing>
          <wp:inline distT="0" distB="0" distL="0" distR="0" wp14:anchorId="5CB208E4" wp14:editId="350C0372">
            <wp:extent cx="3022600" cy="2014962"/>
            <wp:effectExtent l="0" t="0" r="0" b="4445"/>
            <wp:docPr id="1779178976" name="Immagine 16" descr="Immagine che contiene montagna, cielo, aria aperta, acqu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76" name="Immagine 16" descr="Immagine che contiene montagna, cielo, aria aperta, acqua&#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47234" cy="2031384"/>
                    </a:xfrm>
                    <a:prstGeom prst="rect">
                      <a:avLst/>
                    </a:prstGeom>
                  </pic:spPr>
                </pic:pic>
              </a:graphicData>
            </a:graphic>
          </wp:inline>
        </w:drawing>
      </w:r>
      <w:r>
        <w:rPr>
          <w:noProof/>
          <w:sz w:val="24"/>
          <w:szCs w:val="24"/>
        </w:rPr>
        <w:t xml:space="preserve"> </w:t>
      </w:r>
      <w:r>
        <w:rPr>
          <w:noProof/>
          <w:sz w:val="24"/>
          <w:szCs w:val="24"/>
        </w:rPr>
        <w:drawing>
          <wp:inline distT="0" distB="0" distL="0" distR="0" wp14:anchorId="7AA8C737" wp14:editId="37EF909A">
            <wp:extent cx="3048000" cy="2031894"/>
            <wp:effectExtent l="0" t="0" r="0" b="635"/>
            <wp:docPr id="1593530347" name="Immagine 17" descr="Immagine che contiene aria aperta, montagna, cielo, paesa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30347" name="Immagine 17" descr="Immagine che contiene aria aperta, montagna, cielo, paesaggio&#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33744" cy="2089054"/>
                    </a:xfrm>
                    <a:prstGeom prst="rect">
                      <a:avLst/>
                    </a:prstGeom>
                  </pic:spPr>
                </pic:pic>
              </a:graphicData>
            </a:graphic>
          </wp:inline>
        </w:drawing>
      </w:r>
    </w:p>
    <w:p w14:paraId="3219A187" w14:textId="7BDF9A3A" w:rsidR="002003CF" w:rsidRPr="00503595" w:rsidRDefault="00F617B2" w:rsidP="00503595">
      <w:pPr>
        <w:jc w:val="both"/>
        <w:rPr>
          <w:sz w:val="24"/>
          <w:szCs w:val="24"/>
        </w:rPr>
      </w:pPr>
      <w:r>
        <w:rPr>
          <w:rFonts w:ascii="Barlow" w:hAnsi="Barlow"/>
          <w:b/>
          <w:bCs/>
          <w:sz w:val="16"/>
          <w:szCs w:val="16"/>
        </w:rPr>
        <w:t>10</w:t>
      </w:r>
      <w:r w:rsidRPr="00F617B2">
        <w:rPr>
          <w:rFonts w:ascii="Barlow" w:hAnsi="Barlow"/>
          <w:b/>
          <w:bCs/>
          <w:sz w:val="16"/>
          <w:szCs w:val="16"/>
        </w:rPr>
        <w:t xml:space="preserve">. Foto </w:t>
      </w:r>
      <w:proofErr w:type="spellStart"/>
      <w:r>
        <w:rPr>
          <w:rFonts w:ascii="Barlow" w:hAnsi="Barlow"/>
          <w:b/>
          <w:bCs/>
          <w:sz w:val="16"/>
          <w:szCs w:val="16"/>
        </w:rPr>
        <w:t>Lisandmax</w:t>
      </w:r>
      <w:proofErr w:type="spellEnd"/>
      <w:r>
        <w:rPr>
          <w:rFonts w:ascii="Barlow" w:hAnsi="Barlow"/>
          <w:b/>
          <w:bCs/>
          <w:sz w:val="16"/>
          <w:szCs w:val="16"/>
        </w:rPr>
        <w:tab/>
      </w:r>
      <w:r>
        <w:rPr>
          <w:rFonts w:ascii="Barlow" w:hAnsi="Barlow"/>
          <w:b/>
          <w:bCs/>
          <w:sz w:val="16"/>
          <w:szCs w:val="16"/>
        </w:rPr>
        <w:tab/>
      </w:r>
      <w:r>
        <w:rPr>
          <w:rFonts w:ascii="Barlow" w:hAnsi="Barlow"/>
          <w:b/>
          <w:bCs/>
          <w:sz w:val="16"/>
          <w:szCs w:val="16"/>
        </w:rPr>
        <w:tab/>
      </w:r>
      <w:r>
        <w:rPr>
          <w:rFonts w:ascii="Barlow" w:hAnsi="Barlow"/>
          <w:b/>
          <w:bCs/>
          <w:sz w:val="16"/>
          <w:szCs w:val="16"/>
        </w:rPr>
        <w:tab/>
      </w:r>
      <w:r>
        <w:rPr>
          <w:rFonts w:ascii="Barlow" w:hAnsi="Barlow"/>
          <w:b/>
          <w:bCs/>
          <w:sz w:val="16"/>
          <w:szCs w:val="16"/>
        </w:rPr>
        <w:tab/>
        <w:t xml:space="preserve">                 11</w:t>
      </w:r>
      <w:r w:rsidRPr="00F617B2">
        <w:rPr>
          <w:rFonts w:ascii="Barlow" w:hAnsi="Barlow"/>
          <w:b/>
          <w:bCs/>
          <w:sz w:val="16"/>
          <w:szCs w:val="16"/>
        </w:rPr>
        <w:t xml:space="preserve">. Foto </w:t>
      </w:r>
      <w:proofErr w:type="spellStart"/>
      <w:r>
        <w:rPr>
          <w:rFonts w:ascii="Barlow" w:hAnsi="Barlow"/>
          <w:b/>
          <w:bCs/>
          <w:sz w:val="16"/>
          <w:szCs w:val="16"/>
        </w:rPr>
        <w:t>Lisandmax</w:t>
      </w:r>
      <w:proofErr w:type="spellEnd"/>
    </w:p>
    <w:sectPr w:rsidR="002003CF" w:rsidRPr="00503595" w:rsidSect="002B2758">
      <w:headerReference w:type="default" r:id="rId21"/>
      <w:footerReference w:type="default" r:id="rId22"/>
      <w:pgSz w:w="11906" w:h="16838"/>
      <w:pgMar w:top="1422" w:right="1134" w:bottom="834" w:left="1134" w:header="24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C950" w14:textId="77777777" w:rsidR="00B6352F" w:rsidRDefault="00B6352F" w:rsidP="005F4ECF">
      <w:pPr>
        <w:spacing w:after="0" w:line="240" w:lineRule="auto"/>
      </w:pPr>
      <w:r>
        <w:separator/>
      </w:r>
    </w:p>
  </w:endnote>
  <w:endnote w:type="continuationSeparator" w:id="0">
    <w:p w14:paraId="6FC976D4" w14:textId="77777777" w:rsidR="00B6352F" w:rsidRDefault="00B6352F" w:rsidP="005F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4D"/>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arbon Regular">
    <w:altName w:val="Calibri"/>
    <w:panose1 w:val="020B0604020202020204"/>
    <w:charset w:val="00"/>
    <w:family w:val="modern"/>
    <w:notTrueType/>
    <w:pitch w:val="variable"/>
    <w:sig w:usb0="00000007" w:usb1="00000001" w:usb2="00000000" w:usb3="00000000" w:csb0="00000093" w:csb1="00000000"/>
  </w:font>
  <w:font w:name="Mishafi Gold">
    <w:panose1 w:val="00000400000000000000"/>
    <w:charset w:val="B2"/>
    <w:family w:val="auto"/>
    <w:pitch w:val="variable"/>
    <w:sig w:usb0="00002003" w:usb1="80000000" w:usb2="00000008" w:usb3="00000000" w:csb0="0000004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623D" w14:textId="716AB940" w:rsidR="001A2C93" w:rsidRPr="001A2C93" w:rsidRDefault="001A2C93" w:rsidP="001A2C93">
    <w:pPr>
      <w:pStyle w:val="NormaleWeb"/>
      <w:shd w:val="clear" w:color="auto" w:fill="FFFFFF"/>
      <w:spacing w:before="0" w:beforeAutospacing="0" w:after="225" w:afterAutospacing="0"/>
      <w:jc w:val="center"/>
      <w:textAlignment w:val="baseline"/>
      <w:rPr>
        <w:rFonts w:ascii="Barlow" w:hAnsi="Barlow" w:cs="Times New Roman"/>
        <w:color w:val="A6A6A6" w:themeColor="background1" w:themeShade="A6"/>
        <w:sz w:val="20"/>
        <w:szCs w:val="20"/>
      </w:rPr>
    </w:pPr>
    <w:r w:rsidRPr="001A2C93">
      <w:rPr>
        <w:rFonts w:ascii="Barlow" w:hAnsi="Barlow" w:cs="Times New Roman"/>
        <w:color w:val="A6A6A6" w:themeColor="background1" w:themeShade="A6"/>
        <w:sz w:val="20"/>
        <w:szCs w:val="20"/>
        <w:shd w:val="clear" w:color="auto" w:fill="FFFFFF"/>
      </w:rPr>
      <w:t xml:space="preserve">Eneren s.r.l. Viale Spagna, 31/33 - 35020 Tribano (PD) – </w:t>
    </w:r>
    <w:r w:rsidRPr="001A2C93">
      <w:rPr>
        <w:rFonts w:ascii="Barlow" w:hAnsi="Barlow" w:cs="Times New Roman"/>
        <w:color w:val="A6A6A6" w:themeColor="background1" w:themeShade="A6"/>
        <w:sz w:val="20"/>
        <w:szCs w:val="20"/>
      </w:rPr>
      <w:t xml:space="preserve">Ph. +39 049 9271513 - </w:t>
    </w:r>
    <w:r w:rsidRPr="001A2C93">
      <w:rPr>
        <w:rFonts w:ascii="Barlow" w:hAnsi="Barlow" w:cs="Times New Roman"/>
        <w:color w:val="A6A6A6" w:themeColor="background1" w:themeShade="A6"/>
        <w:sz w:val="20"/>
        <w:szCs w:val="20"/>
        <w:bdr w:val="none" w:sz="0" w:space="0" w:color="auto" w:frame="1"/>
      </w:rPr>
      <w:t>info@eneren.it</w:t>
    </w:r>
  </w:p>
  <w:p w14:paraId="0EB98423" w14:textId="7FC8A269" w:rsidR="001A2C93" w:rsidRPr="001A2C93" w:rsidRDefault="001A2C93" w:rsidP="001A2C93">
    <w:pPr>
      <w:spacing w:after="0" w:line="240" w:lineRule="auto"/>
      <w:rPr>
        <w:rFonts w:ascii="Times New Roman" w:eastAsia="Times New Roman" w:hAnsi="Times New Roman" w:cs="Times New Roman"/>
        <w:sz w:val="24"/>
        <w:szCs w:val="24"/>
        <w:lang w:eastAsia="it-IT"/>
      </w:rPr>
    </w:pPr>
  </w:p>
  <w:p w14:paraId="7EBBDE9F" w14:textId="77777777" w:rsidR="001A2C93" w:rsidRDefault="001A2C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3B67" w14:textId="77777777" w:rsidR="00B6352F" w:rsidRDefault="00B6352F" w:rsidP="005F4ECF">
      <w:pPr>
        <w:spacing w:after="0" w:line="240" w:lineRule="auto"/>
      </w:pPr>
      <w:r>
        <w:separator/>
      </w:r>
    </w:p>
  </w:footnote>
  <w:footnote w:type="continuationSeparator" w:id="0">
    <w:p w14:paraId="1CEC9F3D" w14:textId="77777777" w:rsidR="00B6352F" w:rsidRDefault="00B6352F" w:rsidP="005F4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6E0F" w14:textId="5863F485" w:rsidR="005F4ECF" w:rsidRDefault="005F4ECF" w:rsidP="005F4ECF">
    <w:pPr>
      <w:pStyle w:val="Intestazione"/>
      <w:jc w:val="center"/>
    </w:pPr>
    <w:r>
      <w:rPr>
        <w:noProof/>
      </w:rPr>
      <w:drawing>
        <wp:inline distT="0" distB="0" distL="0" distR="0" wp14:anchorId="0DA868F0" wp14:editId="157374F4">
          <wp:extent cx="1917700" cy="685513"/>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938879" cy="69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1087F"/>
    <w:multiLevelType w:val="multilevel"/>
    <w:tmpl w:val="1BD89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906DDD"/>
    <w:multiLevelType w:val="multilevel"/>
    <w:tmpl w:val="0A04B0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8C44C5"/>
    <w:multiLevelType w:val="hybridMultilevel"/>
    <w:tmpl w:val="D92ADAE6"/>
    <w:lvl w:ilvl="0" w:tplc="DACA323E">
      <w:numFmt w:val="bullet"/>
      <w:lvlText w:val="-"/>
      <w:lvlJc w:val="left"/>
      <w:pPr>
        <w:ind w:left="720" w:hanging="360"/>
      </w:pPr>
      <w:rPr>
        <w:rFonts w:ascii="Barlow" w:eastAsiaTheme="minorHAnsi" w:hAnsi="Barl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5781EFE"/>
    <w:multiLevelType w:val="hybridMultilevel"/>
    <w:tmpl w:val="60D652A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86669E3"/>
    <w:multiLevelType w:val="hybridMultilevel"/>
    <w:tmpl w:val="514EAD3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144693736">
    <w:abstractNumId w:val="1"/>
  </w:num>
  <w:num w:numId="2" w16cid:durableId="1750810090">
    <w:abstractNumId w:val="3"/>
  </w:num>
  <w:num w:numId="3" w16cid:durableId="1872497221">
    <w:abstractNumId w:val="4"/>
  </w:num>
  <w:num w:numId="4" w16cid:durableId="1056977370">
    <w:abstractNumId w:val="0"/>
  </w:num>
  <w:num w:numId="5" w16cid:durableId="1565218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C8"/>
    <w:rsid w:val="000037E6"/>
    <w:rsid w:val="00093623"/>
    <w:rsid w:val="000C4214"/>
    <w:rsid w:val="00160FDB"/>
    <w:rsid w:val="00161BC9"/>
    <w:rsid w:val="00184329"/>
    <w:rsid w:val="00186FAE"/>
    <w:rsid w:val="001A2C93"/>
    <w:rsid w:val="001C05DB"/>
    <w:rsid w:val="001E24AC"/>
    <w:rsid w:val="002003CF"/>
    <w:rsid w:val="00225303"/>
    <w:rsid w:val="002B253F"/>
    <w:rsid w:val="002B2758"/>
    <w:rsid w:val="002F3955"/>
    <w:rsid w:val="002F414C"/>
    <w:rsid w:val="003202AB"/>
    <w:rsid w:val="0033283F"/>
    <w:rsid w:val="003501EB"/>
    <w:rsid w:val="003A7867"/>
    <w:rsid w:val="003B36D3"/>
    <w:rsid w:val="003F1A79"/>
    <w:rsid w:val="003F7E7C"/>
    <w:rsid w:val="00466D0E"/>
    <w:rsid w:val="00483031"/>
    <w:rsid w:val="00494E2B"/>
    <w:rsid w:val="004B3964"/>
    <w:rsid w:val="00503595"/>
    <w:rsid w:val="005462C8"/>
    <w:rsid w:val="005F4ECF"/>
    <w:rsid w:val="006D7F81"/>
    <w:rsid w:val="00752AFE"/>
    <w:rsid w:val="007629AF"/>
    <w:rsid w:val="00771422"/>
    <w:rsid w:val="00835198"/>
    <w:rsid w:val="008714E7"/>
    <w:rsid w:val="00885C98"/>
    <w:rsid w:val="008A5B9A"/>
    <w:rsid w:val="0095051B"/>
    <w:rsid w:val="00952F9A"/>
    <w:rsid w:val="00A25D84"/>
    <w:rsid w:val="00AF4715"/>
    <w:rsid w:val="00B16C1C"/>
    <w:rsid w:val="00B17B2B"/>
    <w:rsid w:val="00B55304"/>
    <w:rsid w:val="00B6352F"/>
    <w:rsid w:val="00B6485E"/>
    <w:rsid w:val="00BB3639"/>
    <w:rsid w:val="00C32B43"/>
    <w:rsid w:val="00C82A91"/>
    <w:rsid w:val="00C83C92"/>
    <w:rsid w:val="00CB6CC6"/>
    <w:rsid w:val="00D20682"/>
    <w:rsid w:val="00D53051"/>
    <w:rsid w:val="00D83D9B"/>
    <w:rsid w:val="00E52BAF"/>
    <w:rsid w:val="00E557EE"/>
    <w:rsid w:val="00E941DA"/>
    <w:rsid w:val="00E95642"/>
    <w:rsid w:val="00EC3E80"/>
    <w:rsid w:val="00F25F6D"/>
    <w:rsid w:val="00F617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0FA5"/>
  <w15:chartTrackingRefBased/>
  <w15:docId w15:val="{7B48780A-1267-419D-B54F-BE96743A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F3955"/>
    <w:pPr>
      <w:spacing w:before="100" w:beforeAutospacing="1" w:after="100" w:afterAutospacing="1" w:line="240" w:lineRule="auto"/>
    </w:pPr>
    <w:rPr>
      <w:rFonts w:ascii="Calibri" w:eastAsia="Times New Roman" w:hAnsi="Calibri" w:cs="Calibri"/>
      <w:lang w:eastAsia="it-IT"/>
    </w:rPr>
  </w:style>
  <w:style w:type="character" w:styleId="Collegamentoipertestuale">
    <w:name w:val="Hyperlink"/>
    <w:uiPriority w:val="99"/>
    <w:unhideWhenUsed/>
    <w:rsid w:val="002F3955"/>
    <w:rPr>
      <w:color w:val="0563C1"/>
      <w:u w:val="single"/>
    </w:rPr>
  </w:style>
  <w:style w:type="character" w:styleId="Enfasigrassetto">
    <w:name w:val="Strong"/>
    <w:uiPriority w:val="22"/>
    <w:qFormat/>
    <w:rsid w:val="00184329"/>
    <w:rPr>
      <w:b/>
      <w:bCs/>
    </w:rPr>
  </w:style>
  <w:style w:type="paragraph" w:styleId="Testocommento">
    <w:name w:val="annotation text"/>
    <w:basedOn w:val="Normale"/>
    <w:link w:val="TestocommentoCarattere"/>
    <w:uiPriority w:val="99"/>
    <w:semiHidden/>
    <w:unhideWhenUsed/>
    <w:rsid w:val="00494E2B"/>
    <w:pPr>
      <w:spacing w:line="240" w:lineRule="auto"/>
    </w:pPr>
    <w:rPr>
      <w:rFonts w:ascii="Karbon Regular" w:hAnsi="Karbon Regular" w:cstheme="majorBidi"/>
      <w:spacing w:val="-10"/>
      <w:kern w:val="28"/>
      <w:sz w:val="20"/>
      <w:szCs w:val="20"/>
    </w:rPr>
  </w:style>
  <w:style w:type="character" w:customStyle="1" w:styleId="TestocommentoCarattere">
    <w:name w:val="Testo commento Carattere"/>
    <w:basedOn w:val="Carpredefinitoparagrafo"/>
    <w:link w:val="Testocommento"/>
    <w:uiPriority w:val="99"/>
    <w:semiHidden/>
    <w:rsid w:val="00494E2B"/>
    <w:rPr>
      <w:rFonts w:ascii="Karbon Regular" w:hAnsi="Karbon Regular" w:cstheme="majorBidi"/>
      <w:spacing w:val="-10"/>
      <w:kern w:val="28"/>
      <w:sz w:val="20"/>
      <w:szCs w:val="20"/>
    </w:rPr>
  </w:style>
  <w:style w:type="paragraph" w:styleId="Titolo">
    <w:name w:val="Title"/>
    <w:basedOn w:val="Normale"/>
    <w:next w:val="Normale"/>
    <w:link w:val="TitoloCarattere"/>
    <w:autoRedefine/>
    <w:uiPriority w:val="2"/>
    <w:qFormat/>
    <w:rsid w:val="00494E2B"/>
    <w:pPr>
      <w:spacing w:after="0" w:line="240" w:lineRule="auto"/>
      <w:contextualSpacing/>
    </w:pPr>
    <w:rPr>
      <w:rFonts w:ascii="Karbon Regular" w:eastAsiaTheme="majorEastAsia" w:hAnsi="Karbon Regular" w:cstheme="majorBidi"/>
      <w:spacing w:val="-10"/>
      <w:kern w:val="28"/>
      <w:sz w:val="24"/>
      <w:szCs w:val="24"/>
    </w:rPr>
  </w:style>
  <w:style w:type="character" w:customStyle="1" w:styleId="TitoloCarattere">
    <w:name w:val="Titolo Carattere"/>
    <w:basedOn w:val="Carpredefinitoparagrafo"/>
    <w:link w:val="Titolo"/>
    <w:uiPriority w:val="2"/>
    <w:rsid w:val="00494E2B"/>
    <w:rPr>
      <w:rFonts w:ascii="Karbon Regular" w:eastAsiaTheme="majorEastAsia" w:hAnsi="Karbon Regular" w:cstheme="majorBidi"/>
      <w:spacing w:val="-10"/>
      <w:kern w:val="28"/>
      <w:sz w:val="24"/>
      <w:szCs w:val="24"/>
    </w:rPr>
  </w:style>
  <w:style w:type="paragraph" w:styleId="Sottotitolo">
    <w:name w:val="Subtitle"/>
    <w:basedOn w:val="Normale"/>
    <w:next w:val="Normale"/>
    <w:link w:val="SottotitoloCarattere"/>
    <w:uiPriority w:val="11"/>
    <w:qFormat/>
    <w:rsid w:val="00494E2B"/>
    <w:pPr>
      <w:spacing w:line="256" w:lineRule="auto"/>
    </w:pPr>
    <w:rPr>
      <w:rFonts w:eastAsiaTheme="minorEastAsia"/>
      <w:color w:val="5A5A5A" w:themeColor="text1" w:themeTint="A5"/>
      <w:spacing w:val="15"/>
      <w:kern w:val="28"/>
    </w:rPr>
  </w:style>
  <w:style w:type="character" w:customStyle="1" w:styleId="SottotitoloCarattere">
    <w:name w:val="Sottotitolo Carattere"/>
    <w:basedOn w:val="Carpredefinitoparagrafo"/>
    <w:link w:val="Sottotitolo"/>
    <w:uiPriority w:val="11"/>
    <w:rsid w:val="00494E2B"/>
    <w:rPr>
      <w:rFonts w:eastAsiaTheme="minorEastAsia"/>
      <w:color w:val="5A5A5A" w:themeColor="text1" w:themeTint="A5"/>
      <w:spacing w:val="15"/>
      <w:kern w:val="28"/>
    </w:rPr>
  </w:style>
  <w:style w:type="paragraph" w:styleId="Paragrafoelenco">
    <w:name w:val="List Paragraph"/>
    <w:basedOn w:val="Normale"/>
    <w:uiPriority w:val="34"/>
    <w:qFormat/>
    <w:rsid w:val="00494E2B"/>
    <w:pPr>
      <w:spacing w:line="256" w:lineRule="auto"/>
      <w:ind w:left="720"/>
      <w:contextualSpacing/>
    </w:pPr>
    <w:rPr>
      <w:rFonts w:ascii="Karbon Regular" w:hAnsi="Karbon Regular" w:cstheme="majorBidi"/>
      <w:spacing w:val="-10"/>
      <w:kern w:val="28"/>
      <w:sz w:val="24"/>
      <w:szCs w:val="56"/>
    </w:rPr>
  </w:style>
  <w:style w:type="paragraph" w:styleId="Intestazione">
    <w:name w:val="header"/>
    <w:basedOn w:val="Normale"/>
    <w:link w:val="IntestazioneCarattere"/>
    <w:uiPriority w:val="99"/>
    <w:unhideWhenUsed/>
    <w:rsid w:val="005F4E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4ECF"/>
  </w:style>
  <w:style w:type="paragraph" w:styleId="Pidipagina">
    <w:name w:val="footer"/>
    <w:basedOn w:val="Normale"/>
    <w:link w:val="PidipaginaCarattere"/>
    <w:uiPriority w:val="99"/>
    <w:unhideWhenUsed/>
    <w:rsid w:val="005F4E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4ECF"/>
  </w:style>
  <w:style w:type="character" w:styleId="Collegamentovisitato">
    <w:name w:val="FollowedHyperlink"/>
    <w:basedOn w:val="Carpredefinitoparagrafo"/>
    <w:uiPriority w:val="99"/>
    <w:semiHidden/>
    <w:unhideWhenUsed/>
    <w:rsid w:val="00F25F6D"/>
    <w:rPr>
      <w:color w:val="954F72" w:themeColor="followedHyperlink"/>
      <w:u w:val="single"/>
    </w:rPr>
  </w:style>
  <w:style w:type="character" w:styleId="Menzionenonrisolta">
    <w:name w:val="Unresolved Mention"/>
    <w:basedOn w:val="Carpredefinitoparagrafo"/>
    <w:uiPriority w:val="99"/>
    <w:semiHidden/>
    <w:unhideWhenUsed/>
    <w:rsid w:val="00F2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7055">
      <w:bodyDiv w:val="1"/>
      <w:marLeft w:val="0"/>
      <w:marRight w:val="0"/>
      <w:marTop w:val="0"/>
      <w:marBottom w:val="0"/>
      <w:divBdr>
        <w:top w:val="none" w:sz="0" w:space="0" w:color="auto"/>
        <w:left w:val="none" w:sz="0" w:space="0" w:color="auto"/>
        <w:bottom w:val="none" w:sz="0" w:space="0" w:color="auto"/>
        <w:right w:val="none" w:sz="0" w:space="0" w:color="auto"/>
      </w:divBdr>
    </w:div>
    <w:div w:id="932278190">
      <w:bodyDiv w:val="1"/>
      <w:marLeft w:val="0"/>
      <w:marRight w:val="0"/>
      <w:marTop w:val="0"/>
      <w:marBottom w:val="0"/>
      <w:divBdr>
        <w:top w:val="none" w:sz="0" w:space="0" w:color="auto"/>
        <w:left w:val="none" w:sz="0" w:space="0" w:color="auto"/>
        <w:bottom w:val="none" w:sz="0" w:space="0" w:color="auto"/>
        <w:right w:val="none" w:sz="0" w:space="0" w:color="auto"/>
      </w:divBdr>
    </w:div>
    <w:div w:id="980962329">
      <w:bodyDiv w:val="1"/>
      <w:marLeft w:val="0"/>
      <w:marRight w:val="0"/>
      <w:marTop w:val="0"/>
      <w:marBottom w:val="0"/>
      <w:divBdr>
        <w:top w:val="none" w:sz="0" w:space="0" w:color="auto"/>
        <w:left w:val="none" w:sz="0" w:space="0" w:color="auto"/>
        <w:bottom w:val="none" w:sz="0" w:space="0" w:color="auto"/>
        <w:right w:val="none" w:sz="0" w:space="0" w:color="auto"/>
      </w:divBdr>
    </w:div>
    <w:div w:id="1830634854">
      <w:bodyDiv w:val="1"/>
      <w:marLeft w:val="0"/>
      <w:marRight w:val="0"/>
      <w:marTop w:val="0"/>
      <w:marBottom w:val="0"/>
      <w:divBdr>
        <w:top w:val="none" w:sz="0" w:space="0" w:color="auto"/>
        <w:left w:val="none" w:sz="0" w:space="0" w:color="auto"/>
        <w:bottom w:val="none" w:sz="0" w:space="0" w:color="auto"/>
        <w:right w:val="none" w:sz="0" w:space="0" w:color="auto"/>
      </w:divBdr>
      <w:divsChild>
        <w:div w:id="639967923">
          <w:marLeft w:val="0"/>
          <w:marRight w:val="0"/>
          <w:marTop w:val="0"/>
          <w:marBottom w:val="0"/>
          <w:divBdr>
            <w:top w:val="none" w:sz="0" w:space="0" w:color="auto"/>
            <w:left w:val="none" w:sz="0" w:space="0" w:color="auto"/>
            <w:bottom w:val="none" w:sz="0" w:space="0" w:color="auto"/>
            <w:right w:val="none" w:sz="0" w:space="0" w:color="auto"/>
          </w:divBdr>
          <w:divsChild>
            <w:div w:id="1417944133">
              <w:marLeft w:val="0"/>
              <w:marRight w:val="0"/>
              <w:marTop w:val="0"/>
              <w:marBottom w:val="0"/>
              <w:divBdr>
                <w:top w:val="none" w:sz="0" w:space="0" w:color="auto"/>
                <w:left w:val="none" w:sz="0" w:space="0" w:color="auto"/>
                <w:bottom w:val="none" w:sz="0" w:space="0" w:color="auto"/>
                <w:right w:val="none" w:sz="0" w:space="0" w:color="auto"/>
              </w:divBdr>
              <w:divsChild>
                <w:div w:id="1481650365">
                  <w:marLeft w:val="0"/>
                  <w:marRight w:val="0"/>
                  <w:marTop w:val="0"/>
                  <w:marBottom w:val="0"/>
                  <w:divBdr>
                    <w:top w:val="none" w:sz="0" w:space="0" w:color="auto"/>
                    <w:left w:val="none" w:sz="0" w:space="0" w:color="auto"/>
                    <w:bottom w:val="none" w:sz="0" w:space="0" w:color="auto"/>
                    <w:right w:val="none" w:sz="0" w:space="0" w:color="auto"/>
                  </w:divBdr>
                  <w:divsChild>
                    <w:div w:id="54864024">
                      <w:marLeft w:val="0"/>
                      <w:marRight w:val="0"/>
                      <w:marTop w:val="0"/>
                      <w:marBottom w:val="0"/>
                      <w:divBdr>
                        <w:top w:val="none" w:sz="0" w:space="0" w:color="auto"/>
                        <w:left w:val="none" w:sz="0" w:space="0" w:color="auto"/>
                        <w:bottom w:val="none" w:sz="0" w:space="0" w:color="auto"/>
                        <w:right w:val="none" w:sz="0" w:space="0" w:color="auto"/>
                      </w:divBdr>
                      <w:divsChild>
                        <w:div w:id="6926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00499">
          <w:marLeft w:val="0"/>
          <w:marRight w:val="0"/>
          <w:marTop w:val="0"/>
          <w:marBottom w:val="0"/>
          <w:divBdr>
            <w:top w:val="none" w:sz="0" w:space="0" w:color="auto"/>
            <w:left w:val="none" w:sz="0" w:space="0" w:color="auto"/>
            <w:bottom w:val="none" w:sz="0" w:space="0" w:color="auto"/>
            <w:right w:val="none" w:sz="0" w:space="0" w:color="auto"/>
          </w:divBdr>
          <w:divsChild>
            <w:div w:id="2104915271">
              <w:marLeft w:val="0"/>
              <w:marRight w:val="0"/>
              <w:marTop w:val="0"/>
              <w:marBottom w:val="0"/>
              <w:divBdr>
                <w:top w:val="none" w:sz="0" w:space="0" w:color="auto"/>
                <w:left w:val="none" w:sz="0" w:space="0" w:color="auto"/>
                <w:bottom w:val="none" w:sz="0" w:space="0" w:color="auto"/>
                <w:right w:val="none" w:sz="0" w:space="0" w:color="auto"/>
              </w:divBdr>
              <w:divsChild>
                <w:div w:id="799693107">
                  <w:marLeft w:val="0"/>
                  <w:marRight w:val="0"/>
                  <w:marTop w:val="0"/>
                  <w:marBottom w:val="0"/>
                  <w:divBdr>
                    <w:top w:val="none" w:sz="0" w:space="0" w:color="auto"/>
                    <w:left w:val="none" w:sz="0" w:space="0" w:color="auto"/>
                    <w:bottom w:val="none" w:sz="0" w:space="0" w:color="auto"/>
                    <w:right w:val="none" w:sz="0" w:space="0" w:color="auto"/>
                  </w:divBdr>
                </w:div>
                <w:div w:id="1229267136">
                  <w:marLeft w:val="0"/>
                  <w:marRight w:val="0"/>
                  <w:marTop w:val="0"/>
                  <w:marBottom w:val="0"/>
                  <w:divBdr>
                    <w:top w:val="none" w:sz="0" w:space="0" w:color="auto"/>
                    <w:left w:val="none" w:sz="0" w:space="0" w:color="auto"/>
                    <w:bottom w:val="none" w:sz="0" w:space="0" w:color="auto"/>
                    <w:right w:val="none" w:sz="0" w:space="0" w:color="auto"/>
                  </w:divBdr>
                  <w:divsChild>
                    <w:div w:id="2046561162">
                      <w:marLeft w:val="0"/>
                      <w:marRight w:val="0"/>
                      <w:marTop w:val="0"/>
                      <w:marBottom w:val="0"/>
                      <w:divBdr>
                        <w:top w:val="none" w:sz="0" w:space="0" w:color="auto"/>
                        <w:left w:val="none" w:sz="0" w:space="0" w:color="auto"/>
                        <w:bottom w:val="none" w:sz="0" w:space="0" w:color="auto"/>
                        <w:right w:val="none" w:sz="0" w:space="0" w:color="auto"/>
                      </w:divBdr>
                      <w:divsChild>
                        <w:div w:id="5778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92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972</Words>
  <Characters>5545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Elifnaz Kilic</dc:creator>
  <cp:keywords/>
  <dc:description/>
  <cp:lastModifiedBy>Andrea Giuseppe Turatti</cp:lastModifiedBy>
  <cp:revision>6</cp:revision>
  <dcterms:created xsi:type="dcterms:W3CDTF">2024-06-14T10:52:00Z</dcterms:created>
  <dcterms:modified xsi:type="dcterms:W3CDTF">2024-06-15T23:08:00Z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bf1ece22f81554a6ae53a852afa067bc0261a5e9f415173cc53afe3f384c92bc</vt:lpwstr>
  </property>
</Properties>
</file>