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E6F29" w14:textId="55CB349F" w:rsidR="003F3533" w:rsidRPr="004D4F32" w:rsidRDefault="00BE1D79" w:rsidP="004D4F32">
      <w:pPr>
        <w:jc w:val="both"/>
        <w:rPr>
          <w:rFonts w:ascii="Barlow" w:hAnsi="Barlow"/>
          <w:b/>
          <w:bCs/>
          <w:sz w:val="20"/>
          <w:szCs w:val="20"/>
        </w:rPr>
      </w:pPr>
      <w:r w:rsidRPr="004D4F32">
        <w:rPr>
          <w:rFonts w:ascii="Barlow" w:hAnsi="Barlow"/>
          <w:b/>
          <w:bCs/>
          <w:sz w:val="20"/>
          <w:szCs w:val="20"/>
        </w:rPr>
        <w:t xml:space="preserve">Firenze, </w:t>
      </w:r>
      <w:r w:rsidR="00097EBA" w:rsidRPr="004D4F32">
        <w:rPr>
          <w:rFonts w:ascii="Barlow" w:hAnsi="Barlow"/>
          <w:b/>
          <w:bCs/>
          <w:sz w:val="20"/>
          <w:szCs w:val="20"/>
        </w:rPr>
        <w:t>4 marzo</w:t>
      </w:r>
      <w:r w:rsidRPr="004D4F32">
        <w:rPr>
          <w:rFonts w:ascii="Barlow" w:hAnsi="Barlow"/>
          <w:b/>
          <w:bCs/>
          <w:sz w:val="20"/>
          <w:szCs w:val="20"/>
        </w:rPr>
        <w:t xml:space="preserve"> 2024</w:t>
      </w:r>
      <w:r w:rsidR="00A570B1" w:rsidRPr="004D4F32">
        <w:rPr>
          <w:rFonts w:ascii="Barlow" w:hAnsi="Barlow"/>
          <w:b/>
          <w:bCs/>
          <w:sz w:val="20"/>
          <w:szCs w:val="20"/>
        </w:rPr>
        <w:tab/>
      </w:r>
      <w:r w:rsidR="00A570B1" w:rsidRPr="004D4F32">
        <w:rPr>
          <w:rFonts w:ascii="Barlow" w:hAnsi="Barlow"/>
          <w:b/>
          <w:bCs/>
          <w:sz w:val="20"/>
          <w:szCs w:val="20"/>
        </w:rPr>
        <w:tab/>
      </w:r>
      <w:r w:rsidR="00A570B1" w:rsidRPr="004D4F32">
        <w:rPr>
          <w:rFonts w:ascii="Barlow" w:hAnsi="Barlow"/>
          <w:b/>
          <w:bCs/>
          <w:sz w:val="20"/>
          <w:szCs w:val="20"/>
        </w:rPr>
        <w:tab/>
      </w:r>
      <w:r w:rsidR="00A570B1" w:rsidRPr="004D4F32">
        <w:rPr>
          <w:rFonts w:ascii="Barlow" w:hAnsi="Barlow"/>
          <w:b/>
          <w:bCs/>
          <w:sz w:val="20"/>
          <w:szCs w:val="20"/>
        </w:rPr>
        <w:tab/>
      </w:r>
      <w:r w:rsidR="00A570B1" w:rsidRPr="004D4F32">
        <w:rPr>
          <w:rFonts w:ascii="Barlow" w:hAnsi="Barlow"/>
          <w:b/>
          <w:bCs/>
          <w:sz w:val="20"/>
          <w:szCs w:val="20"/>
        </w:rPr>
        <w:tab/>
      </w:r>
      <w:r w:rsidR="00A570B1" w:rsidRPr="004D4F32">
        <w:rPr>
          <w:rFonts w:ascii="Barlow" w:hAnsi="Barlow"/>
          <w:b/>
          <w:bCs/>
          <w:sz w:val="20"/>
          <w:szCs w:val="20"/>
        </w:rPr>
        <w:tab/>
        <w:t xml:space="preserve">        </w:t>
      </w:r>
      <w:r w:rsidR="003F3533" w:rsidRPr="004D4F32">
        <w:rPr>
          <w:rFonts w:ascii="Barlow" w:hAnsi="Barlow"/>
          <w:b/>
          <w:bCs/>
          <w:sz w:val="20"/>
          <w:szCs w:val="20"/>
        </w:rPr>
        <w:t xml:space="preserve">Comunicato Stampa | </w:t>
      </w:r>
      <w:r w:rsidR="00436508">
        <w:rPr>
          <w:rFonts w:ascii="Barlow" w:hAnsi="Barlow"/>
          <w:b/>
          <w:bCs/>
          <w:sz w:val="20"/>
          <w:szCs w:val="20"/>
        </w:rPr>
        <w:t>Fuori Salone 2024</w:t>
      </w:r>
    </w:p>
    <w:p w14:paraId="18D14178" w14:textId="77777777" w:rsidR="003F3533" w:rsidRPr="004D4F32" w:rsidRDefault="003F3533" w:rsidP="004D4F32">
      <w:pPr>
        <w:jc w:val="both"/>
        <w:rPr>
          <w:rFonts w:ascii="Barlow" w:hAnsi="Barlow"/>
          <w:b/>
          <w:bCs/>
        </w:rPr>
      </w:pPr>
    </w:p>
    <w:p w14:paraId="0D919ABC" w14:textId="0BA17AAA" w:rsidR="004D4F32" w:rsidRPr="004D4F32" w:rsidRDefault="00097EBA" w:rsidP="004D4F32">
      <w:pPr>
        <w:pStyle w:val="NormaleWeb"/>
        <w:contextualSpacing/>
        <w:jc w:val="both"/>
        <w:rPr>
          <w:rFonts w:ascii="Barlow" w:hAnsi="Barlow" w:cs="Poppins"/>
        </w:rPr>
      </w:pPr>
      <w:r w:rsidRPr="00605C9F">
        <w:rPr>
          <w:rFonts w:ascii="Barlow" w:hAnsi="Barlow"/>
          <w:b/>
          <w:bCs/>
        </w:rPr>
        <w:t>FritsJurgens</w:t>
      </w:r>
      <w:r w:rsidRPr="004D4F32">
        <w:rPr>
          <w:rFonts w:ascii="Barlow" w:hAnsi="Barlow"/>
        </w:rPr>
        <w:t xml:space="preserve"> parteciperà dal </w:t>
      </w:r>
      <w:r w:rsidR="004D4F32" w:rsidRPr="004D4F32">
        <w:rPr>
          <w:rFonts w:ascii="Barlow" w:hAnsi="Barlow"/>
        </w:rPr>
        <w:t>16 al 21 aprile 2024 a</w:t>
      </w:r>
      <w:r w:rsidRPr="004D4F32">
        <w:rPr>
          <w:rFonts w:ascii="Barlow" w:hAnsi="Barlow"/>
        </w:rPr>
        <w:t xml:space="preserve"> </w:t>
      </w:r>
      <w:r w:rsidR="004D4F32" w:rsidRPr="004D4F32">
        <w:rPr>
          <w:rStyle w:val="Enfasicorsivo"/>
          <w:rFonts w:ascii="Barlow" w:hAnsi="Barlow" w:cs="Poppins"/>
          <w:b/>
          <w:bCs/>
        </w:rPr>
        <w:t>Masterly – The Dutch in Milano</w:t>
      </w:r>
      <w:r w:rsidR="004D4F32" w:rsidRPr="004D4F32">
        <w:rPr>
          <w:rFonts w:ascii="Barlow" w:hAnsi="Barlow"/>
        </w:rPr>
        <w:t>: l’evento</w:t>
      </w:r>
      <w:r w:rsidR="004D4F32" w:rsidRPr="004D4F32">
        <w:rPr>
          <w:rFonts w:ascii="Barlow" w:hAnsi="Barlow" w:cs="Poppins"/>
        </w:rPr>
        <w:t xml:space="preserve"> che porta nel cuore della città il meglio del design</w:t>
      </w:r>
      <w:r w:rsidR="004D4F32">
        <w:rPr>
          <w:rFonts w:ascii="Barlow" w:hAnsi="Barlow" w:cs="Poppins"/>
        </w:rPr>
        <w:t xml:space="preserve">, </w:t>
      </w:r>
      <w:r w:rsidR="004D4F32" w:rsidRPr="004D4F32">
        <w:rPr>
          <w:rFonts w:ascii="Barlow" w:hAnsi="Barlow" w:cs="Poppins"/>
        </w:rPr>
        <w:t xml:space="preserve">dell’artigianato </w:t>
      </w:r>
      <w:r w:rsidR="004D4F32">
        <w:rPr>
          <w:rFonts w:ascii="Barlow" w:hAnsi="Barlow" w:cs="Poppins"/>
        </w:rPr>
        <w:t>e delle industrie</w:t>
      </w:r>
      <w:r w:rsidR="00B612E5">
        <w:rPr>
          <w:rFonts w:ascii="Barlow" w:hAnsi="Barlow" w:cs="Poppins"/>
        </w:rPr>
        <w:t xml:space="preserve"> olandesi</w:t>
      </w:r>
      <w:r w:rsidR="004D4F32" w:rsidRPr="004D4F32">
        <w:rPr>
          <w:rFonts w:ascii="Barlow" w:hAnsi="Barlow" w:cs="Poppins"/>
        </w:rPr>
        <w:t>.</w:t>
      </w:r>
    </w:p>
    <w:p w14:paraId="2397D364" w14:textId="77777777" w:rsidR="004D4F32" w:rsidRDefault="004D4F32" w:rsidP="004D4F32">
      <w:pPr>
        <w:pStyle w:val="NormaleWeb"/>
        <w:contextualSpacing/>
        <w:jc w:val="both"/>
        <w:rPr>
          <w:rFonts w:ascii="Barlow" w:hAnsi="Barlow" w:cs="Poppins"/>
        </w:rPr>
      </w:pPr>
    </w:p>
    <w:p w14:paraId="6D04F9F7" w14:textId="58EE53B4" w:rsidR="004D4F32" w:rsidRDefault="004D4F32" w:rsidP="004D4F32">
      <w:pPr>
        <w:pStyle w:val="NormaleWeb"/>
        <w:contextualSpacing/>
        <w:jc w:val="both"/>
        <w:rPr>
          <w:rFonts w:ascii="Barlow" w:hAnsi="Barlow" w:cs="Poppins"/>
        </w:rPr>
      </w:pPr>
      <w:r>
        <w:rPr>
          <w:rFonts w:ascii="Barlow" w:hAnsi="Barlow" w:cs="Poppins"/>
        </w:rPr>
        <w:t xml:space="preserve">Anche per l’edizione 2024 </w:t>
      </w:r>
      <w:r w:rsidRPr="004D4F32">
        <w:rPr>
          <w:rFonts w:ascii="Barlow" w:hAnsi="Barlow" w:cs="Poppins"/>
        </w:rPr>
        <w:t xml:space="preserve">le sale dell’affascinante </w:t>
      </w:r>
      <w:r w:rsidRPr="00FA7E84">
        <w:rPr>
          <w:rFonts w:ascii="Barlow" w:hAnsi="Barlow" w:cs="Poppins"/>
          <w:b/>
          <w:bCs/>
        </w:rPr>
        <w:t>Palazzo Giureconsulti</w:t>
      </w:r>
      <w:r>
        <w:rPr>
          <w:rFonts w:ascii="Barlow" w:hAnsi="Barlow" w:cs="Poppins"/>
        </w:rPr>
        <w:t xml:space="preserve"> – a pochi passi dal Duomo </w:t>
      </w:r>
      <w:r w:rsidR="00436508">
        <w:rPr>
          <w:rFonts w:ascii="Barlow" w:hAnsi="Barlow" w:cs="Poppins"/>
        </w:rPr>
        <w:t xml:space="preserve">di Milano </w:t>
      </w:r>
      <w:r>
        <w:rPr>
          <w:rFonts w:ascii="Barlow" w:hAnsi="Barlow" w:cs="Poppins"/>
        </w:rPr>
        <w:t>– ospiteranno le eccellenze olandesi che, attraverso le loro ingegnose opere</w:t>
      </w:r>
      <w:r w:rsidR="00B612E5">
        <w:rPr>
          <w:rFonts w:ascii="Barlow" w:hAnsi="Barlow" w:cs="Poppins"/>
        </w:rPr>
        <w:t>,</w:t>
      </w:r>
      <w:r>
        <w:rPr>
          <w:rFonts w:ascii="Barlow" w:hAnsi="Barlow" w:cs="Poppins"/>
        </w:rPr>
        <w:t xml:space="preserve"> </w:t>
      </w:r>
      <w:r w:rsidR="00B612E5">
        <w:rPr>
          <w:rFonts w:ascii="Barlow" w:hAnsi="Barlow" w:cs="Poppins"/>
        </w:rPr>
        <w:t xml:space="preserve">si confronteranno sul tema della sostenibilità, cercando </w:t>
      </w:r>
      <w:r>
        <w:rPr>
          <w:rFonts w:ascii="Barlow" w:hAnsi="Barlow" w:cs="Poppins"/>
        </w:rPr>
        <w:t xml:space="preserve">di </w:t>
      </w:r>
      <w:r w:rsidRPr="004D4F32">
        <w:rPr>
          <w:rFonts w:ascii="Barlow" w:hAnsi="Barlow" w:cs="Poppins"/>
        </w:rPr>
        <w:t xml:space="preserve">distinguersi in un contesto importante come </w:t>
      </w:r>
      <w:r>
        <w:rPr>
          <w:rFonts w:ascii="Barlow" w:hAnsi="Barlow" w:cs="Poppins"/>
        </w:rPr>
        <w:t>la Milano Design Week.</w:t>
      </w:r>
    </w:p>
    <w:p w14:paraId="74060084" w14:textId="77777777" w:rsidR="004D4F32" w:rsidRDefault="004D4F32" w:rsidP="004D4F32">
      <w:pPr>
        <w:pStyle w:val="NormaleWeb"/>
        <w:contextualSpacing/>
        <w:jc w:val="both"/>
        <w:rPr>
          <w:rFonts w:ascii="Barlow" w:hAnsi="Barlow" w:cs="Poppins"/>
        </w:rPr>
      </w:pPr>
    </w:p>
    <w:p w14:paraId="3BD0B439" w14:textId="696A98AE" w:rsidR="00FA7E84" w:rsidRPr="00B612E5" w:rsidRDefault="004D4F32" w:rsidP="004D4F32">
      <w:pPr>
        <w:pStyle w:val="NormaleWeb"/>
        <w:contextualSpacing/>
        <w:jc w:val="both"/>
        <w:rPr>
          <w:rStyle w:val="Enfasicorsivo"/>
          <w:rFonts w:ascii="Barlow" w:hAnsi="Barlow" w:cs="Poppins"/>
          <w:b/>
          <w:bCs/>
        </w:rPr>
      </w:pPr>
      <w:r w:rsidRPr="004D4F32">
        <w:rPr>
          <w:rFonts w:ascii="Barlow" w:hAnsi="Barlow" w:cs="Poppins"/>
        </w:rPr>
        <w:t>Il loggiato della facciata</w:t>
      </w:r>
      <w:r>
        <w:rPr>
          <w:rFonts w:ascii="Barlow" w:hAnsi="Barlow" w:cs="Poppins"/>
        </w:rPr>
        <w:t xml:space="preserve"> </w:t>
      </w:r>
      <w:r w:rsidRPr="004D4F32">
        <w:rPr>
          <w:rFonts w:ascii="Barlow" w:hAnsi="Barlow" w:cs="Poppins"/>
        </w:rPr>
        <w:t xml:space="preserve">sarà </w:t>
      </w:r>
      <w:r>
        <w:rPr>
          <w:rFonts w:ascii="Barlow" w:hAnsi="Barlow" w:cs="Poppins"/>
        </w:rPr>
        <w:t xml:space="preserve">il </w:t>
      </w:r>
      <w:r w:rsidRPr="004D4F32">
        <w:rPr>
          <w:rFonts w:ascii="Barlow" w:hAnsi="Barlow" w:cs="Poppins"/>
        </w:rPr>
        <w:t>luogo ideale per una pausa</w:t>
      </w:r>
      <w:r w:rsidR="00FA7E84">
        <w:rPr>
          <w:rFonts w:ascii="Barlow" w:hAnsi="Barlow" w:cs="Poppins"/>
        </w:rPr>
        <w:t xml:space="preserve"> in compagnia dei sistemi tecnologici nel mondo delle movimentazioni a bilico di </w:t>
      </w:r>
      <w:r w:rsidR="00FA7E84" w:rsidRPr="004D4F32">
        <w:rPr>
          <w:rFonts w:ascii="Barlow" w:hAnsi="Barlow" w:cs="Poppins"/>
          <w:b/>
          <w:bCs/>
        </w:rPr>
        <w:t>FritsJurgens</w:t>
      </w:r>
      <w:r w:rsidR="00FA7E84">
        <w:rPr>
          <w:rFonts w:ascii="Barlow" w:hAnsi="Barlow" w:cs="Poppins"/>
        </w:rPr>
        <w:t xml:space="preserve"> che, per la quinta volta, ha rinnovato con entusiasmo la sua adesione a </w:t>
      </w:r>
      <w:r w:rsidR="00FA7E84" w:rsidRPr="004D4F32">
        <w:rPr>
          <w:rStyle w:val="Enfasicorsivo"/>
          <w:rFonts w:ascii="Barlow" w:hAnsi="Barlow" w:cs="Poppins"/>
          <w:b/>
          <w:bCs/>
        </w:rPr>
        <w:t>Masterly – The Dutch in Milan</w:t>
      </w:r>
      <w:r w:rsidR="00B612E5">
        <w:rPr>
          <w:rStyle w:val="Enfasicorsivo"/>
          <w:rFonts w:ascii="Barlow" w:hAnsi="Barlow" w:cs="Poppins"/>
          <w:i w:val="0"/>
          <w:iCs w:val="0"/>
        </w:rPr>
        <w:t>!</w:t>
      </w:r>
    </w:p>
    <w:p w14:paraId="5E9F9FBE" w14:textId="2D7411C2" w:rsidR="005A179D" w:rsidRPr="005A179D" w:rsidRDefault="00B612E5" w:rsidP="005A179D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  <w:r w:rsidRPr="00B612E5">
        <w:rPr>
          <w:rFonts w:ascii="Barlow" w:hAnsi="Barlow"/>
        </w:rPr>
        <w:t xml:space="preserve">Due </w:t>
      </w:r>
      <w:r w:rsidR="00097EBA" w:rsidRPr="00605C9F">
        <w:rPr>
          <w:rFonts w:ascii="Barlow" w:hAnsi="Barlow"/>
        </w:rPr>
        <w:t>grandi porte</w:t>
      </w:r>
      <w:r w:rsidRPr="00B612E5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a bilico </w:t>
      </w:r>
      <w:r w:rsidRPr="00B612E5">
        <w:rPr>
          <w:rFonts w:ascii="Barlow" w:hAnsi="Barlow"/>
        </w:rPr>
        <w:t xml:space="preserve">e il banco con i sistemi </w:t>
      </w:r>
      <w:r w:rsidR="005A179D" w:rsidRPr="005A179D">
        <w:rPr>
          <w:rFonts w:ascii="Barlow" w:hAnsi="Barlow"/>
          <w:b/>
          <w:bCs/>
        </w:rPr>
        <w:t>FritsJurgens</w:t>
      </w:r>
      <w:r w:rsidR="005A179D">
        <w:rPr>
          <w:rFonts w:ascii="Barlow" w:hAnsi="Barlow"/>
        </w:rPr>
        <w:t xml:space="preserve"> </w:t>
      </w:r>
      <w:r w:rsidRPr="00B612E5">
        <w:rPr>
          <w:rFonts w:ascii="Barlow" w:hAnsi="Barlow"/>
        </w:rPr>
        <w:t xml:space="preserve">integrati, </w:t>
      </w:r>
      <w:r w:rsidR="005A179D">
        <w:rPr>
          <w:rFonts w:ascii="Barlow" w:hAnsi="Barlow"/>
        </w:rPr>
        <w:t xml:space="preserve">tutti ricoperti da </w:t>
      </w:r>
      <w:r w:rsidRPr="00B612E5">
        <w:rPr>
          <w:rFonts w:ascii="Barlow" w:hAnsi="Barlow"/>
        </w:rPr>
        <w:t xml:space="preserve">cover </w:t>
      </w:r>
      <w:r w:rsidRPr="005A179D">
        <w:rPr>
          <w:rFonts w:ascii="Barlow" w:hAnsi="Barlow"/>
        </w:rPr>
        <w:t>in feltro, accoglieranno</w:t>
      </w:r>
      <w:r w:rsidR="005A179D" w:rsidRPr="005A179D">
        <w:rPr>
          <w:rFonts w:ascii="Barlow" w:hAnsi="Barlow"/>
        </w:rPr>
        <w:t xml:space="preserve"> </w:t>
      </w:r>
      <w:r w:rsidRPr="005A179D">
        <w:rPr>
          <w:rFonts w:ascii="Barlow" w:hAnsi="Barlow"/>
        </w:rPr>
        <w:t>i visitatori proprio all’ingresso d</w:t>
      </w:r>
      <w:r w:rsidR="00B140B2">
        <w:rPr>
          <w:rFonts w:ascii="Barlow" w:hAnsi="Barlow"/>
        </w:rPr>
        <w:t>e</w:t>
      </w:r>
      <w:r w:rsidRPr="005A179D">
        <w:rPr>
          <w:rFonts w:ascii="Barlow" w:hAnsi="Barlow"/>
        </w:rPr>
        <w:t>lla manifestazione</w:t>
      </w:r>
      <w:r w:rsidR="00B36CCE">
        <w:rPr>
          <w:rFonts w:ascii="Barlow" w:hAnsi="Barlow"/>
        </w:rPr>
        <w:t>.</w:t>
      </w:r>
    </w:p>
    <w:p w14:paraId="5F9AD663" w14:textId="77777777" w:rsidR="005A179D" w:rsidRPr="005A179D" w:rsidRDefault="005A179D" w:rsidP="005A179D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</w:p>
    <w:p w14:paraId="4EFE1C17" w14:textId="43FC5547" w:rsidR="005A179D" w:rsidRDefault="00B140B2" w:rsidP="00B140B2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 xml:space="preserve">I </w:t>
      </w:r>
      <w:r w:rsidRPr="005A179D">
        <w:rPr>
          <w:rFonts w:ascii="Barlow" w:hAnsi="Barlow"/>
        </w:rPr>
        <w:t>componenti dell’International Staff</w:t>
      </w:r>
      <w:r>
        <w:rPr>
          <w:rFonts w:ascii="Barlow" w:hAnsi="Barlow"/>
        </w:rPr>
        <w:t>,</w:t>
      </w:r>
      <w:r w:rsidRPr="005A179D">
        <w:rPr>
          <w:rFonts w:ascii="Barlow" w:hAnsi="Barlow"/>
        </w:rPr>
        <w:t xml:space="preserve"> presenti per tutta la durata dell’evento</w:t>
      </w:r>
      <w:r>
        <w:rPr>
          <w:rFonts w:ascii="Barlow" w:hAnsi="Barlow"/>
        </w:rPr>
        <w:t xml:space="preserve"> nello spazio </w:t>
      </w:r>
      <w:r w:rsidRPr="00B140B2">
        <w:rPr>
          <w:rFonts w:ascii="Barlow" w:hAnsi="Barlow"/>
          <w:b/>
          <w:bCs/>
        </w:rPr>
        <w:t>FritsJurgens</w:t>
      </w:r>
      <w:r>
        <w:rPr>
          <w:rFonts w:ascii="Barlow" w:hAnsi="Barlow"/>
        </w:rPr>
        <w:t xml:space="preserve"> sotto il loggiato,</w:t>
      </w:r>
      <w:r w:rsidR="00B36CCE" w:rsidRPr="005A179D">
        <w:rPr>
          <w:rFonts w:ascii="Barlow" w:hAnsi="Barlow"/>
        </w:rPr>
        <w:t xml:space="preserve"> </w:t>
      </w:r>
      <w:r w:rsidR="00B36CCE">
        <w:rPr>
          <w:rFonts w:ascii="Barlow" w:hAnsi="Barlow"/>
        </w:rPr>
        <w:t>attendono architett</w:t>
      </w:r>
      <w:r>
        <w:rPr>
          <w:rFonts w:ascii="Barlow" w:hAnsi="Barlow"/>
        </w:rPr>
        <w:t xml:space="preserve">i e interior designer </w:t>
      </w:r>
      <w:r w:rsidR="004E0B7A">
        <w:rPr>
          <w:rFonts w:ascii="Barlow" w:hAnsi="Barlow"/>
        </w:rPr>
        <w:t xml:space="preserve">per approfondire </w:t>
      </w:r>
      <w:r>
        <w:rPr>
          <w:rFonts w:ascii="Barlow" w:hAnsi="Barlow"/>
        </w:rPr>
        <w:t xml:space="preserve">la </w:t>
      </w:r>
      <w:r w:rsidR="004E0B7A">
        <w:rPr>
          <w:rFonts w:ascii="Barlow" w:hAnsi="Barlow"/>
        </w:rPr>
        <w:t xml:space="preserve">tecnologia e le potenzialità dei sistemi </w:t>
      </w:r>
      <w:r>
        <w:rPr>
          <w:rFonts w:ascii="Barlow" w:hAnsi="Barlow"/>
        </w:rPr>
        <w:t xml:space="preserve">a bilico </w:t>
      </w:r>
      <w:r w:rsidRPr="005A179D">
        <w:rPr>
          <w:rFonts w:ascii="Barlow" w:hAnsi="Barlow"/>
          <w:b/>
          <w:bCs/>
        </w:rPr>
        <w:t>FritsJurgens</w:t>
      </w:r>
      <w:r>
        <w:rPr>
          <w:rFonts w:ascii="Barlow" w:hAnsi="Barlow"/>
        </w:rPr>
        <w:t>.</w:t>
      </w:r>
    </w:p>
    <w:p w14:paraId="114B01DD" w14:textId="77777777" w:rsidR="009E0475" w:rsidRDefault="009E0475" w:rsidP="009E0475">
      <w:pPr>
        <w:spacing w:before="100" w:beforeAutospacing="1" w:after="100" w:afterAutospacing="1"/>
        <w:contextualSpacing/>
        <w:jc w:val="both"/>
        <w:rPr>
          <w:rFonts w:ascii="Barlow" w:hAnsi="Barlow" w:cs="Poppins"/>
          <w:b/>
          <w:bCs/>
        </w:rPr>
      </w:pPr>
    </w:p>
    <w:p w14:paraId="052129C7" w14:textId="0A58AD44" w:rsidR="00B140B2" w:rsidRPr="00B140B2" w:rsidRDefault="00B140B2" w:rsidP="009E0475">
      <w:pPr>
        <w:spacing w:before="100" w:beforeAutospacing="1" w:after="100" w:afterAutospacing="1"/>
        <w:contextualSpacing/>
        <w:jc w:val="both"/>
        <w:rPr>
          <w:rFonts w:ascii="Barlow" w:hAnsi="Barlow" w:cs="Poppins"/>
        </w:rPr>
      </w:pPr>
      <w:r w:rsidRPr="00B140B2">
        <w:rPr>
          <w:rFonts w:ascii="Barlow" w:hAnsi="Barlow" w:cs="Poppins"/>
        </w:rPr>
        <w:t>================================================================================</w:t>
      </w:r>
    </w:p>
    <w:p w14:paraId="6AA09D81" w14:textId="77777777" w:rsidR="00B140B2" w:rsidRDefault="00B140B2" w:rsidP="009E0475">
      <w:pPr>
        <w:spacing w:before="100" w:beforeAutospacing="1" w:after="100" w:afterAutospacing="1"/>
        <w:contextualSpacing/>
        <w:jc w:val="both"/>
        <w:rPr>
          <w:rFonts w:ascii="Barlow" w:hAnsi="Barlow" w:cs="Poppins"/>
          <w:b/>
          <w:bCs/>
        </w:rPr>
      </w:pPr>
    </w:p>
    <w:p w14:paraId="37A00055" w14:textId="58525C02" w:rsidR="009E0475" w:rsidRPr="009E0475" w:rsidRDefault="009E0475" w:rsidP="009E0475">
      <w:pPr>
        <w:spacing w:before="100" w:beforeAutospacing="1" w:after="100" w:afterAutospacing="1"/>
        <w:contextualSpacing/>
        <w:jc w:val="both"/>
        <w:rPr>
          <w:rFonts w:ascii="Barlow" w:hAnsi="Barlow" w:cs="Poppins"/>
        </w:rPr>
      </w:pPr>
      <w:r w:rsidRPr="005A179D">
        <w:rPr>
          <w:rFonts w:ascii="Barlow" w:hAnsi="Barlow" w:cs="Poppins"/>
          <w:b/>
          <w:bCs/>
        </w:rPr>
        <w:t>La Press Preview</w:t>
      </w:r>
      <w:r>
        <w:rPr>
          <w:rFonts w:ascii="Barlow" w:hAnsi="Barlow" w:cs="Poppins"/>
          <w:b/>
          <w:bCs/>
        </w:rPr>
        <w:t>,</w:t>
      </w:r>
      <w:r w:rsidRPr="005A179D">
        <w:rPr>
          <w:rFonts w:ascii="Barlow" w:hAnsi="Barlow" w:cs="Poppins"/>
          <w:b/>
          <w:bCs/>
        </w:rPr>
        <w:t xml:space="preserve"> che si terrà lunedì 15 aprile dalle 15:00 alle 19:00</w:t>
      </w:r>
      <w:r>
        <w:rPr>
          <w:rFonts w:ascii="Barlow" w:hAnsi="Barlow" w:cs="Poppins"/>
          <w:b/>
          <w:bCs/>
        </w:rPr>
        <w:t>,</w:t>
      </w:r>
      <w:r w:rsidRPr="005A179D">
        <w:rPr>
          <w:rFonts w:ascii="Barlow" w:hAnsi="Barlow" w:cs="Poppins"/>
        </w:rPr>
        <w:t xml:space="preserve"> è organizzata da Giuseppina Flor, in collaborazione con l’Ambasciata e il Consolato Generale dei Paesi Bassi in Italia e la Camera di Commercio di Milano (richieste di partecipazione via mail al seguente indirizzo: </w:t>
      </w:r>
      <w:hyperlink r:id="rId8" w:history="1">
        <w:r w:rsidRPr="005A179D">
          <w:rPr>
            <w:rStyle w:val="Collegamentoipertestuale"/>
            <w:rFonts w:ascii="Barlow" w:hAnsi="Barlow" w:cs="Poppins"/>
          </w:rPr>
          <w:t>press@masterly.nu</w:t>
        </w:r>
      </w:hyperlink>
      <w:r>
        <w:rPr>
          <w:rFonts w:ascii="Barlow" w:hAnsi="Barlow" w:cs="Poppins"/>
        </w:rPr>
        <w:t>).</w:t>
      </w:r>
    </w:p>
    <w:p w14:paraId="0476B034" w14:textId="77777777" w:rsidR="00B140B2" w:rsidRDefault="00B140B2" w:rsidP="00B140B2">
      <w:pPr>
        <w:spacing w:before="100" w:beforeAutospacing="1" w:after="100" w:afterAutospacing="1"/>
        <w:contextualSpacing/>
        <w:jc w:val="both"/>
        <w:rPr>
          <w:rFonts w:ascii="Barlow" w:hAnsi="Barlow" w:cs="Poppins"/>
        </w:rPr>
      </w:pPr>
    </w:p>
    <w:p w14:paraId="2F9F4186" w14:textId="4CEB9317" w:rsidR="00B140B2" w:rsidRPr="00B140B2" w:rsidRDefault="00B140B2" w:rsidP="00B140B2">
      <w:pPr>
        <w:spacing w:before="100" w:beforeAutospacing="1" w:after="100" w:afterAutospacing="1"/>
        <w:contextualSpacing/>
        <w:jc w:val="both"/>
        <w:rPr>
          <w:rFonts w:ascii="Barlow" w:hAnsi="Barlow" w:cs="Poppins"/>
        </w:rPr>
      </w:pPr>
      <w:r w:rsidRPr="00B140B2">
        <w:rPr>
          <w:rFonts w:ascii="Barlow" w:hAnsi="Barlow" w:cs="Poppins"/>
        </w:rPr>
        <w:t>================================================================================</w:t>
      </w:r>
    </w:p>
    <w:p w14:paraId="6C963368" w14:textId="674D7A06" w:rsidR="005A179D" w:rsidRPr="00436508" w:rsidRDefault="00436508" w:rsidP="004D4F32">
      <w:pPr>
        <w:jc w:val="both"/>
        <w:rPr>
          <w:rFonts w:ascii="Barlow" w:hAnsi="Barlow"/>
          <w:b/>
          <w:bCs/>
          <w:sz w:val="32"/>
          <w:szCs w:val="32"/>
        </w:rPr>
      </w:pPr>
      <w:r w:rsidRPr="00436508">
        <w:rPr>
          <w:rFonts w:ascii="Barlow" w:hAnsi="Barlow"/>
          <w:b/>
          <w:bCs/>
          <w:sz w:val="32"/>
          <w:szCs w:val="32"/>
        </w:rPr>
        <w:t xml:space="preserve">Tot </w:t>
      </w:r>
      <w:proofErr w:type="spellStart"/>
      <w:r w:rsidRPr="00436508">
        <w:rPr>
          <w:rFonts w:ascii="Barlow" w:hAnsi="Barlow"/>
          <w:b/>
          <w:bCs/>
          <w:sz w:val="32"/>
          <w:szCs w:val="32"/>
        </w:rPr>
        <w:t>snel</w:t>
      </w:r>
      <w:proofErr w:type="spellEnd"/>
      <w:r w:rsidRPr="00436508">
        <w:rPr>
          <w:rFonts w:ascii="Barlow" w:hAnsi="Barlow"/>
          <w:b/>
          <w:bCs/>
          <w:sz w:val="32"/>
          <w:szCs w:val="32"/>
        </w:rPr>
        <w:t>!</w:t>
      </w:r>
    </w:p>
    <w:p w14:paraId="50F9DE64" w14:textId="77777777" w:rsidR="00436508" w:rsidRDefault="00436508" w:rsidP="004D4F32">
      <w:pPr>
        <w:jc w:val="both"/>
        <w:rPr>
          <w:rFonts w:ascii="Barlow" w:hAnsi="Barlow"/>
        </w:rPr>
      </w:pPr>
    </w:p>
    <w:p w14:paraId="43FDFB52" w14:textId="7FB07C95" w:rsidR="00436508" w:rsidRDefault="00436508" w:rsidP="004D4F32">
      <w:pPr>
        <w:jc w:val="both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7C06999F" wp14:editId="77F92C49">
            <wp:extent cx="2145701" cy="2860935"/>
            <wp:effectExtent l="0" t="0" r="635" b="0"/>
            <wp:docPr id="1452669839" name="Immagine 1" descr="Immagine che contiene vestiti, edificio, calzature, aria aper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9839" name="Immagine 1" descr="Immagine che contiene vestiti, edificio, calzature, aria aperta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739" cy="287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4987">
        <w:rPr>
          <w:rFonts w:ascii="Barlow" w:hAnsi="Barlow"/>
        </w:rPr>
        <w:tab/>
      </w:r>
      <w:r w:rsidR="005A4987">
        <w:rPr>
          <w:rFonts w:ascii="Barlow" w:hAnsi="Barlow"/>
        </w:rPr>
        <w:tab/>
      </w:r>
      <w:r w:rsidR="005A4987">
        <w:rPr>
          <w:rFonts w:ascii="Barlow" w:hAnsi="Barlow"/>
          <w:noProof/>
        </w:rPr>
        <w:drawing>
          <wp:inline distT="0" distB="0" distL="0" distR="0" wp14:anchorId="3F5131F2" wp14:editId="412A950D">
            <wp:extent cx="3123652" cy="2868412"/>
            <wp:effectExtent l="0" t="0" r="635" b="1905"/>
            <wp:docPr id="1478919055" name="Immagine 3" descr="Immagine che contiene persona, cappotto, vestiti, Viso um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919055" name="Immagine 3" descr="Immagine che contiene persona, cappotto, vestiti, Viso umano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25475" cy="287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C6004" w14:textId="1B244CB9" w:rsidR="00436508" w:rsidRPr="009E0475" w:rsidRDefault="009E0475" w:rsidP="004D4F32">
      <w:pPr>
        <w:jc w:val="both"/>
        <w:rPr>
          <w:rFonts w:ascii="Barlow" w:hAnsi="Barlow"/>
          <w:b/>
          <w:bCs/>
          <w:sz w:val="13"/>
          <w:szCs w:val="13"/>
        </w:rPr>
      </w:pPr>
      <w:r>
        <w:rPr>
          <w:rFonts w:ascii="Barlow" w:hAnsi="Barlow"/>
          <w:b/>
          <w:bCs/>
          <w:sz w:val="13"/>
          <w:szCs w:val="13"/>
        </w:rPr>
        <w:t xml:space="preserve">- </w:t>
      </w:r>
      <w:r w:rsidR="005A4987" w:rsidRPr="009E19E7">
        <w:rPr>
          <w:rFonts w:ascii="Barlow" w:hAnsi="Barlow"/>
          <w:b/>
          <w:bCs/>
          <w:sz w:val="13"/>
          <w:szCs w:val="13"/>
        </w:rPr>
        <w:t>Scorcio dello spazio FritsJurgens all'edizione 2023</w:t>
      </w:r>
      <w:r w:rsidR="005A4987" w:rsidRPr="009E19E7">
        <w:rPr>
          <w:rFonts w:ascii="Barlow" w:hAnsi="Barlow"/>
          <w:b/>
          <w:bCs/>
          <w:sz w:val="13"/>
          <w:szCs w:val="13"/>
        </w:rPr>
        <w:tab/>
      </w:r>
      <w:r w:rsidR="009E19E7" w:rsidRPr="009E19E7">
        <w:rPr>
          <w:rFonts w:ascii="Barlow" w:hAnsi="Barlow"/>
          <w:b/>
          <w:bCs/>
          <w:sz w:val="13"/>
          <w:szCs w:val="13"/>
        </w:rPr>
        <w:tab/>
      </w:r>
      <w:r>
        <w:rPr>
          <w:rFonts w:ascii="Barlow" w:hAnsi="Barlow"/>
          <w:b/>
          <w:bCs/>
          <w:sz w:val="13"/>
          <w:szCs w:val="13"/>
        </w:rPr>
        <w:t xml:space="preserve">- </w:t>
      </w:r>
      <w:r w:rsidR="005A4987" w:rsidRPr="009E0475">
        <w:rPr>
          <w:rFonts w:ascii="Barlow" w:hAnsi="Barlow"/>
          <w:b/>
          <w:bCs/>
          <w:sz w:val="13"/>
          <w:szCs w:val="13"/>
        </w:rPr>
        <w:t xml:space="preserve">Queen Máxima </w:t>
      </w:r>
      <w:r>
        <w:rPr>
          <w:rFonts w:ascii="Barlow" w:hAnsi="Barlow"/>
          <w:b/>
          <w:bCs/>
          <w:sz w:val="13"/>
          <w:szCs w:val="13"/>
        </w:rPr>
        <w:t>incontra</w:t>
      </w:r>
      <w:r w:rsidR="005A4987" w:rsidRPr="009E0475">
        <w:rPr>
          <w:rFonts w:ascii="Barlow" w:hAnsi="Barlow"/>
          <w:b/>
          <w:bCs/>
          <w:sz w:val="13"/>
          <w:szCs w:val="13"/>
        </w:rPr>
        <w:t xml:space="preserve"> </w:t>
      </w:r>
      <w:proofErr w:type="spellStart"/>
      <w:r w:rsidR="005A4987" w:rsidRPr="009E0475">
        <w:rPr>
          <w:rFonts w:ascii="Barlow" w:hAnsi="Barlow"/>
          <w:b/>
          <w:bCs/>
          <w:sz w:val="13"/>
          <w:szCs w:val="13"/>
        </w:rPr>
        <w:t>Marko</w:t>
      </w:r>
      <w:proofErr w:type="spellEnd"/>
      <w:r w:rsidR="005A4987" w:rsidRPr="009E0475">
        <w:rPr>
          <w:rFonts w:ascii="Barlow" w:hAnsi="Barlow"/>
          <w:b/>
          <w:bCs/>
          <w:sz w:val="13"/>
          <w:szCs w:val="13"/>
        </w:rPr>
        <w:t xml:space="preserve"> Kamminga</w:t>
      </w:r>
      <w:r>
        <w:rPr>
          <w:rFonts w:ascii="Barlow" w:hAnsi="Barlow"/>
          <w:b/>
          <w:bCs/>
          <w:sz w:val="13"/>
          <w:szCs w:val="13"/>
        </w:rPr>
        <w:t xml:space="preserve">, Director of </w:t>
      </w:r>
      <w:r w:rsidR="005A4987" w:rsidRPr="009E0475">
        <w:rPr>
          <w:rFonts w:ascii="Barlow" w:hAnsi="Barlow"/>
          <w:b/>
          <w:bCs/>
          <w:sz w:val="13"/>
          <w:szCs w:val="13"/>
        </w:rPr>
        <w:t>FritsJurgens</w:t>
      </w:r>
      <w:r w:rsidR="009E19E7" w:rsidRPr="009E0475">
        <w:rPr>
          <w:rFonts w:ascii="Barlow" w:hAnsi="Barlow"/>
          <w:b/>
          <w:bCs/>
          <w:sz w:val="13"/>
          <w:szCs w:val="13"/>
        </w:rPr>
        <w:t xml:space="preserve"> (ph. </w:t>
      </w:r>
      <w:proofErr w:type="spellStart"/>
      <w:proofErr w:type="gramStart"/>
      <w:r w:rsidR="009E19E7" w:rsidRPr="009E0475">
        <w:rPr>
          <w:rFonts w:ascii="Barlow" w:hAnsi="Barlow"/>
          <w:b/>
          <w:bCs/>
          <w:sz w:val="13"/>
          <w:szCs w:val="13"/>
        </w:rPr>
        <w:t>about.toda</w:t>
      </w:r>
      <w:r>
        <w:rPr>
          <w:rFonts w:ascii="Barlow" w:hAnsi="Barlow"/>
          <w:b/>
          <w:bCs/>
          <w:sz w:val="13"/>
          <w:szCs w:val="13"/>
        </w:rPr>
        <w:t>y</w:t>
      </w:r>
      <w:proofErr w:type="spellEnd"/>
      <w:proofErr w:type="gramEnd"/>
      <w:r>
        <w:rPr>
          <w:rFonts w:ascii="Barlow" w:hAnsi="Barlow"/>
          <w:b/>
          <w:bCs/>
          <w:sz w:val="13"/>
          <w:szCs w:val="13"/>
        </w:rPr>
        <w:t xml:space="preserve"> - </w:t>
      </w:r>
      <w:r>
        <w:rPr>
          <w:rFonts w:ascii="Barlow" w:hAnsi="Barlow"/>
          <w:b/>
          <w:bCs/>
          <w:sz w:val="13"/>
          <w:szCs w:val="13"/>
        </w:rPr>
        <w:t>202</w:t>
      </w:r>
      <w:r>
        <w:rPr>
          <w:rFonts w:ascii="Barlow" w:hAnsi="Barlow"/>
          <w:b/>
          <w:bCs/>
          <w:sz w:val="13"/>
          <w:szCs w:val="13"/>
        </w:rPr>
        <w:t>3</w:t>
      </w:r>
      <w:r w:rsidR="009E19E7" w:rsidRPr="009E0475">
        <w:rPr>
          <w:rFonts w:ascii="Barlow" w:hAnsi="Barlow"/>
          <w:b/>
          <w:bCs/>
          <w:sz w:val="13"/>
          <w:szCs w:val="13"/>
        </w:rPr>
        <w:t>)</w:t>
      </w:r>
    </w:p>
    <w:sectPr w:rsidR="00436508" w:rsidRPr="009E0475" w:rsidSect="00562E79">
      <w:headerReference w:type="default" r:id="rId11"/>
      <w:footerReference w:type="default" r:id="rId12"/>
      <w:pgSz w:w="11901" w:h="16817"/>
      <w:pgMar w:top="1134" w:right="1134" w:bottom="799" w:left="1134" w:header="0" w:footer="3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07E85" w14:textId="77777777" w:rsidR="00562E79" w:rsidRDefault="00562E79">
      <w:r>
        <w:separator/>
      </w:r>
    </w:p>
  </w:endnote>
  <w:endnote w:type="continuationSeparator" w:id="0">
    <w:p w14:paraId="5DDF317E" w14:textId="77777777" w:rsidR="00562E79" w:rsidRDefault="00562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521F1" w14:textId="1CC13749" w:rsidR="00ED3D8F" w:rsidRDefault="00ED3D8F" w:rsidP="00ED3D8F">
    <w:pPr>
      <w:widowControl w:val="0"/>
      <w:autoSpaceDE w:val="0"/>
      <w:autoSpaceDN w:val="0"/>
      <w:adjustRightInd w:val="0"/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</w:pPr>
    <w:r w:rsidRPr="00ED3D8F">
      <w:rPr>
        <w:rFonts w:ascii="Barlow" w:hAnsi="Barlow" w:cs="Arial"/>
        <w:b/>
        <w:color w:val="16191F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FritsJurgens</w:t>
    </w:r>
    <w:r w:rsidRPr="00ED3D8F"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 xml:space="preserve"> Italia </w:t>
    </w:r>
    <w:r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s.</w:t>
    </w:r>
    <w:r w:rsidRPr="00ED3D8F"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r</w:t>
    </w:r>
    <w:r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.</w:t>
    </w:r>
    <w:r w:rsidRPr="00ED3D8F"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l</w:t>
    </w:r>
    <w:r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.</w:t>
    </w:r>
    <w:r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: V</w:t>
    </w:r>
    <w:r w:rsidRPr="00ED3D8F"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 xml:space="preserve">ia Marsilio Ficino 22 - 50132 Firenze </w:t>
    </w:r>
    <w:r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–</w:t>
    </w:r>
    <w:r w:rsidRPr="00ED3D8F"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 xml:space="preserve"> tel</w:t>
    </w:r>
    <w:r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.</w:t>
    </w:r>
    <w:r w:rsidRPr="00ED3D8F"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 xml:space="preserve"> +39 055 0640290 - </w:t>
    </w:r>
    <w:hyperlink r:id="rId1" w:history="1">
      <w:r w:rsidRPr="000821A5">
        <w:rPr>
          <w:rStyle w:val="Collegamentoipertestuale"/>
          <w:rFonts w:ascii="Barlow" w:hAnsi="Barlow" w:cs="Arial"/>
          <w:bCs/>
          <w:kern w:val="1"/>
          <w:sz w:val="18"/>
          <w:szCs w:val="18"/>
          <w14:textOutline w14:w="9525" w14:cap="rnd" w14:cmpd="dbl" w14:algn="ctr">
            <w14:noFill/>
            <w14:prstDash w14:val="solid"/>
            <w14:bevel/>
          </w14:textOutline>
        </w:rPr>
        <w:t>info@fritsjurgens.com</w:t>
      </w:r>
    </w:hyperlink>
  </w:p>
  <w:p w14:paraId="7E06B29D" w14:textId="31FF7061" w:rsidR="00ED3D8F" w:rsidRPr="00ED3D8F" w:rsidRDefault="00ED3D8F" w:rsidP="00ED3D8F">
    <w:pPr>
      <w:widowControl w:val="0"/>
      <w:autoSpaceDE w:val="0"/>
      <w:autoSpaceDN w:val="0"/>
      <w:adjustRightInd w:val="0"/>
      <w:rPr>
        <w:rFonts w:ascii="Barlow" w:hAnsi="Barlow" w:cs="Arial"/>
        <w:bCs/>
        <w:color w:val="16191F"/>
        <w:sz w:val="18"/>
        <w:szCs w:val="18"/>
        <w14:textOutline w14:w="9525" w14:cap="rnd" w14:cmpd="dbl" w14:algn="ctr">
          <w14:noFill/>
          <w14:prstDash w14:val="solid"/>
          <w14:bevel/>
        </w14:textOutline>
      </w:rPr>
    </w:pPr>
    <w:r w:rsidRPr="00ED3D8F"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Ufficio Stampa</w:t>
    </w:r>
    <w:r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: TAConline – press@taconline.it</w:t>
    </w:r>
  </w:p>
  <w:p w14:paraId="50E7099C" w14:textId="77777777" w:rsidR="00ED3D8F" w:rsidRPr="00ED3D8F" w:rsidRDefault="00ED3D8F">
    <w:pPr>
      <w:pStyle w:val="Pidipagina"/>
      <w:rPr>
        <w:rFonts w:ascii="Barlow" w:hAnsi="Barlow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60A67" w14:textId="77777777" w:rsidR="00562E79" w:rsidRDefault="00562E79">
      <w:r>
        <w:separator/>
      </w:r>
    </w:p>
  </w:footnote>
  <w:footnote w:type="continuationSeparator" w:id="0">
    <w:p w14:paraId="22B8EB19" w14:textId="77777777" w:rsidR="00562E79" w:rsidRDefault="00562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F7A5F" w14:textId="624BC042" w:rsidR="002172A7" w:rsidRDefault="00ED3D8F">
    <w:r w:rsidRPr="00AF3136">
      <w:rPr>
        <w:rFonts w:ascii="Arial Nova" w:hAnsi="Arial Nova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94119" wp14:editId="7644C5E0">
              <wp:simplePos x="0" y="0"/>
              <wp:positionH relativeFrom="column">
                <wp:posOffset>7468235</wp:posOffset>
              </wp:positionH>
              <wp:positionV relativeFrom="paragraph">
                <wp:posOffset>179705</wp:posOffset>
              </wp:positionV>
              <wp:extent cx="2628900" cy="72771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727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074D1" w14:textId="77777777" w:rsidR="001A4AE2" w:rsidRPr="00E71C4B" w:rsidRDefault="001A4AE2" w:rsidP="001A4AE2">
                          <w:pPr>
                            <w:ind w:right="-5642"/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</w:pPr>
                          <w:r w:rsidRPr="00E71C4B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  <w:t>UFFICIO STAMPA e PR</w:t>
                          </w:r>
                        </w:p>
                        <w:p w14:paraId="786E6C89" w14:textId="53652E80" w:rsidR="001A4AE2" w:rsidRPr="00E71C4B" w:rsidRDefault="004A10A9" w:rsidP="001A4AE2">
                          <w:pPr>
                            <w:ind w:right="-5642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71C4B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  <w:t>TAConline</w:t>
                          </w:r>
                          <w:r w:rsidR="001A4AE2" w:rsidRPr="00E71C4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1A4AE2" w:rsidRPr="00E71C4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</w:p>
                        <w:p w14:paraId="163297BA" w14:textId="0DEA33F3" w:rsidR="001A4AE2" w:rsidRPr="00E71C4B" w:rsidRDefault="00000000" w:rsidP="001A4AE2">
                          <w:pPr>
                            <w:ind w:right="-5642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1A4AE2" w:rsidRPr="00E71C4B">
                              <w:rPr>
                                <w:rStyle w:val="Collegamentoipertestuale"/>
                                <w:rFonts w:ascii="Arial" w:hAnsi="Arial" w:cs="Arial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  <w:r w:rsidR="001A4AE2" w:rsidRPr="00E71C4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| </w:t>
                          </w:r>
                          <w:hyperlink r:id="rId2" w:history="1">
                            <w:r w:rsidR="001A4AE2" w:rsidRPr="00E71C4B">
                              <w:rPr>
                                <w:rStyle w:val="Collegamentoipertestuale"/>
                                <w:rFonts w:ascii="Arial" w:hAnsi="Arial" w:cs="Arial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  <w:p w14:paraId="277F35CC" w14:textId="1B8FFAC8" w:rsidR="001A4AE2" w:rsidRPr="00E71C4B" w:rsidRDefault="001A4AE2" w:rsidP="001A4AE2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E71C4B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Per ulteriori informazioni</w:t>
                          </w:r>
                          <w:r w:rsidR="00D65677" w:rsidRPr="00E71C4B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 |</w:t>
                          </w:r>
                          <w:r w:rsidRPr="00E71C4B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 www.taconline.it</w:t>
                          </w:r>
                        </w:p>
                        <w:p w14:paraId="4BA10155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94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8.05pt;margin-top:14.15pt;width:207pt;height:5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" filled="f" stroked="f">
              <v:textbox inset=",7.2pt,,7.2pt">
                <w:txbxContent>
                  <w:p w14:paraId="7D6074D1" w14:textId="77777777" w:rsidR="001A4AE2" w:rsidRPr="00E71C4B" w:rsidRDefault="001A4AE2" w:rsidP="001A4AE2">
                    <w:pPr>
                      <w:ind w:right="-5642"/>
                      <w:rPr>
                        <w:rFonts w:ascii="Arial" w:hAnsi="Arial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</w:pPr>
                    <w:r w:rsidRPr="00E71C4B">
                      <w:rPr>
                        <w:rFonts w:ascii="Arial" w:hAnsi="Arial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  <w:t>UFFICIO STAMPA e PR</w:t>
                    </w:r>
                  </w:p>
                  <w:p w14:paraId="786E6C89" w14:textId="53652E80" w:rsidR="001A4AE2" w:rsidRPr="00E71C4B" w:rsidRDefault="004A10A9" w:rsidP="001A4AE2">
                    <w:pPr>
                      <w:ind w:right="-5642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71C4B">
                      <w:rPr>
                        <w:rFonts w:ascii="Arial" w:hAnsi="Arial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  <w:t>TAConline</w:t>
                    </w:r>
                    <w:r w:rsidR="001A4AE2" w:rsidRPr="00E71C4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1A4AE2" w:rsidRPr="00E71C4B">
                      <w:rPr>
                        <w:rFonts w:ascii="Arial" w:hAnsi="Arial" w:cs="Arial"/>
                        <w:sz w:val="16"/>
                        <w:szCs w:val="16"/>
                      </w:rPr>
                      <w:t>milano|genova</w:t>
                    </w:r>
                    <w:proofErr w:type="spellEnd"/>
                  </w:p>
                  <w:p w14:paraId="163297BA" w14:textId="0DEA33F3" w:rsidR="001A4AE2" w:rsidRPr="00E71C4B" w:rsidRDefault="00000000" w:rsidP="001A4AE2">
                    <w:pPr>
                      <w:ind w:right="-5642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3" w:history="1">
                      <w:r w:rsidR="001A4AE2" w:rsidRPr="00E71C4B">
                        <w:rPr>
                          <w:rStyle w:val="Collegamentoipertestuale"/>
                          <w:rFonts w:ascii="Arial" w:hAnsi="Arial" w:cs="Arial"/>
                          <w:sz w:val="16"/>
                          <w:szCs w:val="16"/>
                        </w:rPr>
                        <w:t>press@taconline.it</w:t>
                      </w:r>
                    </w:hyperlink>
                    <w:r w:rsidR="001A4AE2" w:rsidRPr="00E71C4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| </w:t>
                    </w:r>
                    <w:hyperlink r:id="rId4" w:history="1">
                      <w:r w:rsidR="001A4AE2" w:rsidRPr="00E71C4B">
                        <w:rPr>
                          <w:rStyle w:val="Collegamentoipertestuale"/>
                          <w:rFonts w:ascii="Arial" w:hAnsi="Arial" w:cs="Arial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  <w:p w14:paraId="277F35CC" w14:textId="1B8FFAC8" w:rsidR="001A4AE2" w:rsidRPr="00E71C4B" w:rsidRDefault="001A4AE2" w:rsidP="001A4AE2">
                    <w:pPr>
                      <w:tabs>
                        <w:tab w:val="left" w:pos="284"/>
                      </w:tabs>
                      <w:jc w:val="both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E71C4B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Per ulteriori informazioni</w:t>
                    </w:r>
                    <w:r w:rsidR="00D65677" w:rsidRPr="00E71C4B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 |</w:t>
                    </w:r>
                    <w:r w:rsidRPr="00E71C4B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 www.taconline.it</w:t>
                    </w:r>
                  </w:p>
                  <w:p w14:paraId="4BA10155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9386DE2" w14:textId="6225E193" w:rsidR="00AB19C6" w:rsidRDefault="0090314B" w:rsidP="00097EBA">
    <w:pPr>
      <w:ind w:left="-284"/>
    </w:pPr>
    <w:r>
      <w:rPr>
        <w:b/>
        <w:noProof/>
      </w:rPr>
      <w:drawing>
        <wp:inline distT="0" distB="0" distL="0" distR="0" wp14:anchorId="04D035BD" wp14:editId="368973CF">
          <wp:extent cx="2326289" cy="727710"/>
          <wp:effectExtent l="0" t="0" r="0" b="0"/>
          <wp:docPr id="5" name="Immagine 5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454" cy="729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59DA5C" w14:textId="1BB54D7A" w:rsidR="00E71C4B" w:rsidRDefault="00E71C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29D45293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3700AA"/>
    <w:multiLevelType w:val="multilevel"/>
    <w:tmpl w:val="5A5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74340"/>
    <w:multiLevelType w:val="hybridMultilevel"/>
    <w:tmpl w:val="66B6D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5" w15:restartNumberingAfterBreak="0">
    <w:nsid w:val="3D297BC8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C53777"/>
    <w:multiLevelType w:val="hybridMultilevel"/>
    <w:tmpl w:val="300CB9A2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8" w15:restartNumberingAfterBreak="0">
    <w:nsid w:val="460208DD"/>
    <w:multiLevelType w:val="multilevel"/>
    <w:tmpl w:val="780E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44B7D"/>
    <w:multiLevelType w:val="hybridMultilevel"/>
    <w:tmpl w:val="E9AADF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1" w15:restartNumberingAfterBreak="0">
    <w:nsid w:val="64D74EDB"/>
    <w:multiLevelType w:val="hybridMultilevel"/>
    <w:tmpl w:val="B596ED0C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F4243"/>
    <w:multiLevelType w:val="multilevel"/>
    <w:tmpl w:val="8898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742078">
    <w:abstractNumId w:val="10"/>
  </w:num>
  <w:num w:numId="2" w16cid:durableId="1123885627">
    <w:abstractNumId w:val="4"/>
  </w:num>
  <w:num w:numId="3" w16cid:durableId="1545681238">
    <w:abstractNumId w:val="0"/>
  </w:num>
  <w:num w:numId="4" w16cid:durableId="431554572">
    <w:abstractNumId w:val="7"/>
  </w:num>
  <w:num w:numId="5" w16cid:durableId="1649747039">
    <w:abstractNumId w:val="12"/>
  </w:num>
  <w:num w:numId="6" w16cid:durableId="951549727">
    <w:abstractNumId w:val="3"/>
  </w:num>
  <w:num w:numId="7" w16cid:durableId="381635618">
    <w:abstractNumId w:val="6"/>
  </w:num>
  <w:num w:numId="8" w16cid:durableId="809057358">
    <w:abstractNumId w:val="11"/>
  </w:num>
  <w:num w:numId="9" w16cid:durableId="1388914026">
    <w:abstractNumId w:val="2"/>
  </w:num>
  <w:num w:numId="10" w16cid:durableId="1974363426">
    <w:abstractNumId w:val="8"/>
  </w:num>
  <w:num w:numId="11" w16cid:durableId="1018197388">
    <w:abstractNumId w:val="13"/>
  </w:num>
  <w:num w:numId="12" w16cid:durableId="1096562216">
    <w:abstractNumId w:val="1"/>
  </w:num>
  <w:num w:numId="13" w16cid:durableId="1488479142">
    <w:abstractNumId w:val="5"/>
  </w:num>
  <w:num w:numId="14" w16cid:durableId="17462936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11484"/>
    <w:rsid w:val="000164D4"/>
    <w:rsid w:val="00016CEA"/>
    <w:rsid w:val="00037B94"/>
    <w:rsid w:val="000548A1"/>
    <w:rsid w:val="00060C5F"/>
    <w:rsid w:val="00060E5B"/>
    <w:rsid w:val="00075EEB"/>
    <w:rsid w:val="00097EBA"/>
    <w:rsid w:val="000A6526"/>
    <w:rsid w:val="000C15ED"/>
    <w:rsid w:val="000C2727"/>
    <w:rsid w:val="000D4AEF"/>
    <w:rsid w:val="000E3E7F"/>
    <w:rsid w:val="000F51CF"/>
    <w:rsid w:val="001240B2"/>
    <w:rsid w:val="00126463"/>
    <w:rsid w:val="00135E1C"/>
    <w:rsid w:val="00166E63"/>
    <w:rsid w:val="00170726"/>
    <w:rsid w:val="001756CE"/>
    <w:rsid w:val="00182EEA"/>
    <w:rsid w:val="001875CC"/>
    <w:rsid w:val="00187B69"/>
    <w:rsid w:val="001915A9"/>
    <w:rsid w:val="00193BE6"/>
    <w:rsid w:val="001A4AE2"/>
    <w:rsid w:val="001B4D2C"/>
    <w:rsid w:val="001B66E9"/>
    <w:rsid w:val="001C26BF"/>
    <w:rsid w:val="001C3C7E"/>
    <w:rsid w:val="001C51E0"/>
    <w:rsid w:val="001D00C4"/>
    <w:rsid w:val="001F3DC9"/>
    <w:rsid w:val="001F545E"/>
    <w:rsid w:val="00204F57"/>
    <w:rsid w:val="002172A7"/>
    <w:rsid w:val="0022388F"/>
    <w:rsid w:val="00242C0B"/>
    <w:rsid w:val="00263338"/>
    <w:rsid w:val="002671CA"/>
    <w:rsid w:val="00271763"/>
    <w:rsid w:val="00273C43"/>
    <w:rsid w:val="002910AC"/>
    <w:rsid w:val="002929CB"/>
    <w:rsid w:val="0029369B"/>
    <w:rsid w:val="00293F74"/>
    <w:rsid w:val="002A5278"/>
    <w:rsid w:val="002B0FF5"/>
    <w:rsid w:val="002B6270"/>
    <w:rsid w:val="002D6169"/>
    <w:rsid w:val="002E6C80"/>
    <w:rsid w:val="002F5A81"/>
    <w:rsid w:val="00305B29"/>
    <w:rsid w:val="00320838"/>
    <w:rsid w:val="00333298"/>
    <w:rsid w:val="00337FB3"/>
    <w:rsid w:val="00367AAB"/>
    <w:rsid w:val="00381029"/>
    <w:rsid w:val="003865EE"/>
    <w:rsid w:val="003977B0"/>
    <w:rsid w:val="003A3774"/>
    <w:rsid w:val="003A3C2F"/>
    <w:rsid w:val="003A6D51"/>
    <w:rsid w:val="003B2AE8"/>
    <w:rsid w:val="003B3230"/>
    <w:rsid w:val="003E3AE4"/>
    <w:rsid w:val="003E4BBC"/>
    <w:rsid w:val="003F3533"/>
    <w:rsid w:val="00407697"/>
    <w:rsid w:val="00407DD7"/>
    <w:rsid w:val="00426D07"/>
    <w:rsid w:val="00436508"/>
    <w:rsid w:val="00446EF5"/>
    <w:rsid w:val="00464D52"/>
    <w:rsid w:val="00467703"/>
    <w:rsid w:val="0048275A"/>
    <w:rsid w:val="00484698"/>
    <w:rsid w:val="00485980"/>
    <w:rsid w:val="00497B4B"/>
    <w:rsid w:val="004A10A9"/>
    <w:rsid w:val="004D4F32"/>
    <w:rsid w:val="004E0B7A"/>
    <w:rsid w:val="004E10AE"/>
    <w:rsid w:val="004F1E8C"/>
    <w:rsid w:val="00502A40"/>
    <w:rsid w:val="00506568"/>
    <w:rsid w:val="005068DF"/>
    <w:rsid w:val="00520643"/>
    <w:rsid w:val="005223BB"/>
    <w:rsid w:val="00527D55"/>
    <w:rsid w:val="00534932"/>
    <w:rsid w:val="00534FDE"/>
    <w:rsid w:val="005511E1"/>
    <w:rsid w:val="00553213"/>
    <w:rsid w:val="0055529F"/>
    <w:rsid w:val="00556EA0"/>
    <w:rsid w:val="00560171"/>
    <w:rsid w:val="00562E79"/>
    <w:rsid w:val="00563196"/>
    <w:rsid w:val="005653E5"/>
    <w:rsid w:val="00571CBF"/>
    <w:rsid w:val="005756B2"/>
    <w:rsid w:val="00581E80"/>
    <w:rsid w:val="00586D53"/>
    <w:rsid w:val="005872EE"/>
    <w:rsid w:val="00587AD8"/>
    <w:rsid w:val="005901CE"/>
    <w:rsid w:val="00590CBD"/>
    <w:rsid w:val="00593538"/>
    <w:rsid w:val="0059380E"/>
    <w:rsid w:val="005A179D"/>
    <w:rsid w:val="005A3AF9"/>
    <w:rsid w:val="005A4987"/>
    <w:rsid w:val="005B1EC3"/>
    <w:rsid w:val="005B20E2"/>
    <w:rsid w:val="005B5728"/>
    <w:rsid w:val="005C2CCB"/>
    <w:rsid w:val="005C653E"/>
    <w:rsid w:val="005C6650"/>
    <w:rsid w:val="005D10D8"/>
    <w:rsid w:val="005D60F0"/>
    <w:rsid w:val="005E7C24"/>
    <w:rsid w:val="005F01A9"/>
    <w:rsid w:val="005F14D3"/>
    <w:rsid w:val="00602A3C"/>
    <w:rsid w:val="00607AB1"/>
    <w:rsid w:val="00612DEC"/>
    <w:rsid w:val="006213A5"/>
    <w:rsid w:val="006373EB"/>
    <w:rsid w:val="0064305F"/>
    <w:rsid w:val="006448FA"/>
    <w:rsid w:val="006555D3"/>
    <w:rsid w:val="00660471"/>
    <w:rsid w:val="006606CD"/>
    <w:rsid w:val="00667739"/>
    <w:rsid w:val="0068182D"/>
    <w:rsid w:val="00681971"/>
    <w:rsid w:val="00684D97"/>
    <w:rsid w:val="006931E8"/>
    <w:rsid w:val="006A0407"/>
    <w:rsid w:val="006B1B18"/>
    <w:rsid w:val="006C6DB4"/>
    <w:rsid w:val="006D6CAC"/>
    <w:rsid w:val="006D769A"/>
    <w:rsid w:val="006E34C4"/>
    <w:rsid w:val="006E44DD"/>
    <w:rsid w:val="0070638E"/>
    <w:rsid w:val="00707EE9"/>
    <w:rsid w:val="00713A73"/>
    <w:rsid w:val="00722D43"/>
    <w:rsid w:val="007368E4"/>
    <w:rsid w:val="007430DD"/>
    <w:rsid w:val="00751019"/>
    <w:rsid w:val="00756EE3"/>
    <w:rsid w:val="0076286C"/>
    <w:rsid w:val="007629A7"/>
    <w:rsid w:val="00764622"/>
    <w:rsid w:val="00766A5F"/>
    <w:rsid w:val="007761AD"/>
    <w:rsid w:val="0078111D"/>
    <w:rsid w:val="00782AEB"/>
    <w:rsid w:val="007A13FA"/>
    <w:rsid w:val="007B1744"/>
    <w:rsid w:val="007B3CBE"/>
    <w:rsid w:val="007B665A"/>
    <w:rsid w:val="007C1A94"/>
    <w:rsid w:val="007C65B2"/>
    <w:rsid w:val="007E22C0"/>
    <w:rsid w:val="007E3A16"/>
    <w:rsid w:val="00810A8E"/>
    <w:rsid w:val="008114DF"/>
    <w:rsid w:val="0081163D"/>
    <w:rsid w:val="00813329"/>
    <w:rsid w:val="00813DEA"/>
    <w:rsid w:val="00814F89"/>
    <w:rsid w:val="00826B36"/>
    <w:rsid w:val="00826CFB"/>
    <w:rsid w:val="00830EB1"/>
    <w:rsid w:val="008365E2"/>
    <w:rsid w:val="0085180C"/>
    <w:rsid w:val="00851E67"/>
    <w:rsid w:val="00863C0E"/>
    <w:rsid w:val="008707A9"/>
    <w:rsid w:val="00870921"/>
    <w:rsid w:val="00870973"/>
    <w:rsid w:val="0087403C"/>
    <w:rsid w:val="0087573A"/>
    <w:rsid w:val="00877779"/>
    <w:rsid w:val="008921B4"/>
    <w:rsid w:val="008B7FCA"/>
    <w:rsid w:val="008C4543"/>
    <w:rsid w:val="008D3CD5"/>
    <w:rsid w:val="008D68CF"/>
    <w:rsid w:val="009011A0"/>
    <w:rsid w:val="0090314B"/>
    <w:rsid w:val="009065E1"/>
    <w:rsid w:val="00912F38"/>
    <w:rsid w:val="0091457C"/>
    <w:rsid w:val="00915A17"/>
    <w:rsid w:val="00915B1C"/>
    <w:rsid w:val="009205F2"/>
    <w:rsid w:val="009267F2"/>
    <w:rsid w:val="009315F5"/>
    <w:rsid w:val="00933E63"/>
    <w:rsid w:val="009375D9"/>
    <w:rsid w:val="00942D87"/>
    <w:rsid w:val="0094619A"/>
    <w:rsid w:val="009470A7"/>
    <w:rsid w:val="0095741A"/>
    <w:rsid w:val="00963B9D"/>
    <w:rsid w:val="00971E37"/>
    <w:rsid w:val="00973D68"/>
    <w:rsid w:val="00985AE8"/>
    <w:rsid w:val="00990112"/>
    <w:rsid w:val="00991F3C"/>
    <w:rsid w:val="00993069"/>
    <w:rsid w:val="009A5BF8"/>
    <w:rsid w:val="009B1FA3"/>
    <w:rsid w:val="009C5DE9"/>
    <w:rsid w:val="009D7BC2"/>
    <w:rsid w:val="009E0475"/>
    <w:rsid w:val="009E06C9"/>
    <w:rsid w:val="009E19E7"/>
    <w:rsid w:val="00A23491"/>
    <w:rsid w:val="00A23965"/>
    <w:rsid w:val="00A37699"/>
    <w:rsid w:val="00A570B1"/>
    <w:rsid w:val="00A57F5D"/>
    <w:rsid w:val="00A604E1"/>
    <w:rsid w:val="00A77A8E"/>
    <w:rsid w:val="00A82778"/>
    <w:rsid w:val="00A84544"/>
    <w:rsid w:val="00A93201"/>
    <w:rsid w:val="00A9505A"/>
    <w:rsid w:val="00AA37D3"/>
    <w:rsid w:val="00AA5253"/>
    <w:rsid w:val="00AB19C6"/>
    <w:rsid w:val="00AB41F3"/>
    <w:rsid w:val="00AC0E84"/>
    <w:rsid w:val="00AC0F81"/>
    <w:rsid w:val="00AD1E49"/>
    <w:rsid w:val="00AE3AD0"/>
    <w:rsid w:val="00AE5B01"/>
    <w:rsid w:val="00AF2106"/>
    <w:rsid w:val="00AF3136"/>
    <w:rsid w:val="00B140B2"/>
    <w:rsid w:val="00B22690"/>
    <w:rsid w:val="00B236F9"/>
    <w:rsid w:val="00B26E5F"/>
    <w:rsid w:val="00B36CCE"/>
    <w:rsid w:val="00B440EA"/>
    <w:rsid w:val="00B46478"/>
    <w:rsid w:val="00B50C53"/>
    <w:rsid w:val="00B612E5"/>
    <w:rsid w:val="00B65357"/>
    <w:rsid w:val="00B746C1"/>
    <w:rsid w:val="00B76646"/>
    <w:rsid w:val="00B8424E"/>
    <w:rsid w:val="00B84E9F"/>
    <w:rsid w:val="00B92A41"/>
    <w:rsid w:val="00B93490"/>
    <w:rsid w:val="00BA15E1"/>
    <w:rsid w:val="00BA3D30"/>
    <w:rsid w:val="00BA7BF5"/>
    <w:rsid w:val="00BB7DF5"/>
    <w:rsid w:val="00BC5894"/>
    <w:rsid w:val="00BC5CF9"/>
    <w:rsid w:val="00BE1D79"/>
    <w:rsid w:val="00BE434B"/>
    <w:rsid w:val="00BF1091"/>
    <w:rsid w:val="00BF73BA"/>
    <w:rsid w:val="00C03475"/>
    <w:rsid w:val="00C17813"/>
    <w:rsid w:val="00C230A0"/>
    <w:rsid w:val="00C23C38"/>
    <w:rsid w:val="00C249CD"/>
    <w:rsid w:val="00C376F9"/>
    <w:rsid w:val="00C504A2"/>
    <w:rsid w:val="00C65AED"/>
    <w:rsid w:val="00C730BF"/>
    <w:rsid w:val="00C80616"/>
    <w:rsid w:val="00C80BD3"/>
    <w:rsid w:val="00C823C9"/>
    <w:rsid w:val="00CA019E"/>
    <w:rsid w:val="00CA11FF"/>
    <w:rsid w:val="00CB0ADB"/>
    <w:rsid w:val="00CB49CE"/>
    <w:rsid w:val="00CC179F"/>
    <w:rsid w:val="00CC325E"/>
    <w:rsid w:val="00CC7C9F"/>
    <w:rsid w:val="00CD2C37"/>
    <w:rsid w:val="00CD5396"/>
    <w:rsid w:val="00CE3B93"/>
    <w:rsid w:val="00CF0607"/>
    <w:rsid w:val="00D02F6B"/>
    <w:rsid w:val="00D10EEC"/>
    <w:rsid w:val="00D2171A"/>
    <w:rsid w:val="00D50451"/>
    <w:rsid w:val="00D55018"/>
    <w:rsid w:val="00D65677"/>
    <w:rsid w:val="00D72FFD"/>
    <w:rsid w:val="00D76AB1"/>
    <w:rsid w:val="00D8025E"/>
    <w:rsid w:val="00D94DA3"/>
    <w:rsid w:val="00D973AB"/>
    <w:rsid w:val="00DC78E6"/>
    <w:rsid w:val="00DD200E"/>
    <w:rsid w:val="00DD592D"/>
    <w:rsid w:val="00DF1CEA"/>
    <w:rsid w:val="00DF5820"/>
    <w:rsid w:val="00E21CE2"/>
    <w:rsid w:val="00E26C25"/>
    <w:rsid w:val="00E5100E"/>
    <w:rsid w:val="00E529ED"/>
    <w:rsid w:val="00E57927"/>
    <w:rsid w:val="00E637FD"/>
    <w:rsid w:val="00E71C4B"/>
    <w:rsid w:val="00E71FA1"/>
    <w:rsid w:val="00E723A2"/>
    <w:rsid w:val="00E81F36"/>
    <w:rsid w:val="00E9452B"/>
    <w:rsid w:val="00E96CA4"/>
    <w:rsid w:val="00EA0B91"/>
    <w:rsid w:val="00EA2051"/>
    <w:rsid w:val="00EA3C0F"/>
    <w:rsid w:val="00EA52E4"/>
    <w:rsid w:val="00EA7955"/>
    <w:rsid w:val="00EB0852"/>
    <w:rsid w:val="00EB32CB"/>
    <w:rsid w:val="00EB36BD"/>
    <w:rsid w:val="00EB3EA6"/>
    <w:rsid w:val="00EB5488"/>
    <w:rsid w:val="00EC2FF5"/>
    <w:rsid w:val="00ED2103"/>
    <w:rsid w:val="00ED2188"/>
    <w:rsid w:val="00ED3D8F"/>
    <w:rsid w:val="00EE3B9E"/>
    <w:rsid w:val="00EF3DB8"/>
    <w:rsid w:val="00EF7582"/>
    <w:rsid w:val="00F0023E"/>
    <w:rsid w:val="00F0204D"/>
    <w:rsid w:val="00F07D55"/>
    <w:rsid w:val="00F16E54"/>
    <w:rsid w:val="00F51500"/>
    <w:rsid w:val="00F51A56"/>
    <w:rsid w:val="00F61FD2"/>
    <w:rsid w:val="00F706CF"/>
    <w:rsid w:val="00F730D9"/>
    <w:rsid w:val="00F7372A"/>
    <w:rsid w:val="00F76BEB"/>
    <w:rsid w:val="00F91A07"/>
    <w:rsid w:val="00FA5907"/>
    <w:rsid w:val="00FA7E84"/>
    <w:rsid w:val="00FC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917E57"/>
  <w15:docId w15:val="{939AFF10-64CF-5F49-8757-E743E5C8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18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0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7097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29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/>
      <w:sz w:val="18"/>
      <w:szCs w:val="18"/>
      <w:bdr w:val="nil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7372A"/>
    <w:rPr>
      <w:b/>
      <w:bCs/>
    </w:rPr>
  </w:style>
  <w:style w:type="character" w:customStyle="1" w:styleId="apple-converted-space">
    <w:name w:val="apple-converted-space"/>
    <w:basedOn w:val="Carpredefinitoparagrafo"/>
    <w:rsid w:val="00F7372A"/>
  </w:style>
  <w:style w:type="character" w:styleId="Enfasicorsivo">
    <w:name w:val="Emphasis"/>
    <w:basedOn w:val="Carpredefinitoparagrafo"/>
    <w:uiPriority w:val="20"/>
    <w:qFormat/>
    <w:rsid w:val="00F7372A"/>
    <w:rPr>
      <w:i/>
      <w:iCs/>
    </w:rPr>
  </w:style>
  <w:style w:type="paragraph" w:styleId="NormaleWeb">
    <w:name w:val="Normal (Web)"/>
    <w:basedOn w:val="Normale"/>
    <w:uiPriority w:val="99"/>
    <w:unhideWhenUsed/>
    <w:rsid w:val="00F7372A"/>
    <w:pPr>
      <w:spacing w:before="100" w:beforeAutospacing="1" w:after="100" w:afterAutospacing="1"/>
    </w:pPr>
  </w:style>
  <w:style w:type="paragraph" w:customStyle="1" w:styleId="Default">
    <w:name w:val="Default"/>
    <w:rsid w:val="009011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AE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0973"/>
    <w:rPr>
      <w:rFonts w:eastAsia="Times New Roman"/>
      <w:b/>
      <w:bCs/>
      <w:sz w:val="36"/>
      <w:szCs w:val="36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0973"/>
    <w:rPr>
      <w:rFonts w:asciiTheme="majorHAnsi" w:eastAsiaTheme="majorEastAsia" w:hAnsiTheme="majorHAnsi" w:cstheme="majorBidi"/>
      <w:color w:val="2F759E" w:themeColor="accent1" w:themeShade="BF"/>
      <w:sz w:val="32"/>
      <w:szCs w:val="32"/>
      <w:bdr w:val="none" w:sz="0" w:space="0" w:color="auto"/>
    </w:rPr>
  </w:style>
  <w:style w:type="character" w:customStyle="1" w:styleId="large">
    <w:name w:val="large"/>
    <w:basedOn w:val="Carpredefinitoparagrafo"/>
    <w:rsid w:val="00870973"/>
  </w:style>
  <w:style w:type="paragraph" w:styleId="Paragrafoelenco">
    <w:name w:val="List Paragraph"/>
    <w:basedOn w:val="Normale"/>
    <w:uiPriority w:val="34"/>
    <w:qFormat/>
    <w:rsid w:val="00C230A0"/>
    <w:pPr>
      <w:ind w:left="720"/>
      <w:contextualSpacing/>
    </w:pPr>
  </w:style>
  <w:style w:type="paragraph" w:customStyle="1" w:styleId="slick-active">
    <w:name w:val="slick-active"/>
    <w:basedOn w:val="Normale"/>
    <w:rsid w:val="00D72FFD"/>
    <w:pPr>
      <w:spacing w:before="100" w:beforeAutospacing="1" w:after="100" w:afterAutospacing="1"/>
    </w:pPr>
  </w:style>
  <w:style w:type="paragraph" w:customStyle="1" w:styleId="first">
    <w:name w:val="first"/>
    <w:basedOn w:val="Normale"/>
    <w:rsid w:val="003E4BBC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29CB"/>
    <w:rPr>
      <w:rFonts w:asciiTheme="majorHAnsi" w:eastAsiaTheme="majorEastAsia" w:hAnsiTheme="majorHAnsi" w:cstheme="majorBidi"/>
      <w:color w:val="1F4E69" w:themeColor="accent1" w:themeShade="7F"/>
      <w:sz w:val="24"/>
      <w:szCs w:val="24"/>
      <w:bdr w:val="none" w:sz="0" w:space="0" w:color="auto"/>
    </w:rPr>
  </w:style>
  <w:style w:type="character" w:customStyle="1" w:styleId="projectyear">
    <w:name w:val="project_year"/>
    <w:basedOn w:val="Carpredefinitoparagrafo"/>
    <w:rsid w:val="002929CB"/>
  </w:style>
  <w:style w:type="character" w:customStyle="1" w:styleId="label">
    <w:name w:val="label"/>
    <w:basedOn w:val="Carpredefinitoparagrafo"/>
    <w:rsid w:val="00292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7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40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45348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5679218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284417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4003666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392283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59802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325387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91204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1071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1452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2295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835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822843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63969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4559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38061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404454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93448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983311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56134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437212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50032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959253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8648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2147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7446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36935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861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8156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8224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848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4900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650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4047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437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8056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330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9282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2124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55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1969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9528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8260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9387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32855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9841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6594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829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172407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5461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02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90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7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7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15512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69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4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8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6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1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0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3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9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3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3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3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3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masterly.n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ritsjurgens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5" Type="http://schemas.openxmlformats.org/officeDocument/2006/relationships/image" Target="media/image3.png"/><Relationship Id="rId4" Type="http://schemas.openxmlformats.org/officeDocument/2006/relationships/hyperlink" Target="http://www.taconline.i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8C5655-B88A-D24C-88E9-55F16824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godelieve cooymans</dc:creator>
  <cp:lastModifiedBy>Andrea Giuseppe Turatti</cp:lastModifiedBy>
  <cp:revision>2</cp:revision>
  <cp:lastPrinted>2021-03-05T14:15:00Z</cp:lastPrinted>
  <dcterms:created xsi:type="dcterms:W3CDTF">2024-03-04T13:56:00Z</dcterms:created>
  <dcterms:modified xsi:type="dcterms:W3CDTF">2024-03-04T13:56:00Z</dcterms:modified>
</cp:coreProperties>
</file>