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B28F9" w14:textId="6F5A1BA1" w:rsidR="009F452D" w:rsidRPr="00BE7A8C" w:rsidRDefault="0029785E" w:rsidP="009F452D">
      <w:pPr>
        <w:spacing w:before="100" w:beforeAutospacing="1" w:after="100" w:afterAutospacing="1" w:line="240" w:lineRule="auto"/>
        <w:contextualSpacing/>
        <w:jc w:val="both"/>
        <w:rPr>
          <w:rFonts w:ascii="Barlow" w:hAnsi="Barlow" w:cstheme="minorHAnsi"/>
          <w:b/>
          <w:spacing w:val="4"/>
          <w:lang w:val="it-IT"/>
        </w:rPr>
      </w:pPr>
      <w:r w:rsidRPr="00A70AD5">
        <w:rPr>
          <w:rFonts w:ascii="Barlow" w:hAnsi="Barlow" w:cstheme="minorHAnsi"/>
          <w:b/>
          <w:color w:val="008375"/>
          <w:lang w:val="it-IT"/>
        </w:rPr>
        <w:t>C</w:t>
      </w:r>
      <w:r w:rsidR="00282982" w:rsidRPr="00A70AD5">
        <w:rPr>
          <w:rFonts w:ascii="Barlow" w:hAnsi="Barlow" w:cstheme="minorHAnsi"/>
          <w:b/>
          <w:color w:val="008375"/>
          <w:lang w:val="it-IT"/>
        </w:rPr>
        <w:t>omunicato stampa</w:t>
      </w:r>
      <w:r w:rsidR="00B91ED7" w:rsidRPr="00A70AD5">
        <w:rPr>
          <w:rFonts w:ascii="Barlow" w:hAnsi="Barlow" w:cstheme="minorHAnsi"/>
          <w:b/>
          <w:spacing w:val="4"/>
          <w:lang w:val="it-IT"/>
        </w:rPr>
        <w:tab/>
      </w:r>
      <w:r w:rsidR="00772999">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2B2038" w:rsidRPr="00A70AD5">
        <w:rPr>
          <w:rFonts w:ascii="Barlow" w:hAnsi="Barlow" w:cstheme="minorHAnsi"/>
          <w:b/>
          <w:spacing w:val="4"/>
          <w:lang w:val="it-IT"/>
        </w:rPr>
        <w:tab/>
        <w:t xml:space="preserve">      </w:t>
      </w:r>
      <w:r w:rsidR="00B91ED7" w:rsidRPr="00A70AD5">
        <w:rPr>
          <w:rFonts w:ascii="Barlow" w:hAnsi="Barlow" w:cstheme="minorHAnsi"/>
          <w:b/>
          <w:spacing w:val="4"/>
          <w:lang w:val="it-IT"/>
        </w:rPr>
        <w:t xml:space="preserve">     </w:t>
      </w:r>
      <w:r w:rsidR="00E1496E" w:rsidRPr="00A70AD5">
        <w:rPr>
          <w:rFonts w:ascii="Barlow" w:hAnsi="Barlow" w:cstheme="minorHAnsi"/>
          <w:b/>
          <w:spacing w:val="4"/>
          <w:lang w:val="it-IT"/>
        </w:rPr>
        <w:tab/>
      </w:r>
      <w:r w:rsidR="00E1496E" w:rsidRPr="00A70AD5">
        <w:rPr>
          <w:rFonts w:ascii="Barlow" w:hAnsi="Barlow" w:cstheme="minorHAnsi"/>
          <w:b/>
          <w:spacing w:val="4"/>
          <w:lang w:val="it-IT"/>
        </w:rPr>
        <w:tab/>
        <w:t xml:space="preserve">       </w:t>
      </w:r>
      <w:r w:rsidR="00B91ED7" w:rsidRPr="00A70AD5">
        <w:rPr>
          <w:rFonts w:ascii="Barlow" w:hAnsi="Barlow" w:cstheme="minorHAnsi"/>
          <w:b/>
          <w:spacing w:val="4"/>
          <w:lang w:val="it-IT"/>
        </w:rPr>
        <w:t xml:space="preserve">Storo (TN), </w:t>
      </w:r>
      <w:r w:rsidR="00BE7A8C">
        <w:rPr>
          <w:rFonts w:ascii="Barlow" w:hAnsi="Barlow" w:cstheme="minorHAnsi"/>
          <w:b/>
          <w:spacing w:val="4"/>
          <w:lang w:val="it-IT"/>
        </w:rPr>
        <w:t>10</w:t>
      </w:r>
      <w:r w:rsidR="00A70AD5">
        <w:rPr>
          <w:rFonts w:ascii="Barlow" w:hAnsi="Barlow" w:cstheme="minorHAnsi"/>
          <w:b/>
          <w:spacing w:val="4"/>
          <w:lang w:val="it-IT"/>
        </w:rPr>
        <w:t xml:space="preserve"> </w:t>
      </w:r>
      <w:r w:rsidR="00BE7A8C">
        <w:rPr>
          <w:rFonts w:ascii="Barlow" w:hAnsi="Barlow" w:cstheme="minorHAnsi"/>
          <w:b/>
          <w:spacing w:val="4"/>
          <w:lang w:val="it-IT"/>
        </w:rPr>
        <w:t>dicembre 2</w:t>
      </w:r>
      <w:r w:rsidR="002D68FE">
        <w:rPr>
          <w:rFonts w:ascii="Barlow" w:hAnsi="Barlow" w:cstheme="minorHAnsi"/>
          <w:b/>
          <w:spacing w:val="4"/>
          <w:lang w:val="it-IT"/>
        </w:rPr>
        <w:t>02</w:t>
      </w:r>
      <w:bookmarkStart w:id="0" w:name="navigation"/>
      <w:bookmarkEnd w:id="0"/>
      <w:r w:rsidR="005622E6">
        <w:rPr>
          <w:rFonts w:ascii="Barlow" w:hAnsi="Barlow" w:cstheme="minorHAnsi"/>
          <w:b/>
          <w:spacing w:val="4"/>
          <w:lang w:val="it-IT"/>
        </w:rPr>
        <w:t>3</w:t>
      </w:r>
    </w:p>
    <w:p w14:paraId="229958EE" w14:textId="77777777" w:rsidR="002B3700" w:rsidRDefault="002B3700" w:rsidP="002B3700">
      <w:pPr>
        <w:pStyle w:val="Standard"/>
        <w:jc w:val="both"/>
        <w:rPr>
          <w:rFonts w:ascii="Barlow" w:hAnsi="Barlow"/>
          <w:b/>
          <w:bCs/>
          <w:sz w:val="28"/>
          <w:szCs w:val="28"/>
        </w:rPr>
      </w:pPr>
      <w:r w:rsidRPr="00B0081E">
        <w:rPr>
          <w:rFonts w:ascii="Barlow" w:hAnsi="Barlow"/>
          <w:b/>
          <w:bCs/>
          <w:sz w:val="28"/>
          <w:szCs w:val="28"/>
        </w:rPr>
        <w:t>OKKI</w:t>
      </w:r>
      <w:r w:rsidRPr="003256B5">
        <w:rPr>
          <w:rFonts w:ascii="Barlow" w:hAnsi="Barlow"/>
          <w:b/>
          <w:bCs/>
          <w:sz w:val="28"/>
          <w:szCs w:val="28"/>
        </w:rPr>
        <w:t xml:space="preserve"> </w:t>
      </w:r>
      <w:r>
        <w:rPr>
          <w:rFonts w:ascii="Barlow" w:hAnsi="Barlow"/>
          <w:b/>
          <w:bCs/>
          <w:sz w:val="28"/>
          <w:szCs w:val="28"/>
        </w:rPr>
        <w:t>DI INNOVA: LA POMPA DI CALORE PER I GRANDI AMBIENTI SENZA CONTROINDICAZIONI. DA USARE SOLO DOPO PRESCRIZIONE TECNICA.</w:t>
      </w:r>
    </w:p>
    <w:p w14:paraId="6FF55961" w14:textId="77777777" w:rsidR="002B3700" w:rsidRPr="00A46607" w:rsidRDefault="002B3700" w:rsidP="002B3700">
      <w:pPr>
        <w:pStyle w:val="Standard"/>
        <w:jc w:val="both"/>
        <w:rPr>
          <w:rFonts w:ascii="Barlow" w:eastAsia="F0" w:hAnsi="Barlow"/>
          <w:sz w:val="24"/>
          <w:szCs w:val="24"/>
        </w:rPr>
      </w:pPr>
    </w:p>
    <w:p w14:paraId="3272E3E9" w14:textId="77777777" w:rsidR="002B3700" w:rsidRPr="0083673C" w:rsidRDefault="002B3700" w:rsidP="002B3700">
      <w:pPr>
        <w:pStyle w:val="Standard"/>
        <w:jc w:val="both"/>
        <w:rPr>
          <w:rFonts w:ascii="Barlow" w:eastAsia="F0" w:hAnsi="Barlow"/>
          <w:i/>
          <w:iCs/>
          <w:sz w:val="21"/>
          <w:szCs w:val="21"/>
        </w:rPr>
      </w:pPr>
      <w:r w:rsidRPr="0083673C">
        <w:rPr>
          <w:rFonts w:ascii="Barlow" w:eastAsia="F0" w:hAnsi="Barlow"/>
          <w:b/>
          <w:bCs/>
          <w:i/>
          <w:iCs/>
          <w:sz w:val="21"/>
          <w:szCs w:val="21"/>
        </w:rPr>
        <w:t>OKKI</w:t>
      </w:r>
      <w:r w:rsidRPr="0083673C">
        <w:rPr>
          <w:rFonts w:ascii="Barlow" w:eastAsia="F0" w:hAnsi="Barlow"/>
          <w:i/>
          <w:iCs/>
          <w:sz w:val="21"/>
          <w:szCs w:val="21"/>
        </w:rPr>
        <w:t xml:space="preserve"> è l’innovativo sistema in pompa di calore di </w:t>
      </w:r>
      <w:r w:rsidRPr="0083673C">
        <w:rPr>
          <w:rFonts w:ascii="Barlow" w:eastAsia="F0" w:hAnsi="Barlow"/>
          <w:b/>
          <w:bCs/>
          <w:i/>
          <w:iCs/>
          <w:sz w:val="21"/>
          <w:szCs w:val="21"/>
        </w:rPr>
        <w:t>INNOVA</w:t>
      </w:r>
      <w:r w:rsidRPr="0083673C">
        <w:rPr>
          <w:rFonts w:ascii="Barlow" w:eastAsia="F0" w:hAnsi="Barlow"/>
          <w:i/>
          <w:iCs/>
          <w:sz w:val="21"/>
          <w:szCs w:val="21"/>
        </w:rPr>
        <w:t xml:space="preserve"> per la climatizzazione invernale ed estiva degli edifici produttivi.</w:t>
      </w:r>
    </w:p>
    <w:p w14:paraId="7C9E3D47" w14:textId="77777777" w:rsidR="002B3700" w:rsidRPr="00A46607" w:rsidRDefault="002B3700" w:rsidP="002B3700">
      <w:pPr>
        <w:pStyle w:val="Standard"/>
        <w:jc w:val="both"/>
        <w:rPr>
          <w:rFonts w:ascii="Barlow" w:eastAsia="F0" w:hAnsi="Barlow"/>
          <w:i/>
          <w:iCs/>
          <w:sz w:val="24"/>
          <w:szCs w:val="24"/>
        </w:rPr>
      </w:pPr>
    </w:p>
    <w:p w14:paraId="5DA1D29D" w14:textId="77777777" w:rsidR="002B3700" w:rsidRPr="0083673C" w:rsidRDefault="002B3700" w:rsidP="002B3700">
      <w:pPr>
        <w:pStyle w:val="Standard"/>
        <w:jc w:val="both"/>
        <w:rPr>
          <w:rFonts w:ascii="Barlow" w:eastAsia="F0" w:hAnsi="Barlow"/>
          <w:sz w:val="22"/>
          <w:szCs w:val="22"/>
        </w:rPr>
      </w:pPr>
      <w:r w:rsidRPr="0083673C">
        <w:rPr>
          <w:rFonts w:ascii="Barlow" w:eastAsia="F0" w:hAnsi="Barlow"/>
          <w:sz w:val="22"/>
          <w:szCs w:val="22"/>
        </w:rPr>
        <w:t xml:space="preserve">Sino ad oggi, la produzione del calore </w:t>
      </w:r>
      <w:r>
        <w:rPr>
          <w:rFonts w:ascii="Barlow" w:eastAsia="F0" w:hAnsi="Barlow"/>
          <w:sz w:val="22"/>
          <w:szCs w:val="22"/>
        </w:rPr>
        <w:t xml:space="preserve">per </w:t>
      </w:r>
      <w:r w:rsidRPr="0083673C">
        <w:rPr>
          <w:rFonts w:ascii="Barlow" w:eastAsia="F0" w:hAnsi="Barlow"/>
          <w:sz w:val="22"/>
          <w:szCs w:val="22"/>
        </w:rPr>
        <w:t>capannoni</w:t>
      </w:r>
      <w:r>
        <w:rPr>
          <w:rFonts w:ascii="Barlow" w:eastAsia="F0" w:hAnsi="Barlow"/>
          <w:sz w:val="22"/>
          <w:szCs w:val="22"/>
        </w:rPr>
        <w:t xml:space="preserve">, </w:t>
      </w:r>
      <w:r w:rsidRPr="0083673C">
        <w:rPr>
          <w:rFonts w:ascii="Barlow" w:eastAsia="F0" w:hAnsi="Barlow"/>
          <w:sz w:val="22"/>
          <w:szCs w:val="22"/>
        </w:rPr>
        <w:t>stabilimenti industriali</w:t>
      </w:r>
      <w:r>
        <w:rPr>
          <w:rFonts w:ascii="Barlow" w:eastAsia="F0" w:hAnsi="Barlow"/>
          <w:sz w:val="22"/>
          <w:szCs w:val="22"/>
        </w:rPr>
        <w:t xml:space="preserve"> o palestre</w:t>
      </w:r>
      <w:r w:rsidRPr="0083673C">
        <w:rPr>
          <w:rFonts w:ascii="Barlow" w:eastAsia="F0" w:hAnsi="Barlow"/>
          <w:sz w:val="22"/>
          <w:szCs w:val="22"/>
        </w:rPr>
        <w:t xml:space="preserve"> è stata affidata a caldaie a combustibile fossile o a rumorosi e poco efficienti aerotermi, costosi da installare e da manutenere, ma soprattutto concepiti esclusivamente per il riscaldamento invernale.</w:t>
      </w:r>
    </w:p>
    <w:p w14:paraId="2419BA9C" w14:textId="77777777" w:rsidR="002B3700" w:rsidRPr="0083673C" w:rsidRDefault="002B3700" w:rsidP="002B3700">
      <w:pPr>
        <w:pStyle w:val="Standard"/>
        <w:jc w:val="both"/>
        <w:rPr>
          <w:rFonts w:ascii="Barlow" w:hAnsi="Barlow"/>
          <w:sz w:val="22"/>
          <w:szCs w:val="22"/>
        </w:rPr>
      </w:pPr>
    </w:p>
    <w:p w14:paraId="0A18C9E4" w14:textId="77777777" w:rsidR="002B3700" w:rsidRPr="0083673C" w:rsidRDefault="002B3700" w:rsidP="002B3700">
      <w:pPr>
        <w:pStyle w:val="Standard"/>
        <w:jc w:val="both"/>
        <w:rPr>
          <w:rFonts w:ascii="Barlow" w:eastAsia="F0" w:hAnsi="Barlow"/>
          <w:sz w:val="22"/>
          <w:szCs w:val="22"/>
        </w:rPr>
      </w:pPr>
      <w:r>
        <w:rPr>
          <w:rFonts w:ascii="Barlow" w:eastAsia="F0" w:hAnsi="Barlow"/>
          <w:sz w:val="22"/>
          <w:szCs w:val="22"/>
        </w:rPr>
        <w:t>Per effettuare</w:t>
      </w:r>
      <w:r w:rsidRPr="0083673C">
        <w:rPr>
          <w:rFonts w:ascii="Barlow" w:eastAsia="F0" w:hAnsi="Barlow"/>
          <w:sz w:val="22"/>
          <w:szCs w:val="22"/>
        </w:rPr>
        <w:t xml:space="preserve"> una corretta climatizzazione dei grandi spazi interni, </w:t>
      </w:r>
      <w:r w:rsidRPr="0083673C">
        <w:rPr>
          <w:rFonts w:ascii="Barlow" w:hAnsi="Barlow"/>
          <w:b/>
          <w:bCs/>
          <w:sz w:val="22"/>
          <w:szCs w:val="22"/>
        </w:rPr>
        <w:t>INNOVA</w:t>
      </w:r>
      <w:r w:rsidRPr="0083673C">
        <w:rPr>
          <w:rFonts w:ascii="Barlow" w:eastAsia="F0" w:hAnsi="Barlow"/>
          <w:sz w:val="22"/>
          <w:szCs w:val="22"/>
        </w:rPr>
        <w:t xml:space="preserve"> </w:t>
      </w:r>
      <w:r>
        <w:rPr>
          <w:rFonts w:ascii="Barlow" w:eastAsia="F0" w:hAnsi="Barlow"/>
          <w:sz w:val="22"/>
          <w:szCs w:val="22"/>
        </w:rPr>
        <w:t xml:space="preserve">presenta </w:t>
      </w:r>
      <w:r w:rsidRPr="0083673C">
        <w:rPr>
          <w:rFonts w:ascii="Barlow" w:eastAsia="F0" w:hAnsi="Barlow"/>
          <w:b/>
          <w:bCs/>
          <w:sz w:val="22"/>
          <w:szCs w:val="22"/>
        </w:rPr>
        <w:t>OKKI</w:t>
      </w:r>
      <w:r w:rsidRPr="0083673C">
        <w:rPr>
          <w:rFonts w:ascii="Barlow" w:eastAsia="F0" w:hAnsi="Barlow"/>
          <w:sz w:val="22"/>
          <w:szCs w:val="22"/>
        </w:rPr>
        <w:t xml:space="preserve"> </w:t>
      </w:r>
      <w:r>
        <w:rPr>
          <w:rFonts w:ascii="Barlow" w:eastAsia="F0" w:hAnsi="Barlow"/>
          <w:sz w:val="22"/>
          <w:szCs w:val="22"/>
        </w:rPr>
        <w:t xml:space="preserve">che, </w:t>
      </w:r>
      <w:r w:rsidRPr="0083673C">
        <w:rPr>
          <w:rFonts w:ascii="Barlow" w:hAnsi="Barlow"/>
          <w:sz w:val="22"/>
          <w:szCs w:val="22"/>
        </w:rPr>
        <w:t>utilizza</w:t>
      </w:r>
      <w:r>
        <w:rPr>
          <w:rFonts w:ascii="Barlow" w:hAnsi="Barlow"/>
          <w:sz w:val="22"/>
          <w:szCs w:val="22"/>
        </w:rPr>
        <w:t>ndo</w:t>
      </w:r>
      <w:r w:rsidRPr="0083673C">
        <w:rPr>
          <w:rFonts w:ascii="Barlow" w:hAnsi="Barlow"/>
          <w:sz w:val="22"/>
          <w:szCs w:val="22"/>
        </w:rPr>
        <w:t xml:space="preserve"> le migliori tecnologie in pompa di calore d</w:t>
      </w:r>
      <w:r>
        <w:rPr>
          <w:rFonts w:ascii="Barlow" w:hAnsi="Barlow"/>
          <w:sz w:val="22"/>
          <w:szCs w:val="22"/>
        </w:rPr>
        <w:t xml:space="preserve">ell’Azienda di Storo (TN), </w:t>
      </w:r>
      <w:r w:rsidRPr="0083673C">
        <w:rPr>
          <w:rFonts w:ascii="Barlow" w:eastAsia="F0" w:hAnsi="Barlow"/>
          <w:sz w:val="22"/>
          <w:szCs w:val="22"/>
        </w:rPr>
        <w:t>è stata progettata specificatamente per ottimizzare la climatizzazione degli edifici produttivi, sia in inverno, che in estate, risparmiando energia e rispettando l’ambiente.</w:t>
      </w:r>
    </w:p>
    <w:p w14:paraId="7405F3C9" w14:textId="77777777" w:rsidR="002B3700" w:rsidRPr="0083673C" w:rsidRDefault="002B3700" w:rsidP="002B3700">
      <w:pPr>
        <w:pStyle w:val="Standard"/>
        <w:jc w:val="both"/>
        <w:rPr>
          <w:rFonts w:ascii="Barlow" w:eastAsia="F0" w:hAnsi="Barlow"/>
          <w:sz w:val="22"/>
          <w:szCs w:val="22"/>
        </w:rPr>
      </w:pPr>
    </w:p>
    <w:p w14:paraId="23665C8F" w14:textId="77777777" w:rsidR="002B3700" w:rsidRPr="0083673C" w:rsidRDefault="002B3700" w:rsidP="002B3700">
      <w:pPr>
        <w:pStyle w:val="Standard"/>
        <w:jc w:val="both"/>
        <w:rPr>
          <w:rFonts w:ascii="Barlow" w:hAnsi="Barlow"/>
          <w:sz w:val="22"/>
          <w:szCs w:val="22"/>
        </w:rPr>
      </w:pPr>
      <w:r w:rsidRPr="0083673C">
        <w:rPr>
          <w:rFonts w:ascii="Barlow" w:hAnsi="Barlow"/>
          <w:sz w:val="22"/>
          <w:szCs w:val="22"/>
        </w:rPr>
        <w:t xml:space="preserve">Alimentata solo da energia elettrica, </w:t>
      </w:r>
      <w:r w:rsidRPr="0083673C">
        <w:rPr>
          <w:rFonts w:ascii="Barlow" w:eastAsia="F0" w:hAnsi="Barlow"/>
          <w:b/>
          <w:bCs/>
          <w:sz w:val="22"/>
          <w:szCs w:val="22"/>
        </w:rPr>
        <w:t>OKKI</w:t>
      </w:r>
      <w:r w:rsidRPr="0083673C">
        <w:rPr>
          <w:rFonts w:ascii="Barlow" w:eastAsia="F0" w:hAnsi="Barlow"/>
          <w:sz w:val="22"/>
          <w:szCs w:val="22"/>
        </w:rPr>
        <w:t xml:space="preserve"> </w:t>
      </w:r>
      <w:r w:rsidRPr="0083673C">
        <w:rPr>
          <w:rFonts w:ascii="Barlow" w:hAnsi="Barlow"/>
          <w:sz w:val="22"/>
          <w:szCs w:val="22"/>
        </w:rPr>
        <w:t xml:space="preserve">di </w:t>
      </w:r>
      <w:r w:rsidRPr="0083673C">
        <w:rPr>
          <w:rFonts w:ascii="Barlow" w:hAnsi="Barlow"/>
          <w:b/>
          <w:bCs/>
          <w:sz w:val="22"/>
          <w:szCs w:val="22"/>
        </w:rPr>
        <w:t>INNOVA</w:t>
      </w:r>
      <w:r w:rsidRPr="0083673C">
        <w:rPr>
          <w:rFonts w:ascii="Barlow" w:hAnsi="Barlow"/>
          <w:sz w:val="22"/>
          <w:szCs w:val="22"/>
        </w:rPr>
        <w:t xml:space="preserve"> si basa su un’unità esterna con pompa di calore reversibile che consente di riscaldare in inverno e raffrescare in estate e su un’unità interna con ventilatore e scambiatore di calore, collegate tra loro dalle sole tubazioni per formare, di fatto, un unico impianto di climatizzazione ad alta efficienza.</w:t>
      </w:r>
    </w:p>
    <w:p w14:paraId="28F99B10" w14:textId="77777777" w:rsidR="002B3700" w:rsidRPr="0083673C" w:rsidRDefault="002B3700" w:rsidP="002B3700">
      <w:pPr>
        <w:pStyle w:val="Standard"/>
        <w:jc w:val="both"/>
        <w:rPr>
          <w:rFonts w:ascii="Barlow" w:hAnsi="Barlow"/>
          <w:sz w:val="22"/>
          <w:szCs w:val="22"/>
        </w:rPr>
      </w:pPr>
    </w:p>
    <w:p w14:paraId="7D3536EE" w14:textId="494714C8" w:rsidR="00A6374B" w:rsidRPr="0083673C" w:rsidRDefault="00D853BF" w:rsidP="00A6374B">
      <w:pPr>
        <w:pStyle w:val="Standard"/>
        <w:jc w:val="both"/>
        <w:rPr>
          <w:rFonts w:ascii="Barlow" w:eastAsia="F0" w:hAnsi="Barlow"/>
          <w:sz w:val="22"/>
          <w:szCs w:val="22"/>
        </w:rPr>
      </w:pPr>
      <w:r w:rsidRPr="0083673C">
        <w:rPr>
          <w:rFonts w:ascii="Barlow" w:eastAsia="F0" w:hAnsi="Barlow"/>
          <w:b/>
          <w:bCs/>
          <w:sz w:val="22"/>
          <w:szCs w:val="22"/>
        </w:rPr>
        <w:t>OKKI</w:t>
      </w:r>
      <w:r w:rsidRPr="0083673C">
        <w:rPr>
          <w:rFonts w:ascii="Barlow" w:eastAsia="F0" w:hAnsi="Barlow"/>
          <w:sz w:val="22"/>
          <w:szCs w:val="22"/>
        </w:rPr>
        <w:t xml:space="preserve"> </w:t>
      </w:r>
      <w:r w:rsidRPr="0083673C">
        <w:rPr>
          <w:rFonts w:ascii="Barlow" w:hAnsi="Barlow"/>
          <w:sz w:val="22"/>
          <w:szCs w:val="22"/>
        </w:rPr>
        <w:t xml:space="preserve">di </w:t>
      </w:r>
      <w:r w:rsidRPr="0083673C">
        <w:rPr>
          <w:rFonts w:ascii="Barlow" w:hAnsi="Barlow"/>
          <w:b/>
          <w:bCs/>
          <w:sz w:val="22"/>
          <w:szCs w:val="22"/>
        </w:rPr>
        <w:t>INNOVA</w:t>
      </w:r>
      <w:r w:rsidRPr="0083673C">
        <w:rPr>
          <w:rFonts w:ascii="Barlow" w:hAnsi="Barlow"/>
          <w:sz w:val="22"/>
          <w:szCs w:val="22"/>
        </w:rPr>
        <w:t xml:space="preserve"> è un sistema completamente modulabile</w:t>
      </w:r>
      <w:r w:rsidR="00A6374B" w:rsidRPr="0083673C">
        <w:rPr>
          <w:rFonts w:ascii="Barlow" w:hAnsi="Barlow"/>
          <w:sz w:val="22"/>
          <w:szCs w:val="22"/>
        </w:rPr>
        <w:t xml:space="preserve">, silenzioso ed efficace </w:t>
      </w:r>
      <w:r w:rsidRPr="0083673C">
        <w:rPr>
          <w:rFonts w:ascii="Barlow" w:eastAsia="F0" w:hAnsi="Barlow"/>
          <w:sz w:val="22"/>
          <w:szCs w:val="22"/>
        </w:rPr>
        <w:t>che</w:t>
      </w:r>
      <w:r w:rsidR="00FF1818" w:rsidRPr="0083673C">
        <w:rPr>
          <w:rFonts w:ascii="Barlow" w:eastAsia="F0" w:hAnsi="Barlow"/>
          <w:sz w:val="22"/>
          <w:szCs w:val="22"/>
        </w:rPr>
        <w:t xml:space="preserve">, grazie alle diverse configurazioni </w:t>
      </w:r>
      <w:r w:rsidR="00A6374B" w:rsidRPr="0083673C">
        <w:rPr>
          <w:rFonts w:ascii="Barlow" w:eastAsia="F0" w:hAnsi="Barlow"/>
          <w:sz w:val="22"/>
          <w:szCs w:val="22"/>
        </w:rPr>
        <w:t xml:space="preserve">possibili, permette di climatizzare perfettamente qualsiasi edificio produttivo anche in presenza di ambienti </w:t>
      </w:r>
      <w:r w:rsidR="00297DBD" w:rsidRPr="0083673C">
        <w:rPr>
          <w:rFonts w:ascii="Barlow" w:eastAsia="F0" w:hAnsi="Barlow"/>
          <w:sz w:val="22"/>
          <w:szCs w:val="22"/>
        </w:rPr>
        <w:t xml:space="preserve">molto ampi e articolati. </w:t>
      </w:r>
    </w:p>
    <w:p w14:paraId="17EBE58A" w14:textId="77777777" w:rsidR="00A6374B" w:rsidRPr="0083673C" w:rsidRDefault="00A6374B" w:rsidP="00A6374B">
      <w:pPr>
        <w:pStyle w:val="Standard"/>
        <w:jc w:val="both"/>
        <w:rPr>
          <w:rFonts w:ascii="Barlow" w:eastAsia="F0" w:hAnsi="Barlow"/>
          <w:sz w:val="22"/>
          <w:szCs w:val="22"/>
        </w:rPr>
      </w:pPr>
    </w:p>
    <w:p w14:paraId="5D992254" w14:textId="77777777" w:rsidR="00E76D6E" w:rsidRPr="0083673C" w:rsidRDefault="00E76D6E" w:rsidP="00297DBD">
      <w:pPr>
        <w:pStyle w:val="Standard"/>
        <w:jc w:val="both"/>
        <w:rPr>
          <w:rFonts w:ascii="Barlow" w:eastAsia="F0" w:hAnsi="Barlow"/>
          <w:sz w:val="22"/>
          <w:szCs w:val="22"/>
        </w:rPr>
      </w:pPr>
      <w:r w:rsidRPr="0083673C">
        <w:rPr>
          <w:rFonts w:ascii="Barlow" w:eastAsia="F0" w:hAnsi="Barlow"/>
          <w:sz w:val="22"/>
          <w:szCs w:val="22"/>
        </w:rPr>
        <w:t>P</w:t>
      </w:r>
      <w:r w:rsidR="00297DBD" w:rsidRPr="0083673C">
        <w:rPr>
          <w:rFonts w:ascii="Barlow" w:eastAsia="F0" w:hAnsi="Barlow"/>
          <w:sz w:val="22"/>
          <w:szCs w:val="22"/>
        </w:rPr>
        <w:t>rogettat</w:t>
      </w:r>
      <w:r w:rsidR="004F5CC6" w:rsidRPr="0083673C">
        <w:rPr>
          <w:rFonts w:ascii="Barlow" w:eastAsia="F0" w:hAnsi="Barlow"/>
          <w:sz w:val="22"/>
          <w:szCs w:val="22"/>
        </w:rPr>
        <w:t>a</w:t>
      </w:r>
      <w:r w:rsidR="00297DBD" w:rsidRPr="0083673C">
        <w:rPr>
          <w:rFonts w:ascii="Barlow" w:eastAsia="F0" w:hAnsi="Barlow"/>
          <w:sz w:val="22"/>
          <w:szCs w:val="22"/>
        </w:rPr>
        <w:t xml:space="preserve"> </w:t>
      </w:r>
      <w:r w:rsidRPr="0083673C">
        <w:rPr>
          <w:rFonts w:ascii="Barlow" w:eastAsia="F0" w:hAnsi="Barlow"/>
          <w:sz w:val="22"/>
          <w:szCs w:val="22"/>
        </w:rPr>
        <w:t xml:space="preserve">appositamente </w:t>
      </w:r>
      <w:r w:rsidR="00297DBD" w:rsidRPr="0083673C">
        <w:rPr>
          <w:rFonts w:ascii="Barlow" w:eastAsia="F0" w:hAnsi="Barlow"/>
          <w:sz w:val="22"/>
          <w:szCs w:val="22"/>
        </w:rPr>
        <w:t xml:space="preserve">per </w:t>
      </w:r>
      <w:r w:rsidR="00A6374B" w:rsidRPr="0083673C">
        <w:rPr>
          <w:rFonts w:ascii="Barlow" w:eastAsia="F0" w:hAnsi="Barlow"/>
          <w:sz w:val="22"/>
          <w:szCs w:val="22"/>
        </w:rPr>
        <w:t>aumentare il comfort termico</w:t>
      </w:r>
      <w:r w:rsidRPr="0083673C">
        <w:rPr>
          <w:rFonts w:ascii="Barlow" w:eastAsia="F0" w:hAnsi="Barlow"/>
          <w:sz w:val="22"/>
          <w:szCs w:val="22"/>
        </w:rPr>
        <w:t xml:space="preserve">, diminuendo i consumi, </w:t>
      </w:r>
      <w:r w:rsidRPr="0083673C">
        <w:rPr>
          <w:rFonts w:ascii="Barlow" w:eastAsia="F0" w:hAnsi="Barlow"/>
          <w:b/>
          <w:bCs/>
          <w:sz w:val="22"/>
          <w:szCs w:val="22"/>
        </w:rPr>
        <w:t>OKKI</w:t>
      </w:r>
      <w:r w:rsidRPr="0083673C">
        <w:rPr>
          <w:rFonts w:ascii="Barlow" w:eastAsia="F0" w:hAnsi="Barlow"/>
          <w:sz w:val="22"/>
          <w:szCs w:val="22"/>
        </w:rPr>
        <w:t xml:space="preserve"> </w:t>
      </w:r>
      <w:r w:rsidRPr="0083673C">
        <w:rPr>
          <w:rFonts w:ascii="Barlow" w:hAnsi="Barlow"/>
          <w:sz w:val="22"/>
          <w:szCs w:val="22"/>
        </w:rPr>
        <w:t xml:space="preserve">di </w:t>
      </w:r>
      <w:r w:rsidRPr="0083673C">
        <w:rPr>
          <w:rFonts w:ascii="Barlow" w:hAnsi="Barlow"/>
          <w:b/>
          <w:bCs/>
          <w:sz w:val="22"/>
          <w:szCs w:val="22"/>
        </w:rPr>
        <w:t>INNOVA</w:t>
      </w:r>
      <w:r w:rsidRPr="0083673C">
        <w:rPr>
          <w:rFonts w:ascii="Barlow" w:hAnsi="Barlow"/>
          <w:sz w:val="22"/>
          <w:szCs w:val="22"/>
        </w:rPr>
        <w:t xml:space="preserve"> </w:t>
      </w:r>
      <w:r w:rsidR="00297DBD" w:rsidRPr="0083673C">
        <w:rPr>
          <w:rFonts w:ascii="Barlow" w:eastAsia="F0" w:hAnsi="Barlow"/>
          <w:sz w:val="22"/>
          <w:szCs w:val="22"/>
        </w:rPr>
        <w:t>risolve tutti i problemi che affliggono gli impianti esistenti, primo fra tutti la stratificazione dell’aria</w:t>
      </w:r>
      <w:r w:rsidR="00A6374B" w:rsidRPr="0083673C">
        <w:rPr>
          <w:rFonts w:ascii="Barlow" w:eastAsia="F0" w:hAnsi="Barlow"/>
          <w:sz w:val="22"/>
          <w:szCs w:val="22"/>
        </w:rPr>
        <w:t xml:space="preserve"> </w:t>
      </w:r>
      <w:r w:rsidR="00297DBD" w:rsidRPr="0083673C">
        <w:rPr>
          <w:rFonts w:ascii="Barlow" w:eastAsia="F0" w:hAnsi="Barlow"/>
          <w:sz w:val="22"/>
          <w:szCs w:val="22"/>
        </w:rPr>
        <w:t>che</w:t>
      </w:r>
      <w:r w:rsidRPr="0083673C">
        <w:rPr>
          <w:rFonts w:ascii="Barlow" w:eastAsia="F0" w:hAnsi="Barlow"/>
          <w:sz w:val="22"/>
          <w:szCs w:val="22"/>
        </w:rPr>
        <w:t xml:space="preserve">, impattando </w:t>
      </w:r>
      <w:r w:rsidR="00297DBD" w:rsidRPr="0083673C">
        <w:rPr>
          <w:rFonts w:ascii="Barlow" w:eastAsia="F0" w:hAnsi="Barlow"/>
          <w:sz w:val="22"/>
          <w:szCs w:val="22"/>
        </w:rPr>
        <w:t xml:space="preserve">negativamente sulla distribuzione uniforme del calore, </w:t>
      </w:r>
      <w:r w:rsidRPr="0083673C">
        <w:rPr>
          <w:rFonts w:ascii="Barlow" w:eastAsia="F0" w:hAnsi="Barlow"/>
          <w:sz w:val="22"/>
          <w:szCs w:val="22"/>
        </w:rPr>
        <w:t>è una delle principali cause di discomfort e spreco di energia.</w:t>
      </w:r>
    </w:p>
    <w:p w14:paraId="23173931" w14:textId="77777777" w:rsidR="00E76D6E" w:rsidRPr="0083673C" w:rsidRDefault="00E76D6E" w:rsidP="00297DBD">
      <w:pPr>
        <w:pStyle w:val="Standard"/>
        <w:jc w:val="both"/>
        <w:rPr>
          <w:rFonts w:ascii="Barlow" w:eastAsia="F0" w:hAnsi="Barlow"/>
          <w:sz w:val="22"/>
          <w:szCs w:val="22"/>
        </w:rPr>
      </w:pPr>
    </w:p>
    <w:p w14:paraId="4761D44D" w14:textId="00EB2792" w:rsidR="00E76D6E" w:rsidRPr="0083673C" w:rsidRDefault="00E76D6E" w:rsidP="00E76D6E">
      <w:pPr>
        <w:pStyle w:val="Standard"/>
        <w:jc w:val="both"/>
        <w:rPr>
          <w:rFonts w:ascii="Barlow" w:hAnsi="Barlow"/>
          <w:sz w:val="22"/>
          <w:szCs w:val="22"/>
        </w:rPr>
      </w:pPr>
      <w:r w:rsidRPr="0083673C">
        <w:rPr>
          <w:rFonts w:ascii="Barlow" w:hAnsi="Barlow"/>
          <w:sz w:val="22"/>
          <w:szCs w:val="22"/>
        </w:rPr>
        <w:t>Inoltre, grazie a</w:t>
      </w:r>
      <w:r w:rsidRPr="0083673C">
        <w:rPr>
          <w:rFonts w:ascii="Barlow" w:eastAsia="F0" w:hAnsi="Barlow"/>
          <w:sz w:val="22"/>
          <w:szCs w:val="22"/>
        </w:rPr>
        <w:t xml:space="preserve">gli ugelli motorizzati auto direzionanti dell’unità interna progettati per garantire l’uniforme diffusione del comfort e, quindi, benessere a tutta l’area da climatizzare, </w:t>
      </w:r>
      <w:r w:rsidRPr="0083673C">
        <w:rPr>
          <w:rFonts w:ascii="Barlow" w:eastAsia="F0" w:hAnsi="Barlow"/>
          <w:b/>
          <w:bCs/>
          <w:sz w:val="22"/>
          <w:szCs w:val="22"/>
        </w:rPr>
        <w:t>OKKI</w:t>
      </w:r>
      <w:r w:rsidRPr="0083673C">
        <w:rPr>
          <w:rFonts w:ascii="Barlow" w:eastAsia="F0" w:hAnsi="Barlow"/>
          <w:sz w:val="22"/>
          <w:szCs w:val="22"/>
        </w:rPr>
        <w:t xml:space="preserve"> </w:t>
      </w:r>
      <w:r w:rsidRPr="0083673C">
        <w:rPr>
          <w:rFonts w:ascii="Barlow" w:hAnsi="Barlow"/>
          <w:sz w:val="22"/>
          <w:szCs w:val="22"/>
        </w:rPr>
        <w:t xml:space="preserve">di </w:t>
      </w:r>
      <w:r w:rsidRPr="0083673C">
        <w:rPr>
          <w:rFonts w:ascii="Barlow" w:hAnsi="Barlow"/>
          <w:b/>
          <w:bCs/>
          <w:sz w:val="22"/>
          <w:szCs w:val="22"/>
        </w:rPr>
        <w:t>INNOVA</w:t>
      </w:r>
      <w:r w:rsidRPr="0083673C">
        <w:rPr>
          <w:rFonts w:ascii="Barlow" w:hAnsi="Barlow"/>
          <w:sz w:val="22"/>
          <w:szCs w:val="22"/>
        </w:rPr>
        <w:t xml:space="preserve"> consente di orientare il flusso dell’aria in diverse direzioni, </w:t>
      </w:r>
      <w:r w:rsidRPr="0083673C">
        <w:rPr>
          <w:rFonts w:ascii="Barlow" w:eastAsia="F0" w:hAnsi="Barlow"/>
          <w:sz w:val="22"/>
          <w:szCs w:val="22"/>
        </w:rPr>
        <w:t>regolandolo in modo autonomo e indipendente.</w:t>
      </w:r>
    </w:p>
    <w:p w14:paraId="0F1A68F0" w14:textId="77777777" w:rsidR="00E76D6E" w:rsidRPr="0083673C" w:rsidRDefault="00E76D6E" w:rsidP="00E76D6E">
      <w:pPr>
        <w:pStyle w:val="Standard"/>
        <w:jc w:val="both"/>
        <w:rPr>
          <w:rFonts w:ascii="Barlow" w:eastAsia="F0" w:hAnsi="Barlow"/>
          <w:sz w:val="22"/>
          <w:szCs w:val="22"/>
        </w:rPr>
      </w:pPr>
    </w:p>
    <w:p w14:paraId="0A8F04F0" w14:textId="438E5D6E" w:rsidR="001D74C0" w:rsidRPr="0083673C" w:rsidRDefault="00297DBD" w:rsidP="001D74C0">
      <w:pPr>
        <w:pStyle w:val="Standard"/>
        <w:jc w:val="both"/>
        <w:rPr>
          <w:rFonts w:ascii="Barlow" w:hAnsi="Barlow"/>
          <w:sz w:val="22"/>
          <w:szCs w:val="22"/>
        </w:rPr>
      </w:pPr>
      <w:r w:rsidRPr="0083673C">
        <w:rPr>
          <w:rFonts w:ascii="Barlow" w:hAnsi="Barlow"/>
          <w:sz w:val="22"/>
          <w:szCs w:val="22"/>
        </w:rPr>
        <w:t>I</w:t>
      </w:r>
      <w:r w:rsidRPr="0083673C">
        <w:rPr>
          <w:rFonts w:ascii="Barlow" w:eastAsia="F0" w:hAnsi="Barlow"/>
          <w:sz w:val="22"/>
          <w:szCs w:val="22"/>
        </w:rPr>
        <w:t xml:space="preserve">l sistema </w:t>
      </w:r>
      <w:r w:rsidRPr="0083673C">
        <w:rPr>
          <w:rFonts w:ascii="Barlow" w:eastAsia="F0" w:hAnsi="Barlow"/>
          <w:b/>
          <w:bCs/>
          <w:i/>
          <w:iCs/>
          <w:sz w:val="22"/>
          <w:szCs w:val="22"/>
        </w:rPr>
        <w:t>Smart Jet</w:t>
      </w:r>
      <w:r w:rsidRPr="0083673C">
        <w:rPr>
          <w:rFonts w:ascii="Barlow" w:eastAsia="F0" w:hAnsi="Barlow"/>
          <w:sz w:val="22"/>
          <w:szCs w:val="22"/>
        </w:rPr>
        <w:t xml:space="preserve"> di </w:t>
      </w:r>
      <w:r w:rsidRPr="0083673C">
        <w:rPr>
          <w:rFonts w:ascii="Barlow" w:eastAsia="F0" w:hAnsi="Barlow"/>
          <w:b/>
          <w:bCs/>
          <w:sz w:val="22"/>
          <w:szCs w:val="22"/>
        </w:rPr>
        <w:t xml:space="preserve">OKKI </w:t>
      </w:r>
      <w:r w:rsidRPr="0083673C">
        <w:rPr>
          <w:rFonts w:ascii="Barlow" w:eastAsia="F0" w:hAnsi="Barlow"/>
          <w:sz w:val="22"/>
          <w:szCs w:val="22"/>
        </w:rPr>
        <w:t>regola le caratteristiche del flusso d’aria (direzione, portata, temperatura) all’evoluzione delle condizioni di comfort nell’area climatizzata, passando attraverso tre fasi di funzionamento sia nel periodo invernale (preriscaldamento, riscaldamento rapido, mantenimento), sia in quello estivo (preraffreddamento, raffreddamento rapido, mantenimento).</w:t>
      </w:r>
      <w:r w:rsidR="001D74C0" w:rsidRPr="0083673C">
        <w:rPr>
          <w:rFonts w:ascii="Barlow" w:eastAsia="F0" w:hAnsi="Barlow"/>
          <w:sz w:val="22"/>
          <w:szCs w:val="22"/>
        </w:rPr>
        <w:t xml:space="preserve"> Indipendentemente dall’altezza degli ambienti il sistema </w:t>
      </w:r>
      <w:r w:rsidR="001D74C0" w:rsidRPr="0083673C">
        <w:rPr>
          <w:rFonts w:ascii="Barlow" w:eastAsia="F0" w:hAnsi="Barlow"/>
          <w:b/>
          <w:bCs/>
          <w:i/>
          <w:iCs/>
          <w:sz w:val="22"/>
          <w:szCs w:val="22"/>
        </w:rPr>
        <w:t>Smart Jet</w:t>
      </w:r>
      <w:r w:rsidR="001D74C0" w:rsidRPr="0083673C">
        <w:rPr>
          <w:rFonts w:ascii="Barlow" w:eastAsia="F0" w:hAnsi="Barlow"/>
          <w:sz w:val="22"/>
          <w:szCs w:val="22"/>
        </w:rPr>
        <w:t xml:space="preserve">, inoltre, è in grado di adattare, anche nel periodo estivo, il funzionamento di </w:t>
      </w:r>
      <w:r w:rsidR="001D74C0" w:rsidRPr="0083673C">
        <w:rPr>
          <w:rFonts w:ascii="Barlow" w:eastAsia="F0" w:hAnsi="Barlow"/>
          <w:b/>
          <w:bCs/>
          <w:sz w:val="22"/>
          <w:szCs w:val="22"/>
        </w:rPr>
        <w:t>OKKI</w:t>
      </w:r>
      <w:r w:rsidR="001D74C0" w:rsidRPr="0083673C">
        <w:rPr>
          <w:rFonts w:ascii="Barlow" w:eastAsia="F0" w:hAnsi="Barlow"/>
          <w:sz w:val="22"/>
          <w:szCs w:val="22"/>
        </w:rPr>
        <w:t xml:space="preserve"> all’evoluzione delle condizioni climatiche del momento, offrendo benefici ineguagliabili in termini di sostenibilità energetica ed economica.</w:t>
      </w:r>
    </w:p>
    <w:p w14:paraId="2C90D64E" w14:textId="2BBD2077" w:rsidR="00297DBD" w:rsidRPr="0083673C" w:rsidRDefault="00297DBD" w:rsidP="00297DBD">
      <w:pPr>
        <w:pStyle w:val="Standard"/>
        <w:jc w:val="both"/>
        <w:rPr>
          <w:rFonts w:ascii="Barlow" w:hAnsi="Barlow"/>
          <w:sz w:val="22"/>
          <w:szCs w:val="22"/>
        </w:rPr>
      </w:pPr>
    </w:p>
    <w:p w14:paraId="04473984" w14:textId="77777777" w:rsidR="008F30FE" w:rsidRPr="0083673C" w:rsidRDefault="008F30FE" w:rsidP="008F30FE">
      <w:pPr>
        <w:pStyle w:val="Standard"/>
        <w:jc w:val="both"/>
        <w:rPr>
          <w:rFonts w:ascii="Barlow" w:hAnsi="Barlow"/>
          <w:sz w:val="22"/>
          <w:szCs w:val="22"/>
        </w:rPr>
      </w:pPr>
      <w:r w:rsidRPr="0083673C">
        <w:rPr>
          <w:rFonts w:ascii="Barlow" w:eastAsia="F0" w:hAnsi="Barlow"/>
          <w:sz w:val="22"/>
          <w:szCs w:val="22"/>
        </w:rPr>
        <w:t xml:space="preserve">Le funzioni avanzate della tecnologia </w:t>
      </w:r>
      <w:r w:rsidRPr="0083673C">
        <w:rPr>
          <w:rFonts w:ascii="Barlow" w:eastAsia="F0" w:hAnsi="Barlow"/>
          <w:b/>
          <w:bCs/>
          <w:i/>
          <w:iCs/>
          <w:sz w:val="22"/>
          <w:szCs w:val="22"/>
        </w:rPr>
        <w:t>Smart Jet</w:t>
      </w:r>
      <w:r w:rsidRPr="0083673C">
        <w:rPr>
          <w:rFonts w:ascii="Barlow" w:eastAsia="F0" w:hAnsi="Barlow"/>
          <w:sz w:val="22"/>
          <w:szCs w:val="22"/>
        </w:rPr>
        <w:t xml:space="preserve"> offrono un controllo automatico molto preciso della traiettoria di lancio dell’aria che, evitando la necessità di canalizzazioni, previene l’effetto di stratificazione. Infine, la configurazione </w:t>
      </w:r>
      <w:r w:rsidRPr="0083673C">
        <w:rPr>
          <w:rFonts w:ascii="Barlow" w:eastAsia="F0" w:hAnsi="Barlow"/>
          <w:b/>
          <w:bCs/>
          <w:i/>
          <w:iCs/>
          <w:sz w:val="22"/>
          <w:szCs w:val="22"/>
        </w:rPr>
        <w:t xml:space="preserve">Manual Jet </w:t>
      </w:r>
      <w:r w:rsidRPr="0083673C">
        <w:rPr>
          <w:rFonts w:ascii="Barlow" w:eastAsia="F0" w:hAnsi="Barlow"/>
          <w:sz w:val="22"/>
          <w:szCs w:val="22"/>
        </w:rPr>
        <w:t xml:space="preserve">permette il controllo locale della direzione del lancio e, in caso di necessità, attraverso la configurazione </w:t>
      </w:r>
      <w:r w:rsidRPr="0083673C">
        <w:rPr>
          <w:rFonts w:ascii="Barlow" w:eastAsia="F0" w:hAnsi="Barlow"/>
          <w:b/>
          <w:bCs/>
          <w:sz w:val="22"/>
          <w:szCs w:val="22"/>
        </w:rPr>
        <w:t>Ducted</w:t>
      </w:r>
      <w:r w:rsidRPr="0083673C">
        <w:rPr>
          <w:rFonts w:ascii="Barlow" w:eastAsia="F0" w:hAnsi="Barlow"/>
          <w:sz w:val="22"/>
          <w:szCs w:val="22"/>
        </w:rPr>
        <w:t xml:space="preserve"> è possibile incrementare la precisione del lancio in aree specifiche.</w:t>
      </w:r>
    </w:p>
    <w:p w14:paraId="40019F93" w14:textId="77777777" w:rsidR="008F30FE" w:rsidRPr="0083673C" w:rsidRDefault="008F30FE" w:rsidP="00297DBD">
      <w:pPr>
        <w:pStyle w:val="Standard"/>
        <w:jc w:val="both"/>
        <w:rPr>
          <w:rFonts w:ascii="Barlow" w:eastAsia="F0" w:hAnsi="Barlow"/>
          <w:sz w:val="22"/>
          <w:szCs w:val="22"/>
        </w:rPr>
      </w:pPr>
    </w:p>
    <w:p w14:paraId="2CB9DD53" w14:textId="111E823F" w:rsidR="00297DBD" w:rsidRPr="0083673C" w:rsidRDefault="00297DBD" w:rsidP="00297DBD">
      <w:pPr>
        <w:pStyle w:val="Standard"/>
        <w:jc w:val="both"/>
        <w:rPr>
          <w:rFonts w:ascii="Barlow" w:eastAsia="F0" w:hAnsi="Barlow"/>
          <w:sz w:val="22"/>
          <w:szCs w:val="22"/>
        </w:rPr>
      </w:pPr>
      <w:r w:rsidRPr="0083673C">
        <w:rPr>
          <w:rFonts w:ascii="Barlow" w:eastAsia="F0" w:hAnsi="Barlow"/>
          <w:sz w:val="22"/>
          <w:szCs w:val="22"/>
        </w:rPr>
        <w:t xml:space="preserve">Nel periodo invernale, ad esempio, </w:t>
      </w:r>
      <w:r w:rsidR="008F30FE" w:rsidRPr="0083673C">
        <w:rPr>
          <w:rFonts w:ascii="Barlow" w:eastAsia="F0" w:hAnsi="Barlow"/>
          <w:sz w:val="22"/>
          <w:szCs w:val="22"/>
        </w:rPr>
        <w:t xml:space="preserve">il flusso d’aria iniziale, ancora a bassa temperatura, è diretto automaticamente sopra l’area da climatizzare al fine di evitare fastidiosi e inutili </w:t>
      </w:r>
      <w:r w:rsidR="008F30FE" w:rsidRPr="0083673C">
        <w:rPr>
          <w:rFonts w:ascii="Barlow" w:hAnsi="Barlow"/>
          <w:sz w:val="22"/>
          <w:szCs w:val="22"/>
        </w:rPr>
        <w:t xml:space="preserve">discomfort </w:t>
      </w:r>
      <w:r w:rsidR="008F30FE" w:rsidRPr="0083673C">
        <w:rPr>
          <w:rFonts w:ascii="Barlow" w:eastAsia="F0" w:hAnsi="Barlow"/>
          <w:sz w:val="22"/>
          <w:szCs w:val="22"/>
        </w:rPr>
        <w:t>alle persone presenti nell’edificio. Non appena r</w:t>
      </w:r>
      <w:r w:rsidRPr="0083673C">
        <w:rPr>
          <w:rFonts w:ascii="Barlow" w:eastAsia="F0" w:hAnsi="Barlow"/>
          <w:sz w:val="22"/>
          <w:szCs w:val="22"/>
        </w:rPr>
        <w:t xml:space="preserve">aggiunta la corretta temperatura dell’aria, il flusso punta </w:t>
      </w:r>
      <w:r w:rsidR="008F30FE" w:rsidRPr="0083673C">
        <w:rPr>
          <w:rFonts w:ascii="Barlow" w:eastAsia="F0" w:hAnsi="Barlow"/>
          <w:sz w:val="22"/>
          <w:szCs w:val="22"/>
        </w:rPr>
        <w:t xml:space="preserve">automaticamente </w:t>
      </w:r>
      <w:r w:rsidRPr="0083673C">
        <w:rPr>
          <w:rFonts w:ascii="Barlow" w:eastAsia="F0" w:hAnsi="Barlow"/>
          <w:sz w:val="22"/>
          <w:szCs w:val="22"/>
        </w:rPr>
        <w:t xml:space="preserve">verso il basso </w:t>
      </w:r>
      <w:r w:rsidR="008F30FE" w:rsidRPr="0083673C">
        <w:rPr>
          <w:rFonts w:ascii="Barlow" w:eastAsia="F0" w:hAnsi="Barlow"/>
          <w:sz w:val="22"/>
          <w:szCs w:val="22"/>
        </w:rPr>
        <w:t xml:space="preserve">per portare </w:t>
      </w:r>
      <w:r w:rsidRPr="0083673C">
        <w:rPr>
          <w:rFonts w:ascii="Barlow" w:eastAsia="F0" w:hAnsi="Barlow"/>
          <w:sz w:val="22"/>
          <w:szCs w:val="22"/>
        </w:rPr>
        <w:t>velocemente l’area da climatizzare alla temperatura operativa</w:t>
      </w:r>
      <w:r w:rsidR="008F30FE" w:rsidRPr="0083673C">
        <w:rPr>
          <w:rFonts w:ascii="Barlow" w:eastAsia="F0" w:hAnsi="Barlow"/>
          <w:sz w:val="22"/>
          <w:szCs w:val="22"/>
        </w:rPr>
        <w:t xml:space="preserve">. L’effetto </w:t>
      </w:r>
      <w:r w:rsidRPr="0083673C">
        <w:rPr>
          <w:rFonts w:ascii="Barlow" w:eastAsia="F0" w:hAnsi="Barlow"/>
          <w:sz w:val="22"/>
          <w:szCs w:val="22"/>
        </w:rPr>
        <w:t>“lama d’aria”</w:t>
      </w:r>
      <w:r w:rsidR="008F30FE" w:rsidRPr="0083673C">
        <w:rPr>
          <w:rFonts w:ascii="Barlow" w:eastAsia="F0" w:hAnsi="Barlow"/>
          <w:sz w:val="22"/>
          <w:szCs w:val="22"/>
        </w:rPr>
        <w:t xml:space="preserve">, infine, </w:t>
      </w:r>
      <w:r w:rsidRPr="0083673C">
        <w:rPr>
          <w:rFonts w:ascii="Barlow" w:eastAsia="F0" w:hAnsi="Barlow"/>
          <w:sz w:val="22"/>
          <w:szCs w:val="22"/>
        </w:rPr>
        <w:t>separa lo spazio inferiore riscaldato da quello superiore, mantenendo la temperatura dell’area climatizzata e</w:t>
      </w:r>
      <w:r w:rsidR="00AE3905" w:rsidRPr="0083673C">
        <w:rPr>
          <w:rFonts w:ascii="Barlow" w:eastAsia="F0" w:hAnsi="Barlow"/>
          <w:sz w:val="22"/>
          <w:szCs w:val="22"/>
        </w:rPr>
        <w:t>, quindi</w:t>
      </w:r>
      <w:r w:rsidR="008F30FE" w:rsidRPr="0083673C">
        <w:rPr>
          <w:rFonts w:ascii="Barlow" w:eastAsia="F0" w:hAnsi="Barlow"/>
          <w:sz w:val="22"/>
          <w:szCs w:val="22"/>
        </w:rPr>
        <w:t>,</w:t>
      </w:r>
      <w:r w:rsidR="00AE3905" w:rsidRPr="0083673C">
        <w:rPr>
          <w:rFonts w:ascii="Barlow" w:eastAsia="F0" w:hAnsi="Barlow"/>
          <w:sz w:val="22"/>
          <w:szCs w:val="22"/>
        </w:rPr>
        <w:t xml:space="preserve"> una perfetta </w:t>
      </w:r>
      <w:r w:rsidR="001D74C0" w:rsidRPr="0083673C">
        <w:rPr>
          <w:rFonts w:ascii="Barlow" w:eastAsia="F0" w:hAnsi="Barlow"/>
          <w:sz w:val="22"/>
          <w:szCs w:val="22"/>
        </w:rPr>
        <w:t>modulazione della</w:t>
      </w:r>
      <w:r w:rsidRPr="0083673C">
        <w:rPr>
          <w:rFonts w:ascii="Barlow" w:eastAsia="F0" w:hAnsi="Barlow"/>
          <w:sz w:val="22"/>
          <w:szCs w:val="22"/>
        </w:rPr>
        <w:t xml:space="preserve"> potenza erogata.</w:t>
      </w:r>
    </w:p>
    <w:p w14:paraId="6A2FE97E" w14:textId="77777777" w:rsidR="00D853BF" w:rsidRPr="0083673C" w:rsidRDefault="00D853BF" w:rsidP="00297DBD">
      <w:pPr>
        <w:pStyle w:val="Standard"/>
        <w:jc w:val="both"/>
        <w:rPr>
          <w:rFonts w:ascii="Barlow" w:eastAsia="F0" w:hAnsi="Barlow"/>
          <w:sz w:val="22"/>
          <w:szCs w:val="22"/>
        </w:rPr>
      </w:pPr>
    </w:p>
    <w:p w14:paraId="46B8F787" w14:textId="2F38A817" w:rsidR="00D853BF" w:rsidRPr="0083673C" w:rsidRDefault="00297DBD" w:rsidP="00297DBD">
      <w:pPr>
        <w:pStyle w:val="Standard"/>
        <w:jc w:val="both"/>
        <w:rPr>
          <w:rFonts w:ascii="Barlow" w:eastAsia="F0" w:hAnsi="Barlow"/>
          <w:sz w:val="22"/>
          <w:szCs w:val="22"/>
        </w:rPr>
      </w:pPr>
      <w:r w:rsidRPr="0083673C">
        <w:rPr>
          <w:rFonts w:ascii="Barlow" w:eastAsia="F0" w:hAnsi="Barlow"/>
          <w:sz w:val="22"/>
          <w:szCs w:val="22"/>
        </w:rPr>
        <w:lastRenderedPageBreak/>
        <w:t>L’unità esterna in pompa di calore ad altissima efficienza energetica (potenza 15-30 kW)</w:t>
      </w:r>
      <w:r w:rsidR="008F30FE" w:rsidRPr="0083673C">
        <w:rPr>
          <w:rFonts w:ascii="Barlow" w:eastAsia="F0" w:hAnsi="Barlow"/>
          <w:sz w:val="22"/>
          <w:szCs w:val="22"/>
        </w:rPr>
        <w:t xml:space="preserve"> di</w:t>
      </w:r>
      <w:r w:rsidRPr="0083673C">
        <w:rPr>
          <w:rFonts w:ascii="Barlow" w:eastAsia="F0" w:hAnsi="Barlow"/>
          <w:sz w:val="22"/>
          <w:szCs w:val="22"/>
        </w:rPr>
        <w:t xml:space="preserve"> </w:t>
      </w:r>
      <w:r w:rsidR="008F30FE" w:rsidRPr="0083673C">
        <w:rPr>
          <w:rFonts w:ascii="Barlow" w:eastAsia="F0" w:hAnsi="Barlow"/>
          <w:b/>
          <w:bCs/>
          <w:sz w:val="22"/>
          <w:szCs w:val="22"/>
        </w:rPr>
        <w:t>OKKI</w:t>
      </w:r>
      <w:r w:rsidR="008F30FE" w:rsidRPr="0083673C">
        <w:rPr>
          <w:rFonts w:ascii="Barlow" w:eastAsia="F0" w:hAnsi="Barlow"/>
          <w:sz w:val="22"/>
          <w:szCs w:val="22"/>
        </w:rPr>
        <w:t xml:space="preserve"> </w:t>
      </w:r>
      <w:r w:rsidRPr="0083673C">
        <w:rPr>
          <w:rFonts w:ascii="Barlow" w:eastAsia="F0" w:hAnsi="Barlow"/>
          <w:sz w:val="22"/>
          <w:szCs w:val="22"/>
        </w:rPr>
        <w:t>utilizza refrigerante R32 a basso impatto ambientale (GWP 675)</w:t>
      </w:r>
      <w:r w:rsidR="008F30FE" w:rsidRPr="0083673C">
        <w:rPr>
          <w:rFonts w:ascii="Barlow" w:eastAsia="F0" w:hAnsi="Barlow"/>
          <w:sz w:val="22"/>
          <w:szCs w:val="22"/>
        </w:rPr>
        <w:t xml:space="preserve"> e la t</w:t>
      </w:r>
      <w:r w:rsidRPr="0083673C">
        <w:rPr>
          <w:rFonts w:ascii="Barlow" w:eastAsia="F0" w:hAnsi="Barlow"/>
          <w:sz w:val="22"/>
          <w:szCs w:val="22"/>
        </w:rPr>
        <w:t xml:space="preserve">ecnologia DC Inverter modula l’erogazione del calore per coniugare comfort termico e acustico con bassi consumi. </w:t>
      </w:r>
    </w:p>
    <w:p w14:paraId="193F25B0" w14:textId="77777777" w:rsidR="008F30FE" w:rsidRPr="0083673C" w:rsidRDefault="008F30FE" w:rsidP="00297DBD">
      <w:pPr>
        <w:pStyle w:val="Standard"/>
        <w:jc w:val="both"/>
        <w:rPr>
          <w:rFonts w:ascii="Barlow" w:eastAsia="F0" w:hAnsi="Barlow"/>
          <w:sz w:val="22"/>
          <w:szCs w:val="22"/>
        </w:rPr>
      </w:pPr>
    </w:p>
    <w:p w14:paraId="6DC9FB5E" w14:textId="4B1D8660" w:rsidR="00297DBD" w:rsidRPr="0083673C" w:rsidRDefault="00297DBD" w:rsidP="00297DBD">
      <w:pPr>
        <w:pStyle w:val="Standard"/>
        <w:jc w:val="both"/>
        <w:rPr>
          <w:rFonts w:ascii="Barlow" w:eastAsia="F0" w:hAnsi="Barlow"/>
          <w:color w:val="0000FF"/>
          <w:sz w:val="22"/>
          <w:szCs w:val="22"/>
        </w:rPr>
      </w:pPr>
      <w:r w:rsidRPr="0083673C">
        <w:rPr>
          <w:rFonts w:ascii="Barlow" w:eastAsia="F0" w:hAnsi="Barlow"/>
          <w:sz w:val="22"/>
          <w:szCs w:val="22"/>
        </w:rPr>
        <w:t xml:space="preserve">Nell’unità interna, i ventilatori radiali </w:t>
      </w:r>
      <w:r w:rsidRPr="0083673C">
        <w:rPr>
          <w:rFonts w:ascii="Barlow" w:eastAsia="F0" w:hAnsi="Barlow"/>
          <w:b/>
          <w:bCs/>
          <w:i/>
          <w:iCs/>
          <w:sz w:val="22"/>
          <w:szCs w:val="22"/>
        </w:rPr>
        <w:t>EC Brushless</w:t>
      </w:r>
      <w:r w:rsidRPr="0083673C">
        <w:rPr>
          <w:rFonts w:ascii="Barlow" w:eastAsia="F0" w:hAnsi="Barlow"/>
          <w:sz w:val="22"/>
          <w:szCs w:val="22"/>
        </w:rPr>
        <w:t xml:space="preserve"> con pale rovesce e regolazione integrata abbinano basso consumo energetico, ottimale controllo del flusso, pressioni elevate e minime emissioni acustiche. Lo scambiatore di calore aria/aria ad alte prestazioni è realizzato in rame e alluminio, mentre il quadro elettrico e la scheda elettronica sono isolati rispetto al flusso d’aria, a garanzia di una lunga durata d’esercizio.</w:t>
      </w:r>
    </w:p>
    <w:p w14:paraId="3CDFACDD" w14:textId="77777777" w:rsidR="00D853BF" w:rsidRPr="0083673C" w:rsidRDefault="00D853BF" w:rsidP="00297DBD">
      <w:pPr>
        <w:pStyle w:val="Standard"/>
        <w:jc w:val="both"/>
        <w:rPr>
          <w:rFonts w:ascii="Barlow" w:eastAsia="F0" w:hAnsi="Barlow"/>
          <w:sz w:val="22"/>
          <w:szCs w:val="22"/>
        </w:rPr>
      </w:pPr>
    </w:p>
    <w:p w14:paraId="26957D39" w14:textId="77777777" w:rsidR="008F30FE" w:rsidRPr="0083673C" w:rsidRDefault="008F30FE" w:rsidP="008F30FE">
      <w:pPr>
        <w:pStyle w:val="Standard"/>
        <w:jc w:val="both"/>
        <w:rPr>
          <w:rFonts w:ascii="Barlow" w:hAnsi="Barlow"/>
          <w:sz w:val="22"/>
          <w:szCs w:val="22"/>
        </w:rPr>
      </w:pPr>
      <w:r w:rsidRPr="0083673C">
        <w:rPr>
          <w:rFonts w:ascii="Barlow" w:eastAsia="F0" w:hAnsi="Barlow"/>
          <w:sz w:val="22"/>
          <w:szCs w:val="22"/>
        </w:rPr>
        <w:t>Il funzionamento è comandato in remoto tramite un’interfaccia grafica piacevole e intuitiva.</w:t>
      </w:r>
    </w:p>
    <w:p w14:paraId="4FF1B498" w14:textId="77777777" w:rsidR="008F30FE" w:rsidRPr="0083673C" w:rsidRDefault="008F30FE" w:rsidP="008F30FE">
      <w:pPr>
        <w:pStyle w:val="Standard"/>
        <w:jc w:val="both"/>
        <w:rPr>
          <w:rFonts w:ascii="Barlow" w:eastAsia="F0" w:hAnsi="Barlow"/>
          <w:sz w:val="22"/>
          <w:szCs w:val="22"/>
        </w:rPr>
      </w:pPr>
    </w:p>
    <w:p w14:paraId="3A037715" w14:textId="30BA94A6" w:rsidR="00BE7A8C" w:rsidRPr="0083673C" w:rsidRDefault="0083673C" w:rsidP="0083673C">
      <w:pPr>
        <w:pStyle w:val="Standard"/>
        <w:jc w:val="both"/>
        <w:rPr>
          <w:rFonts w:ascii="Barlow" w:eastAsia="F0" w:hAnsi="Barlow"/>
          <w:sz w:val="22"/>
          <w:szCs w:val="22"/>
        </w:rPr>
      </w:pPr>
      <w:r>
        <w:rPr>
          <w:rFonts w:ascii="Barlow" w:eastAsia="F0" w:hAnsi="Barlow"/>
          <w:sz w:val="22"/>
          <w:szCs w:val="22"/>
        </w:rPr>
        <w:t xml:space="preserve">Con </w:t>
      </w:r>
      <w:r w:rsidR="00297DBD" w:rsidRPr="0083673C">
        <w:rPr>
          <w:rFonts w:ascii="Barlow" w:eastAsia="F0" w:hAnsi="Barlow"/>
          <w:b/>
          <w:bCs/>
          <w:sz w:val="22"/>
          <w:szCs w:val="22"/>
        </w:rPr>
        <w:t>OKKI</w:t>
      </w:r>
      <w:r>
        <w:rPr>
          <w:rFonts w:ascii="Barlow" w:eastAsia="F0" w:hAnsi="Barlow"/>
          <w:sz w:val="22"/>
          <w:szCs w:val="22"/>
        </w:rPr>
        <w:t xml:space="preserve">, </w:t>
      </w:r>
      <w:r w:rsidRPr="0083673C">
        <w:rPr>
          <w:rFonts w:ascii="Barlow" w:eastAsia="F0" w:hAnsi="Barlow"/>
          <w:b/>
          <w:bCs/>
          <w:sz w:val="22"/>
          <w:szCs w:val="22"/>
        </w:rPr>
        <w:t>INNOVA</w:t>
      </w:r>
      <w:r w:rsidR="00297DBD" w:rsidRPr="0083673C">
        <w:rPr>
          <w:rFonts w:ascii="Barlow" w:eastAsia="F0" w:hAnsi="Barlow"/>
          <w:sz w:val="22"/>
          <w:szCs w:val="22"/>
        </w:rPr>
        <w:t xml:space="preserve"> conferma la </w:t>
      </w:r>
      <w:r>
        <w:rPr>
          <w:rFonts w:ascii="Barlow" w:eastAsia="F0" w:hAnsi="Barlow"/>
          <w:sz w:val="22"/>
          <w:szCs w:val="22"/>
        </w:rPr>
        <w:t xml:space="preserve">sua </w:t>
      </w:r>
      <w:r w:rsidR="00297DBD" w:rsidRPr="0083673C">
        <w:rPr>
          <w:rFonts w:ascii="Barlow" w:eastAsia="F0" w:hAnsi="Barlow"/>
          <w:sz w:val="22"/>
          <w:szCs w:val="22"/>
        </w:rPr>
        <w:t xml:space="preserve">vocazione </w:t>
      </w:r>
      <w:r w:rsidR="008F30FE" w:rsidRPr="0083673C">
        <w:rPr>
          <w:rFonts w:ascii="Barlow" w:eastAsia="F0" w:hAnsi="Barlow"/>
          <w:sz w:val="22"/>
          <w:szCs w:val="22"/>
        </w:rPr>
        <w:t xml:space="preserve">nella ricerca costante di </w:t>
      </w:r>
      <w:r w:rsidR="00297DBD" w:rsidRPr="0083673C">
        <w:rPr>
          <w:rFonts w:ascii="Barlow" w:eastAsia="F0" w:hAnsi="Barlow"/>
          <w:sz w:val="22"/>
          <w:szCs w:val="22"/>
        </w:rPr>
        <w:t xml:space="preserve">integrazione </w:t>
      </w:r>
      <w:r w:rsidR="008F30FE" w:rsidRPr="0083673C">
        <w:rPr>
          <w:rFonts w:ascii="Barlow" w:eastAsia="F0" w:hAnsi="Barlow"/>
          <w:sz w:val="22"/>
          <w:szCs w:val="22"/>
        </w:rPr>
        <w:t xml:space="preserve">tra </w:t>
      </w:r>
      <w:r w:rsidR="00297DBD" w:rsidRPr="0083673C">
        <w:rPr>
          <w:rFonts w:ascii="Barlow" w:eastAsia="F0" w:hAnsi="Barlow"/>
          <w:sz w:val="22"/>
          <w:szCs w:val="22"/>
        </w:rPr>
        <w:t>innovazione</w:t>
      </w:r>
      <w:r w:rsidR="008F30FE" w:rsidRPr="0083673C">
        <w:rPr>
          <w:rFonts w:ascii="Barlow" w:eastAsia="F0" w:hAnsi="Barlow"/>
          <w:sz w:val="22"/>
          <w:szCs w:val="22"/>
        </w:rPr>
        <w:t xml:space="preserve"> tecnologic</w:t>
      </w:r>
      <w:r w:rsidR="00CE41C5" w:rsidRPr="0083673C">
        <w:rPr>
          <w:rFonts w:ascii="Barlow" w:eastAsia="F0" w:hAnsi="Barlow"/>
          <w:sz w:val="22"/>
          <w:szCs w:val="22"/>
        </w:rPr>
        <w:t>a e design consente</w:t>
      </w:r>
      <w:r>
        <w:rPr>
          <w:rFonts w:ascii="Barlow" w:eastAsia="F0" w:hAnsi="Barlow"/>
          <w:sz w:val="22"/>
          <w:szCs w:val="22"/>
        </w:rPr>
        <w:t>ndo</w:t>
      </w:r>
      <w:r w:rsidR="00CE41C5" w:rsidRPr="0083673C">
        <w:rPr>
          <w:rFonts w:ascii="Barlow" w:eastAsia="F0" w:hAnsi="Barlow"/>
          <w:sz w:val="22"/>
          <w:szCs w:val="22"/>
        </w:rPr>
        <w:t xml:space="preserve"> a</w:t>
      </w:r>
      <w:r>
        <w:rPr>
          <w:rFonts w:ascii="Barlow" w:eastAsia="F0" w:hAnsi="Barlow"/>
          <w:sz w:val="22"/>
          <w:szCs w:val="22"/>
        </w:rPr>
        <w:t xml:space="preserve"> tutti </w:t>
      </w:r>
      <w:r w:rsidR="00CE41C5" w:rsidRPr="0083673C">
        <w:rPr>
          <w:rFonts w:ascii="Barlow" w:eastAsia="F0" w:hAnsi="Barlow"/>
          <w:sz w:val="22"/>
          <w:szCs w:val="22"/>
        </w:rPr>
        <w:t>i suoi prodotti di essere scelti come soluzione perfetta in qualsiasi progetto architettonico.</w:t>
      </w:r>
    </w:p>
    <w:p w14:paraId="7FAF1CE7" w14:textId="77777777" w:rsidR="0083673C" w:rsidRDefault="0083673C" w:rsidP="00BE7A8C">
      <w:pPr>
        <w:pStyle w:val="Standard"/>
        <w:jc w:val="both"/>
        <w:rPr>
          <w:rFonts w:ascii="Barlow" w:eastAsia="F0" w:hAnsi="Barlow"/>
          <w:sz w:val="22"/>
          <w:szCs w:val="22"/>
        </w:rPr>
      </w:pPr>
    </w:p>
    <w:p w14:paraId="30FCB6C4" w14:textId="00E581BF" w:rsidR="00BE7A8C" w:rsidRPr="00E066C6" w:rsidRDefault="00BE7A8C" w:rsidP="00BE7A8C">
      <w:pPr>
        <w:pStyle w:val="Standard"/>
        <w:jc w:val="both"/>
        <w:rPr>
          <w:rFonts w:ascii="Calibri" w:hAnsi="Calibri"/>
          <w:b/>
          <w:bCs/>
          <w:kern w:val="0"/>
          <w:sz w:val="22"/>
          <w:szCs w:val="22"/>
          <w:lang w:eastAsia="en-GB"/>
        </w:rPr>
      </w:pPr>
      <w:r w:rsidRPr="00E066C6">
        <w:rPr>
          <w:rFonts w:ascii="Barlow" w:eastAsia="F0" w:hAnsi="Barlow"/>
          <w:b/>
          <w:bCs/>
          <w:sz w:val="22"/>
          <w:szCs w:val="22"/>
        </w:rPr>
        <w:t>Immagini disponibili</w:t>
      </w:r>
    </w:p>
    <w:p w14:paraId="4FE8423C" w14:textId="77777777" w:rsidR="00BE7A8C" w:rsidRPr="0083673C" w:rsidRDefault="00BE7A8C" w:rsidP="00BE7A8C">
      <w:pPr>
        <w:pStyle w:val="Standard"/>
        <w:jc w:val="both"/>
        <w:rPr>
          <w:sz w:val="22"/>
          <w:szCs w:val="22"/>
        </w:rPr>
      </w:pPr>
    </w:p>
    <w:p w14:paraId="20D8D263" w14:textId="75A53B6C" w:rsidR="00BE7A8C" w:rsidRDefault="00BE7A8C" w:rsidP="002C695F">
      <w:pPr>
        <w:pStyle w:val="Standard"/>
        <w:jc w:val="center"/>
        <w:rPr>
          <w:rFonts w:ascii="Barlow" w:hAnsi="Barlow" w:cstheme="minorHAnsi"/>
          <w:b/>
          <w:bCs/>
          <w:lang w:eastAsia="it-IT"/>
        </w:rPr>
      </w:pPr>
      <w:r>
        <w:rPr>
          <w:rFonts w:ascii="Barlow" w:hAnsi="Barlow" w:cstheme="minorHAnsi"/>
          <w:b/>
          <w:bCs/>
          <w:noProof/>
          <w:lang w:eastAsia="it-IT"/>
        </w:rPr>
        <w:drawing>
          <wp:inline distT="0" distB="0" distL="0" distR="0" wp14:anchorId="773E6D55" wp14:editId="33F6309A">
            <wp:extent cx="1634417" cy="2311400"/>
            <wp:effectExtent l="0" t="0" r="4445" b="0"/>
            <wp:docPr id="1462419039" name="Immagine 6" descr="Immagine che contiene Rettangolo, design, muro, pres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19039" name="Immagine 6" descr="Immagine che contiene Rettangolo, design, muro, presa&#10;&#10;Descrizione generata automaticamente"/>
                    <pic:cNvPicPr/>
                  </pic:nvPicPr>
                  <pic:blipFill>
                    <a:blip r:embed="rId10"/>
                    <a:stretch>
                      <a:fillRect/>
                    </a:stretch>
                  </pic:blipFill>
                  <pic:spPr>
                    <a:xfrm>
                      <a:off x="0" y="0"/>
                      <a:ext cx="1667056" cy="2357559"/>
                    </a:xfrm>
                    <a:prstGeom prst="rect">
                      <a:avLst/>
                    </a:prstGeom>
                  </pic:spPr>
                </pic:pic>
              </a:graphicData>
            </a:graphic>
          </wp:inline>
        </w:drawing>
      </w:r>
      <w:r w:rsidR="002C695F">
        <w:rPr>
          <w:rFonts w:ascii="Barlow" w:hAnsi="Barlow" w:cstheme="minorHAnsi"/>
          <w:b/>
          <w:bCs/>
          <w:lang w:eastAsia="it-IT"/>
        </w:rPr>
        <w:t xml:space="preserve"> </w:t>
      </w:r>
      <w:r>
        <w:rPr>
          <w:rFonts w:ascii="Barlow" w:hAnsi="Barlow" w:cstheme="minorHAnsi"/>
          <w:b/>
          <w:bCs/>
          <w:noProof/>
          <w:lang w:eastAsia="it-IT"/>
        </w:rPr>
        <w:drawing>
          <wp:inline distT="0" distB="0" distL="0" distR="0" wp14:anchorId="46A8D58A" wp14:editId="7ABBE828">
            <wp:extent cx="1633127" cy="2309574"/>
            <wp:effectExtent l="0" t="0" r="5715" b="1905"/>
            <wp:docPr id="127381162" name="Immagine 1" descr="Immagine che contiene interno, muro, soffitto, interior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162" name="Immagine 1" descr="Immagine che contiene interno, muro, soffitto, interior design&#10;&#10;Descrizione generata automaticamente"/>
                    <pic:cNvPicPr/>
                  </pic:nvPicPr>
                  <pic:blipFill>
                    <a:blip r:embed="rId11"/>
                    <a:stretch>
                      <a:fillRect/>
                    </a:stretch>
                  </pic:blipFill>
                  <pic:spPr>
                    <a:xfrm>
                      <a:off x="0" y="0"/>
                      <a:ext cx="1653731" cy="2338712"/>
                    </a:xfrm>
                    <a:prstGeom prst="rect">
                      <a:avLst/>
                    </a:prstGeom>
                  </pic:spPr>
                </pic:pic>
              </a:graphicData>
            </a:graphic>
          </wp:inline>
        </w:drawing>
      </w:r>
      <w:r w:rsidR="002C695F">
        <w:rPr>
          <w:rFonts w:ascii="Barlow" w:hAnsi="Barlow" w:cstheme="minorHAnsi"/>
          <w:b/>
          <w:bCs/>
          <w:lang w:eastAsia="it-IT"/>
        </w:rPr>
        <w:t xml:space="preserve">  </w:t>
      </w:r>
      <w:r>
        <w:rPr>
          <w:rFonts w:ascii="Barlow" w:hAnsi="Barlow" w:cstheme="minorHAnsi"/>
          <w:b/>
          <w:bCs/>
          <w:noProof/>
          <w:lang w:eastAsia="it-IT"/>
        </w:rPr>
        <w:drawing>
          <wp:inline distT="0" distB="0" distL="0" distR="0" wp14:anchorId="6B381BFC" wp14:editId="1BDF796F">
            <wp:extent cx="1632492" cy="2308675"/>
            <wp:effectExtent l="0" t="0" r="6350" b="3175"/>
            <wp:docPr id="1913856642" name="Immagine 2" descr="Immagine che contiene scale, interno, acciaio,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56642" name="Immagine 2" descr="Immagine che contiene scale, interno, acciaio, muro&#10;&#10;Descrizione generata automaticamente"/>
                    <pic:cNvPicPr/>
                  </pic:nvPicPr>
                  <pic:blipFill>
                    <a:blip r:embed="rId12"/>
                    <a:stretch>
                      <a:fillRect/>
                    </a:stretch>
                  </pic:blipFill>
                  <pic:spPr>
                    <a:xfrm>
                      <a:off x="0" y="0"/>
                      <a:ext cx="1668747" cy="2359947"/>
                    </a:xfrm>
                    <a:prstGeom prst="rect">
                      <a:avLst/>
                    </a:prstGeom>
                  </pic:spPr>
                </pic:pic>
              </a:graphicData>
            </a:graphic>
          </wp:inline>
        </w:drawing>
      </w:r>
      <w:r w:rsidR="002C695F">
        <w:rPr>
          <w:rFonts w:ascii="Barlow" w:hAnsi="Barlow" w:cstheme="minorHAnsi"/>
          <w:b/>
          <w:bCs/>
          <w:lang w:eastAsia="it-IT"/>
        </w:rPr>
        <w:t xml:space="preserve"> </w:t>
      </w:r>
      <w:r>
        <w:rPr>
          <w:rFonts w:ascii="Barlow" w:hAnsi="Barlow" w:cstheme="minorHAnsi"/>
          <w:b/>
          <w:bCs/>
          <w:noProof/>
          <w:lang w:eastAsia="it-IT"/>
        </w:rPr>
        <w:drawing>
          <wp:inline distT="0" distB="0" distL="0" distR="0" wp14:anchorId="36BDD118" wp14:editId="55BE4F50">
            <wp:extent cx="1633762" cy="2310473"/>
            <wp:effectExtent l="0" t="0" r="5080" b="1270"/>
            <wp:docPr id="1255631773" name="Immagine 3" descr="Immagine che contiene interno, scaffale, bibliote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31773" name="Immagine 3" descr="Immagine che contiene interno, scaffale, biblioteca&#10;&#10;Descrizione generata automaticamente"/>
                    <pic:cNvPicPr/>
                  </pic:nvPicPr>
                  <pic:blipFill>
                    <a:blip r:embed="rId13"/>
                    <a:stretch>
                      <a:fillRect/>
                    </a:stretch>
                  </pic:blipFill>
                  <pic:spPr>
                    <a:xfrm>
                      <a:off x="0" y="0"/>
                      <a:ext cx="1672279" cy="2364944"/>
                    </a:xfrm>
                    <a:prstGeom prst="rect">
                      <a:avLst/>
                    </a:prstGeom>
                  </pic:spPr>
                </pic:pic>
              </a:graphicData>
            </a:graphic>
          </wp:inline>
        </w:drawing>
      </w:r>
    </w:p>
    <w:p w14:paraId="7803AF84" w14:textId="77777777" w:rsidR="0083673C" w:rsidRDefault="0083673C" w:rsidP="002C695F">
      <w:pPr>
        <w:pStyle w:val="Standard"/>
        <w:jc w:val="center"/>
        <w:rPr>
          <w:rFonts w:ascii="Barlow" w:hAnsi="Barlow" w:cstheme="minorHAnsi"/>
          <w:b/>
          <w:bCs/>
          <w:lang w:eastAsia="it-IT"/>
        </w:rPr>
      </w:pPr>
    </w:p>
    <w:p w14:paraId="4373B1FB" w14:textId="624A0154" w:rsidR="00CD77D2" w:rsidRDefault="00BE7A8C" w:rsidP="0083673C">
      <w:pPr>
        <w:pStyle w:val="Standard"/>
        <w:jc w:val="center"/>
        <w:rPr>
          <w:rFonts w:ascii="Barlow" w:hAnsi="Barlow" w:cstheme="minorHAnsi"/>
          <w:b/>
          <w:bCs/>
          <w:lang w:eastAsia="it-IT"/>
        </w:rPr>
      </w:pPr>
      <w:r>
        <w:rPr>
          <w:rFonts w:ascii="Barlow" w:hAnsi="Barlow" w:cstheme="minorHAnsi"/>
          <w:b/>
          <w:bCs/>
          <w:noProof/>
          <w:lang w:eastAsia="it-IT"/>
        </w:rPr>
        <w:drawing>
          <wp:inline distT="0" distB="0" distL="0" distR="0" wp14:anchorId="61F51FA5" wp14:editId="46513921">
            <wp:extent cx="2400300" cy="2400300"/>
            <wp:effectExtent l="0" t="0" r="0" b="0"/>
            <wp:docPr id="1862418853" name="Immagine 4" descr="Immagine che contiene muro, Spine e prese elettriche, interno, bianco e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18853" name="Immagine 4" descr="Immagine che contiene muro, Spine e prese elettriche, interno, bianco e nero&#10;&#10;Descrizione generata automaticamente"/>
                    <pic:cNvPicPr/>
                  </pic:nvPicPr>
                  <pic:blipFill>
                    <a:blip r:embed="rId14"/>
                    <a:stretch>
                      <a:fillRect/>
                    </a:stretch>
                  </pic:blipFill>
                  <pic:spPr>
                    <a:xfrm>
                      <a:off x="0" y="0"/>
                      <a:ext cx="2400300" cy="2400300"/>
                    </a:xfrm>
                    <a:prstGeom prst="rect">
                      <a:avLst/>
                    </a:prstGeom>
                  </pic:spPr>
                </pic:pic>
              </a:graphicData>
            </a:graphic>
          </wp:inline>
        </w:drawing>
      </w:r>
      <w:r w:rsidR="0083673C">
        <w:rPr>
          <w:rFonts w:ascii="Barlow" w:hAnsi="Barlow" w:cstheme="minorHAnsi"/>
          <w:b/>
          <w:bCs/>
          <w:lang w:eastAsia="it-IT"/>
        </w:rPr>
        <w:t xml:space="preserve">     </w:t>
      </w:r>
      <w:r>
        <w:rPr>
          <w:rFonts w:ascii="Barlow" w:hAnsi="Barlow" w:cstheme="minorHAnsi"/>
          <w:b/>
          <w:bCs/>
          <w:noProof/>
          <w:lang w:eastAsia="it-IT"/>
        </w:rPr>
        <w:drawing>
          <wp:inline distT="0" distB="0" distL="0" distR="0" wp14:anchorId="1C02167A" wp14:editId="49D688F0">
            <wp:extent cx="2393950" cy="2393950"/>
            <wp:effectExtent l="0" t="0" r="6350" b="6350"/>
            <wp:docPr id="1279123548" name="Immagine 5" descr="Immagine che contiene muro, Spine e prese elettriche, interno, dad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23548" name="Immagine 5" descr="Immagine che contiene muro, Spine e prese elettriche, interno, dadi&#10;&#10;Descrizione generata automaticamente"/>
                    <pic:cNvPicPr/>
                  </pic:nvPicPr>
                  <pic:blipFill>
                    <a:blip r:embed="rId15"/>
                    <a:stretch>
                      <a:fillRect/>
                    </a:stretch>
                  </pic:blipFill>
                  <pic:spPr>
                    <a:xfrm>
                      <a:off x="0" y="0"/>
                      <a:ext cx="2393950" cy="2393950"/>
                    </a:xfrm>
                    <a:prstGeom prst="rect">
                      <a:avLst/>
                    </a:prstGeom>
                  </pic:spPr>
                </pic:pic>
              </a:graphicData>
            </a:graphic>
          </wp:inline>
        </w:drawing>
      </w:r>
    </w:p>
    <w:p w14:paraId="7E0501EF" w14:textId="77777777" w:rsidR="003256B5" w:rsidRDefault="003256B5" w:rsidP="0083673C">
      <w:pPr>
        <w:pStyle w:val="Standard"/>
        <w:jc w:val="center"/>
        <w:rPr>
          <w:rFonts w:ascii="Barlow" w:hAnsi="Barlow" w:cstheme="minorHAnsi"/>
          <w:b/>
          <w:bCs/>
          <w:lang w:eastAsia="it-IT"/>
        </w:rPr>
      </w:pPr>
    </w:p>
    <w:p w14:paraId="1E9CE728" w14:textId="77777777" w:rsidR="003256B5" w:rsidRDefault="003256B5" w:rsidP="0083673C">
      <w:pPr>
        <w:pStyle w:val="Standard"/>
        <w:jc w:val="center"/>
        <w:rPr>
          <w:rFonts w:ascii="Barlow" w:hAnsi="Barlow" w:cstheme="minorHAnsi"/>
          <w:b/>
          <w:bCs/>
          <w:lang w:eastAsia="it-IT"/>
        </w:rPr>
      </w:pPr>
    </w:p>
    <w:p w14:paraId="70CC3E37" w14:textId="77777777" w:rsidR="003256B5" w:rsidRDefault="003256B5" w:rsidP="0083673C">
      <w:pPr>
        <w:pStyle w:val="Standard"/>
        <w:jc w:val="center"/>
        <w:rPr>
          <w:rFonts w:ascii="Barlow" w:hAnsi="Barlow" w:cstheme="minorHAnsi"/>
          <w:b/>
          <w:bCs/>
          <w:lang w:eastAsia="it-IT"/>
        </w:rPr>
      </w:pPr>
    </w:p>
    <w:p w14:paraId="31761B09" w14:textId="77777777" w:rsidR="003256B5" w:rsidRDefault="003256B5" w:rsidP="0083673C">
      <w:pPr>
        <w:pStyle w:val="Standard"/>
        <w:jc w:val="center"/>
        <w:rPr>
          <w:rFonts w:ascii="Barlow" w:hAnsi="Barlow" w:cstheme="minorHAnsi"/>
          <w:b/>
          <w:bCs/>
          <w:lang w:eastAsia="it-IT"/>
        </w:rPr>
      </w:pPr>
    </w:p>
    <w:p w14:paraId="381F5637" w14:textId="77777777" w:rsidR="003256B5" w:rsidRDefault="003256B5" w:rsidP="0083673C">
      <w:pPr>
        <w:pStyle w:val="Standard"/>
        <w:jc w:val="center"/>
        <w:rPr>
          <w:rFonts w:ascii="Barlow" w:hAnsi="Barlow" w:cstheme="minorHAnsi"/>
          <w:b/>
          <w:bCs/>
          <w:lang w:eastAsia="it-IT"/>
        </w:rPr>
      </w:pPr>
    </w:p>
    <w:p w14:paraId="6E55A21C" w14:textId="77777777" w:rsidR="003256B5" w:rsidRDefault="003256B5" w:rsidP="0083673C">
      <w:pPr>
        <w:pStyle w:val="Standard"/>
        <w:jc w:val="center"/>
        <w:rPr>
          <w:rFonts w:ascii="Barlow" w:hAnsi="Barlow" w:cstheme="minorHAnsi"/>
          <w:b/>
          <w:bCs/>
          <w:lang w:eastAsia="it-IT"/>
        </w:rPr>
      </w:pPr>
    </w:p>
    <w:p w14:paraId="7C2714E8" w14:textId="77777777" w:rsidR="003256B5" w:rsidRPr="00104D37" w:rsidRDefault="003256B5" w:rsidP="0083673C">
      <w:pPr>
        <w:pStyle w:val="Standard"/>
        <w:jc w:val="center"/>
        <w:rPr>
          <w:rFonts w:ascii="Barlow" w:hAnsi="Barlow" w:cstheme="minorHAnsi"/>
          <w:b/>
          <w:bCs/>
          <w:lang w:eastAsia="it-IT"/>
        </w:rPr>
      </w:pPr>
    </w:p>
    <w:sectPr w:rsidR="003256B5" w:rsidRPr="00104D37" w:rsidSect="006E52BD">
      <w:headerReference w:type="even" r:id="rId16"/>
      <w:headerReference w:type="default" r:id="rId17"/>
      <w:footerReference w:type="even" r:id="rId18"/>
      <w:footerReference w:type="default" r:id="rId19"/>
      <w:headerReference w:type="first" r:id="rId20"/>
      <w:footerReference w:type="first" r:id="rId21"/>
      <w:pgSz w:w="11906" w:h="16838"/>
      <w:pgMar w:top="1098" w:right="849" w:bottom="853" w:left="567" w:header="330"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C4AA" w14:textId="77777777" w:rsidR="00CF7330" w:rsidRDefault="00CF7330" w:rsidP="001D3E88">
      <w:pPr>
        <w:spacing w:after="0" w:line="240" w:lineRule="auto"/>
      </w:pPr>
      <w:r>
        <w:separator/>
      </w:r>
    </w:p>
  </w:endnote>
  <w:endnote w:type="continuationSeparator" w:id="0">
    <w:p w14:paraId="2415E41F" w14:textId="77777777" w:rsidR="00CF7330" w:rsidRDefault="00CF7330" w:rsidP="001D3E88">
      <w:pPr>
        <w:spacing w:after="0" w:line="240" w:lineRule="auto"/>
      </w:pPr>
      <w:r>
        <w:continuationSeparator/>
      </w:r>
    </w:p>
  </w:endnote>
  <w:endnote w:type="continuationNotice" w:id="1">
    <w:p w14:paraId="20C1C10A" w14:textId="77777777" w:rsidR="00CF7330" w:rsidRDefault="00CF73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Cond Light">
    <w:panose1 w:val="020B0306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35D0" w14:textId="77777777" w:rsidR="00623AC6" w:rsidRDefault="00623A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2E64" w14:textId="1BA0A955" w:rsidR="003D0786" w:rsidRDefault="00BD7837">
    <w:pPr>
      <w:pStyle w:val="Pidipagina"/>
    </w:pPr>
    <w:r>
      <w:rPr>
        <w:noProof/>
      </w:rPr>
      <mc:AlternateContent>
        <mc:Choice Requires="wps">
          <w:drawing>
            <wp:anchor distT="0" distB="0" distL="114300" distR="114300" simplePos="0" relativeHeight="251660288" behindDoc="0" locked="0" layoutInCell="1" allowOverlap="1" wp14:anchorId="321CA134" wp14:editId="2E444F19">
              <wp:simplePos x="0" y="0"/>
              <wp:positionH relativeFrom="column">
                <wp:posOffset>-75565</wp:posOffset>
              </wp:positionH>
              <wp:positionV relativeFrom="paragraph">
                <wp:posOffset>46811</wp:posOffset>
              </wp:positionV>
              <wp:extent cx="3221355" cy="47815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3221355" cy="4781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A134" id="_x0000_t202" coordsize="21600,21600" o:spt="202" path="m,l,21600r21600,l21600,xe">
              <v:stroke joinstyle="miter"/>
              <v:path gradientshapeok="t" o:connecttype="rect"/>
            </v:shapetype>
            <v:shape id="Casella di testo 1" o:spid="_x0000_s1026" type="#_x0000_t202" style="position:absolute;margin-left:-5.95pt;margin-top:3.7pt;width:253.6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" filled="f" stroked="f">
              <v:textbo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9158995" wp14:editId="78EFE3D7">
              <wp:simplePos x="0" y="0"/>
              <wp:positionH relativeFrom="column">
                <wp:posOffset>4169410</wp:posOffset>
              </wp:positionH>
              <wp:positionV relativeFrom="paragraph">
                <wp:posOffset>59690</wp:posOffset>
              </wp:positionV>
              <wp:extent cx="2616200" cy="4932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616200" cy="49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8995" id="Casella di testo 3" o:spid="_x0000_s1027" type="#_x0000_t202" style="position:absolute;margin-left:328.3pt;margin-top:4.7pt;width:206pt;height:3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" filled="f" stroked="f">
              <v:textbo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70B8B" w14:textId="77777777" w:rsidR="00623AC6" w:rsidRDefault="00623A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DBD2" w14:textId="77777777" w:rsidR="00CF7330" w:rsidRDefault="00CF7330" w:rsidP="001D3E88">
      <w:pPr>
        <w:spacing w:after="0" w:line="240" w:lineRule="auto"/>
      </w:pPr>
      <w:r>
        <w:separator/>
      </w:r>
    </w:p>
  </w:footnote>
  <w:footnote w:type="continuationSeparator" w:id="0">
    <w:p w14:paraId="65202265" w14:textId="77777777" w:rsidR="00CF7330" w:rsidRDefault="00CF7330" w:rsidP="001D3E88">
      <w:pPr>
        <w:spacing w:after="0" w:line="240" w:lineRule="auto"/>
      </w:pPr>
      <w:r>
        <w:continuationSeparator/>
      </w:r>
    </w:p>
  </w:footnote>
  <w:footnote w:type="continuationNotice" w:id="1">
    <w:p w14:paraId="1DEDB8B2" w14:textId="77777777" w:rsidR="00CF7330" w:rsidRDefault="00CF73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6710" w14:textId="77777777" w:rsidR="00623AC6" w:rsidRDefault="00623A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669" w14:textId="14F40AF7" w:rsidR="0029785E" w:rsidRPr="0029785E" w:rsidRDefault="0029785E" w:rsidP="0029785E">
    <w:pPr>
      <w:spacing w:after="0" w:line="240" w:lineRule="auto"/>
      <w:jc w:val="right"/>
      <w:rPr>
        <w:rFonts w:ascii="Times New Roman" w:hAnsi="Times New Roman"/>
        <w:sz w:val="24"/>
        <w:szCs w:val="24"/>
        <w:lang w:val="it-IT" w:eastAsia="it-IT"/>
      </w:rPr>
    </w:pPr>
    <w:r w:rsidRPr="0029785E">
      <w:rPr>
        <w:rFonts w:ascii="Times New Roman" w:hAnsi="Times New Roman"/>
        <w:sz w:val="24"/>
        <w:szCs w:val="24"/>
        <w:lang w:val="it-IT" w:eastAsia="it-IT"/>
      </w:rPr>
      <w:fldChar w:fldCharType="begin"/>
    </w:r>
    <w:r w:rsidRPr="0029785E">
      <w:rPr>
        <w:rFonts w:ascii="Times New Roman" w:hAnsi="Times New Roman"/>
        <w:sz w:val="24"/>
        <w:szCs w:val="24"/>
        <w:lang w:val="it-IT" w:eastAsia="it-IT"/>
      </w:rPr>
      <w:instrText xml:space="preserve"> INCLUDEPICTURE "cid:ADE93650-74E3-4A9D-B00A-A9003EB5B0C8" \* MERGEFORMATINET </w:instrText>
    </w:r>
    <w:r w:rsidRPr="0029785E">
      <w:rPr>
        <w:rFonts w:ascii="Times New Roman" w:hAnsi="Times New Roman"/>
        <w:sz w:val="24"/>
        <w:szCs w:val="24"/>
        <w:lang w:val="it-IT" w:eastAsia="it-IT"/>
      </w:rPr>
      <w:fldChar w:fldCharType="separate"/>
    </w:r>
    <w:r w:rsidRPr="0029785E">
      <w:rPr>
        <w:rFonts w:ascii="Times New Roman" w:hAnsi="Times New Roman"/>
        <w:noProof/>
        <w:sz w:val="24"/>
        <w:szCs w:val="24"/>
        <w:lang w:val="it-IT" w:eastAsia="it-IT"/>
      </w:rPr>
      <mc:AlternateContent>
        <mc:Choice Requires="wps">
          <w:drawing>
            <wp:inline distT="0" distB="0" distL="0" distR="0" wp14:anchorId="77F83C57" wp14:editId="18CE5D9B">
              <wp:extent cx="304800" cy="304800"/>
              <wp:effectExtent l="0" t="0" r="0" b="0"/>
              <wp:docPr id="7" name="Rettangolo 7" descr="INNOVA - LOGO A - C.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F03F54B" id="Rettangolo 7" o:spid="_x0000_s1026" alt="INNOVA - LOGO A - C.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" filled="f" stroked="f">
              <o:lock v:ext="edit" aspectratio="t"/>
              <w10:anchorlock/>
            </v:rect>
          </w:pict>
        </mc:Fallback>
      </mc:AlternateContent>
    </w:r>
    <w:r w:rsidRPr="0029785E">
      <w:rPr>
        <w:rFonts w:ascii="Times New Roman" w:hAnsi="Times New Roman"/>
        <w:sz w:val="24"/>
        <w:szCs w:val="24"/>
        <w:lang w:val="it-IT" w:eastAsia="it-IT"/>
      </w:rPr>
      <w:fldChar w:fldCharType="end"/>
    </w:r>
    <w:r>
      <w:rPr>
        <w:rFonts w:ascii="Times New Roman" w:hAnsi="Times New Roman"/>
        <w:noProof/>
        <w:sz w:val="24"/>
        <w:szCs w:val="24"/>
        <w:lang w:val="it-IT" w:eastAsia="it-IT"/>
      </w:rPr>
      <w:drawing>
        <wp:inline distT="0" distB="0" distL="0" distR="0" wp14:anchorId="71556B69" wp14:editId="432A8426">
          <wp:extent cx="990600" cy="330232"/>
          <wp:effectExtent l="0" t="0" r="0" b="0"/>
          <wp:docPr id="8" name="Immagine 8"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lipart&#10;&#10;Descrizione generata automaticamente"/>
                  <pic:cNvPicPr/>
                </pic:nvPicPr>
                <pic:blipFill>
                  <a:blip r:embed="rId1"/>
                  <a:stretch>
                    <a:fillRect/>
                  </a:stretch>
                </pic:blipFill>
                <pic:spPr>
                  <a:xfrm>
                    <a:off x="0" y="0"/>
                    <a:ext cx="1022442" cy="340847"/>
                  </a:xfrm>
                  <a:prstGeom prst="rect">
                    <a:avLst/>
                  </a:prstGeom>
                </pic:spPr>
              </pic:pic>
            </a:graphicData>
          </a:graphic>
        </wp:inline>
      </w:drawing>
    </w:r>
  </w:p>
  <w:p w14:paraId="2A19B6F8" w14:textId="41A9B31F" w:rsidR="009D3CCE" w:rsidRPr="0029785E" w:rsidRDefault="009D3CCE" w:rsidP="0029785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DFD5" w14:textId="77777777" w:rsidR="00623AC6" w:rsidRDefault="00623A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1140"/>
    <w:multiLevelType w:val="hybridMultilevel"/>
    <w:tmpl w:val="3D6A7AD6"/>
    <w:lvl w:ilvl="0" w:tplc="FFFFFFFF">
      <w:start w:val="1"/>
      <w:numFmt w:val="decimal"/>
      <w:lvlText w:val="%1."/>
      <w:lvlJc w:val="left"/>
      <w:pPr>
        <w:ind w:left="720" w:hanging="360"/>
      </w:pPr>
      <w:rPr>
        <w:rFonts w:ascii="Arial Nova Cond Light" w:hAnsi="Arial Nova Cond Light"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28784E1A"/>
    <w:multiLevelType w:val="hybridMultilevel"/>
    <w:tmpl w:val="1564051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43AD7CEF"/>
    <w:multiLevelType w:val="hybridMultilevel"/>
    <w:tmpl w:val="781E7C58"/>
    <w:lvl w:ilvl="0" w:tplc="FFFFFFFF">
      <w:start w:val="1"/>
      <w:numFmt w:val="bullet"/>
      <w:lvlText w:val=""/>
      <w:lvlJc w:val="left"/>
      <w:pPr>
        <w:ind w:left="360" w:hanging="360"/>
      </w:pPr>
      <w:rPr>
        <w:rFonts w:ascii="Wingdings" w:hAnsi="Wingdings" w:hint="default"/>
        <w:color w:val="00B0F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EAE2188"/>
    <w:multiLevelType w:val="hybridMultilevel"/>
    <w:tmpl w:val="51245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D3D392F"/>
    <w:multiLevelType w:val="hybridMultilevel"/>
    <w:tmpl w:val="0712A2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7CE367B1"/>
    <w:multiLevelType w:val="hybridMultilevel"/>
    <w:tmpl w:val="90CE9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5480084">
    <w:abstractNumId w:val="2"/>
  </w:num>
  <w:num w:numId="2" w16cid:durableId="167375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1301">
    <w:abstractNumId w:val="4"/>
  </w:num>
  <w:num w:numId="4" w16cid:durableId="2061593017">
    <w:abstractNumId w:val="3"/>
  </w:num>
  <w:num w:numId="5" w16cid:durableId="1261915311">
    <w:abstractNumId w:val="1"/>
  </w:num>
  <w:num w:numId="6" w16cid:durableId="127475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E4"/>
    <w:rsid w:val="00007257"/>
    <w:rsid w:val="0001169A"/>
    <w:rsid w:val="0001238B"/>
    <w:rsid w:val="0004651D"/>
    <w:rsid w:val="00051A5C"/>
    <w:rsid w:val="00060A17"/>
    <w:rsid w:val="0007401D"/>
    <w:rsid w:val="00092975"/>
    <w:rsid w:val="000A1547"/>
    <w:rsid w:val="000B22BC"/>
    <w:rsid w:val="001035D7"/>
    <w:rsid w:val="00104D37"/>
    <w:rsid w:val="00127545"/>
    <w:rsid w:val="00133660"/>
    <w:rsid w:val="00137631"/>
    <w:rsid w:val="00150013"/>
    <w:rsid w:val="00151395"/>
    <w:rsid w:val="00152BBE"/>
    <w:rsid w:val="00155546"/>
    <w:rsid w:val="00170A29"/>
    <w:rsid w:val="00170BD0"/>
    <w:rsid w:val="00172CC3"/>
    <w:rsid w:val="001914A1"/>
    <w:rsid w:val="0019794B"/>
    <w:rsid w:val="001A4F64"/>
    <w:rsid w:val="001B75CD"/>
    <w:rsid w:val="001D3E88"/>
    <w:rsid w:val="001D5399"/>
    <w:rsid w:val="001D74C0"/>
    <w:rsid w:val="001F1BFF"/>
    <w:rsid w:val="00211C4A"/>
    <w:rsid w:val="00233238"/>
    <w:rsid w:val="00233CA4"/>
    <w:rsid w:val="00234961"/>
    <w:rsid w:val="00252401"/>
    <w:rsid w:val="00256FDE"/>
    <w:rsid w:val="00260049"/>
    <w:rsid w:val="00267601"/>
    <w:rsid w:val="0027250C"/>
    <w:rsid w:val="00275FB8"/>
    <w:rsid w:val="00282982"/>
    <w:rsid w:val="002921E6"/>
    <w:rsid w:val="0029785E"/>
    <w:rsid w:val="00297DBD"/>
    <w:rsid w:val="002B2038"/>
    <w:rsid w:val="002B3700"/>
    <w:rsid w:val="002B6F54"/>
    <w:rsid w:val="002C4C7E"/>
    <w:rsid w:val="002C695F"/>
    <w:rsid w:val="002D3E7E"/>
    <w:rsid w:val="002D68FE"/>
    <w:rsid w:val="002E3098"/>
    <w:rsid w:val="00304C34"/>
    <w:rsid w:val="003067ED"/>
    <w:rsid w:val="003256B5"/>
    <w:rsid w:val="00330EC7"/>
    <w:rsid w:val="00346D98"/>
    <w:rsid w:val="00371790"/>
    <w:rsid w:val="003A12A1"/>
    <w:rsid w:val="003C103B"/>
    <w:rsid w:val="003D0786"/>
    <w:rsid w:val="003E12B1"/>
    <w:rsid w:val="003E1FF9"/>
    <w:rsid w:val="003E480E"/>
    <w:rsid w:val="003E5742"/>
    <w:rsid w:val="003F4A52"/>
    <w:rsid w:val="0040116A"/>
    <w:rsid w:val="004260B7"/>
    <w:rsid w:val="00432EE1"/>
    <w:rsid w:val="004659EE"/>
    <w:rsid w:val="00472DD0"/>
    <w:rsid w:val="0047550F"/>
    <w:rsid w:val="00495B5E"/>
    <w:rsid w:val="004A0DC8"/>
    <w:rsid w:val="004F5CC6"/>
    <w:rsid w:val="005079DE"/>
    <w:rsid w:val="005170A4"/>
    <w:rsid w:val="00523505"/>
    <w:rsid w:val="00555AAE"/>
    <w:rsid w:val="005622E6"/>
    <w:rsid w:val="005807F5"/>
    <w:rsid w:val="005876A2"/>
    <w:rsid w:val="005B69FD"/>
    <w:rsid w:val="005C2FB9"/>
    <w:rsid w:val="005C3B31"/>
    <w:rsid w:val="005E5881"/>
    <w:rsid w:val="005E60A7"/>
    <w:rsid w:val="00614E37"/>
    <w:rsid w:val="00617FDF"/>
    <w:rsid w:val="00623AC6"/>
    <w:rsid w:val="0062509A"/>
    <w:rsid w:val="00633BB0"/>
    <w:rsid w:val="00645FFC"/>
    <w:rsid w:val="006476FE"/>
    <w:rsid w:val="00672040"/>
    <w:rsid w:val="00686BF9"/>
    <w:rsid w:val="006914CB"/>
    <w:rsid w:val="006B6225"/>
    <w:rsid w:val="006C3ED8"/>
    <w:rsid w:val="006D0219"/>
    <w:rsid w:val="006E152C"/>
    <w:rsid w:val="006E52BD"/>
    <w:rsid w:val="007029C9"/>
    <w:rsid w:val="007262E4"/>
    <w:rsid w:val="00743A7E"/>
    <w:rsid w:val="00752CB6"/>
    <w:rsid w:val="00756477"/>
    <w:rsid w:val="00772999"/>
    <w:rsid w:val="00775DB7"/>
    <w:rsid w:val="00776BEC"/>
    <w:rsid w:val="007B2CF7"/>
    <w:rsid w:val="007C7B26"/>
    <w:rsid w:val="007D7912"/>
    <w:rsid w:val="008006C8"/>
    <w:rsid w:val="00805F62"/>
    <w:rsid w:val="00825257"/>
    <w:rsid w:val="0083673C"/>
    <w:rsid w:val="0084314B"/>
    <w:rsid w:val="00846994"/>
    <w:rsid w:val="00854D71"/>
    <w:rsid w:val="00883942"/>
    <w:rsid w:val="00892EA9"/>
    <w:rsid w:val="008A592D"/>
    <w:rsid w:val="008B1F78"/>
    <w:rsid w:val="008D1E29"/>
    <w:rsid w:val="008D5006"/>
    <w:rsid w:val="008F30FE"/>
    <w:rsid w:val="00937AFE"/>
    <w:rsid w:val="00942C46"/>
    <w:rsid w:val="00961603"/>
    <w:rsid w:val="0099119E"/>
    <w:rsid w:val="009D3CCE"/>
    <w:rsid w:val="009D4854"/>
    <w:rsid w:val="009E1A13"/>
    <w:rsid w:val="009F452D"/>
    <w:rsid w:val="00A02DD8"/>
    <w:rsid w:val="00A16597"/>
    <w:rsid w:val="00A175E2"/>
    <w:rsid w:val="00A21723"/>
    <w:rsid w:val="00A21F8F"/>
    <w:rsid w:val="00A270C7"/>
    <w:rsid w:val="00A33135"/>
    <w:rsid w:val="00A424BF"/>
    <w:rsid w:val="00A43F70"/>
    <w:rsid w:val="00A456F6"/>
    <w:rsid w:val="00A6374B"/>
    <w:rsid w:val="00A70AD5"/>
    <w:rsid w:val="00A72700"/>
    <w:rsid w:val="00A85509"/>
    <w:rsid w:val="00A8624E"/>
    <w:rsid w:val="00AA05A9"/>
    <w:rsid w:val="00AA5128"/>
    <w:rsid w:val="00AB5221"/>
    <w:rsid w:val="00AB7C95"/>
    <w:rsid w:val="00AD479B"/>
    <w:rsid w:val="00AD6DCC"/>
    <w:rsid w:val="00AE2D84"/>
    <w:rsid w:val="00AE3905"/>
    <w:rsid w:val="00AF240B"/>
    <w:rsid w:val="00AF680B"/>
    <w:rsid w:val="00B01A9B"/>
    <w:rsid w:val="00B20E53"/>
    <w:rsid w:val="00B33204"/>
    <w:rsid w:val="00B50CD2"/>
    <w:rsid w:val="00B608A2"/>
    <w:rsid w:val="00B828F7"/>
    <w:rsid w:val="00B91ED7"/>
    <w:rsid w:val="00B9404D"/>
    <w:rsid w:val="00B94914"/>
    <w:rsid w:val="00BA55B6"/>
    <w:rsid w:val="00BA7D6E"/>
    <w:rsid w:val="00BD00F2"/>
    <w:rsid w:val="00BD63E4"/>
    <w:rsid w:val="00BD7837"/>
    <w:rsid w:val="00BE6419"/>
    <w:rsid w:val="00BE7A8C"/>
    <w:rsid w:val="00BF00C7"/>
    <w:rsid w:val="00C073FC"/>
    <w:rsid w:val="00C1438F"/>
    <w:rsid w:val="00C269F2"/>
    <w:rsid w:val="00C26B14"/>
    <w:rsid w:val="00C35AF4"/>
    <w:rsid w:val="00C40B5D"/>
    <w:rsid w:val="00C43D40"/>
    <w:rsid w:val="00C52409"/>
    <w:rsid w:val="00C639F6"/>
    <w:rsid w:val="00C7240E"/>
    <w:rsid w:val="00C85523"/>
    <w:rsid w:val="00CA5554"/>
    <w:rsid w:val="00CA67A5"/>
    <w:rsid w:val="00CB7E57"/>
    <w:rsid w:val="00CC7775"/>
    <w:rsid w:val="00CD72F4"/>
    <w:rsid w:val="00CD77D2"/>
    <w:rsid w:val="00CE2B80"/>
    <w:rsid w:val="00CE41C5"/>
    <w:rsid w:val="00CF5848"/>
    <w:rsid w:val="00CF7330"/>
    <w:rsid w:val="00D15406"/>
    <w:rsid w:val="00D17B24"/>
    <w:rsid w:val="00D235DA"/>
    <w:rsid w:val="00D368B7"/>
    <w:rsid w:val="00D44CD9"/>
    <w:rsid w:val="00D46CE8"/>
    <w:rsid w:val="00D50441"/>
    <w:rsid w:val="00D53BEA"/>
    <w:rsid w:val="00D5796B"/>
    <w:rsid w:val="00D6211A"/>
    <w:rsid w:val="00D71D5D"/>
    <w:rsid w:val="00D83B81"/>
    <w:rsid w:val="00D853BF"/>
    <w:rsid w:val="00D934C1"/>
    <w:rsid w:val="00DA7D77"/>
    <w:rsid w:val="00DB0617"/>
    <w:rsid w:val="00DB4171"/>
    <w:rsid w:val="00DB7EBD"/>
    <w:rsid w:val="00DC6FFE"/>
    <w:rsid w:val="00DF6BE7"/>
    <w:rsid w:val="00E04213"/>
    <w:rsid w:val="00E066C6"/>
    <w:rsid w:val="00E1496E"/>
    <w:rsid w:val="00E1771D"/>
    <w:rsid w:val="00E5482E"/>
    <w:rsid w:val="00E76D6E"/>
    <w:rsid w:val="00EC3540"/>
    <w:rsid w:val="00ED69D8"/>
    <w:rsid w:val="00ED74D8"/>
    <w:rsid w:val="00EE252F"/>
    <w:rsid w:val="00EE3B13"/>
    <w:rsid w:val="00F34581"/>
    <w:rsid w:val="00F40CD2"/>
    <w:rsid w:val="00F4171B"/>
    <w:rsid w:val="00F71457"/>
    <w:rsid w:val="00F74450"/>
    <w:rsid w:val="00F84652"/>
    <w:rsid w:val="00F90AA4"/>
    <w:rsid w:val="00FD06FB"/>
    <w:rsid w:val="00FF18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9B6D4"/>
  <w15:docId w15:val="{751F9BC5-7A10-4055-9331-5E9FECC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Pr>
      <w:rFonts w:ascii="Cambria" w:hAnsi="Cambria" w:cs="Times New Roman"/>
      <w:b/>
      <w:bCs/>
      <w:i/>
      <w:iCs/>
      <w:sz w:val="28"/>
      <w:szCs w:val="28"/>
      <w:lang w:val="en-GB" w:eastAsia="en-GB"/>
    </w:rPr>
  </w:style>
  <w:style w:type="character" w:styleId="Collegamentoipertestuale">
    <w:name w:val="Hyperlink"/>
    <w:basedOn w:val="Carpredefinitoparagrafo"/>
    <w:uiPriority w:val="99"/>
    <w:unhideWhenUsed/>
    <w:rPr>
      <w:rFonts w:cs="Times New Roman"/>
      <w:color w:val="0563C1"/>
      <w:u w:val="single"/>
      <w:lang w:val="en-GB" w:eastAsia="en-GB"/>
    </w:rPr>
  </w:style>
  <w:style w:type="character" w:styleId="Collegamentovisitato">
    <w:name w:val="FollowedHyperlink"/>
    <w:basedOn w:val="Carpredefinitoparagrafo"/>
    <w:uiPriority w:val="99"/>
    <w:semiHidden/>
    <w:unhideWhenUsed/>
    <w:rPr>
      <w:rFonts w:cs="Times New Roman"/>
      <w:color w:val="954F72"/>
      <w:u w:val="single"/>
      <w:lang w:val="en-GB" w:eastAsia="en-GB"/>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pPr>
      <w:spacing w:before="100" w:beforeAutospacing="1" w:after="100" w:afterAutospacing="1" w:line="240" w:lineRule="auto"/>
    </w:pPr>
    <w:rPr>
      <w:rFonts w:cs="Calibri"/>
      <w:color w:val="000000"/>
    </w:rPr>
  </w:style>
  <w:style w:type="paragraph" w:styleId="Intestazione">
    <w:name w:val="header"/>
    <w:basedOn w:val="Normale"/>
    <w:link w:val="IntestazioneCarattere"/>
    <w:unhideWhenUsed/>
    <w:pPr>
      <w:tabs>
        <w:tab w:val="center" w:pos="4252"/>
        <w:tab w:val="right" w:pos="8504"/>
      </w:tabs>
      <w:spacing w:after="0" w:line="240" w:lineRule="auto"/>
    </w:pPr>
  </w:style>
  <w:style w:type="character" w:customStyle="1" w:styleId="IntestazioneCarattere">
    <w:name w:val="Intestazione Carattere"/>
    <w:basedOn w:val="Carpredefinitoparagrafo"/>
    <w:link w:val="Intestazione"/>
    <w:locked/>
    <w:rPr>
      <w:rFonts w:cs="Times New Roman"/>
      <w:lang w:val="en-GB" w:eastAsia="en-GB"/>
    </w:r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Pr>
      <w:rFonts w:cs="Times New Roman"/>
      <w:lang w:val="en-GB" w:eastAsia="en-GB"/>
    </w:rPr>
  </w:style>
  <w:style w:type="paragraph" w:styleId="NormaleWeb">
    <w:name w:val="Normal (Web)"/>
    <w:basedOn w:val="Normale"/>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Mencinsinresolver1">
    <w:name w:val="Mención sin resolver1"/>
    <w:basedOn w:val="Carpredefinitoparagrafo"/>
    <w:uiPriority w:val="99"/>
    <w:semiHidden/>
    <w:unhideWhenUsed/>
    <w:rPr>
      <w:rFonts w:cs="Times New Roman"/>
      <w:color w:val="605E5C"/>
      <w:shd w:val="clear" w:color="000000" w:fill="auto"/>
      <w:lang w:val="en-GB" w:eastAsia="en-GB"/>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rPr>
      <w:rFonts w:cs="Times New Roman"/>
      <w:sz w:val="16"/>
      <w:szCs w:val="16"/>
      <w:lang w:val="en-GB" w:eastAsia="en-GB"/>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lang w:val="en-GB" w:eastAsia="en-GB"/>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rPr>
      <w:rFonts w:cs="Times New Roman"/>
      <w:color w:val="605E5C"/>
      <w:shd w:val="clear" w:color="000000" w:fill="auto"/>
      <w:lang w:val="en-GB" w:eastAsia="en-GB"/>
    </w:rPr>
  </w:style>
  <w:style w:type="character" w:customStyle="1" w:styleId="st">
    <w:name w:val="st"/>
    <w:basedOn w:val="Carpredefinitoparagrafo"/>
    <w:rPr>
      <w:rFonts w:cs="Times New Roman"/>
      <w:lang w:val="en-GB" w:eastAsia="en-GB"/>
    </w:rPr>
  </w:style>
  <w:style w:type="character" w:styleId="Enfasicorsivo">
    <w:name w:val="Emphasis"/>
    <w:basedOn w:val="Carpredefinitoparagrafo"/>
    <w:uiPriority w:val="20"/>
    <w:qFormat/>
    <w:rPr>
      <w:rFonts w:cs="Times New Roman"/>
      <w:i/>
      <w:iCs/>
      <w:lang w:val="en-GB" w:eastAsia="en-GB"/>
    </w:rPr>
  </w:style>
  <w:style w:type="character" w:customStyle="1" w:styleId="style-scope">
    <w:name w:val="style-scope"/>
    <w:basedOn w:val="Carpredefinitoparagrafo"/>
    <w:rPr>
      <w:rFonts w:cs="Times New Roman"/>
      <w:lang w:val="en-GB" w:eastAsia="en-GB"/>
    </w:rPr>
  </w:style>
  <w:style w:type="character" w:customStyle="1" w:styleId="Mencinsinresolver3">
    <w:name w:val="Mención sin resolver3"/>
    <w:basedOn w:val="Carpredefinitoparagrafo"/>
    <w:uiPriority w:val="99"/>
    <w:semiHidden/>
    <w:unhideWhenUsed/>
    <w:rPr>
      <w:rFonts w:cs="Times New Roman"/>
      <w:color w:val="605E5C"/>
      <w:shd w:val="clear" w:color="000000" w:fill="auto"/>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Mencinsinresolver4">
    <w:name w:val="Mención sin resolver4"/>
    <w:basedOn w:val="Carpredefinitoparagrafo"/>
    <w:uiPriority w:val="99"/>
    <w:semiHidden/>
    <w:unhideWhenUsed/>
    <w:rPr>
      <w:rFonts w:cs="Times New Roman"/>
      <w:color w:val="605E5C"/>
      <w:shd w:val="clear" w:color="000000" w:fill="auto"/>
      <w:lang w:val="en-GB" w:eastAsia="en-GB"/>
    </w:rPr>
  </w:style>
  <w:style w:type="character" w:customStyle="1" w:styleId="Mencinsinresolver5">
    <w:name w:val="Mención sin resolver5"/>
    <w:basedOn w:val="Carpredefinitoparagrafo"/>
    <w:uiPriority w:val="99"/>
    <w:semiHidden/>
    <w:unhideWhenUsed/>
    <w:rPr>
      <w:rFonts w:cs="Times New Roman"/>
      <w:color w:val="605E5C"/>
      <w:shd w:val="clear" w:color="000000" w:fill="auto"/>
      <w:lang w:val="en-GB" w:eastAsia="en-GB"/>
    </w:rPr>
  </w:style>
  <w:style w:type="paragraph" w:styleId="Revisione">
    <w:name w:val="Revision"/>
    <w:hidden/>
    <w:uiPriority w:val="99"/>
    <w:semiHidden/>
    <w:rPr>
      <w:rFonts w:cs="Times New Roman"/>
      <w:sz w:val="22"/>
      <w:szCs w:val="22"/>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rsid w:val="00007257"/>
  </w:style>
  <w:style w:type="character" w:styleId="Menzionenonrisolta">
    <w:name w:val="Unresolved Mention"/>
    <w:basedOn w:val="Carpredefinitoparagrafo"/>
    <w:uiPriority w:val="99"/>
    <w:semiHidden/>
    <w:unhideWhenUsed/>
    <w:rsid w:val="00007257"/>
    <w:rPr>
      <w:color w:val="605E5C"/>
      <w:shd w:val="clear" w:color="auto" w:fill="E1DFDD"/>
    </w:rPr>
  </w:style>
  <w:style w:type="paragraph" w:customStyle="1" w:styleId="Standard">
    <w:name w:val="Standard"/>
    <w:rsid w:val="0029785E"/>
    <w:pPr>
      <w:suppressAutoHyphens/>
      <w:autoSpaceDN w:val="0"/>
      <w:textAlignment w:val="baseline"/>
    </w:pPr>
    <w:rPr>
      <w:rFonts w:ascii="Times New Roman" w:hAnsi="Times New Roman" w:cs="Times New Roman"/>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6622">
      <w:bodyDiv w:val="1"/>
      <w:marLeft w:val="0"/>
      <w:marRight w:val="0"/>
      <w:marTop w:val="0"/>
      <w:marBottom w:val="0"/>
      <w:divBdr>
        <w:top w:val="none" w:sz="0" w:space="0" w:color="auto"/>
        <w:left w:val="none" w:sz="0" w:space="0" w:color="auto"/>
        <w:bottom w:val="none" w:sz="0" w:space="0" w:color="auto"/>
        <w:right w:val="none" w:sz="0" w:space="0" w:color="auto"/>
      </w:divBdr>
    </w:div>
    <w:div w:id="1222906232">
      <w:bodyDiv w:val="1"/>
      <w:marLeft w:val="0"/>
      <w:marRight w:val="0"/>
      <w:marTop w:val="0"/>
      <w:marBottom w:val="0"/>
      <w:divBdr>
        <w:top w:val="none" w:sz="0" w:space="0" w:color="auto"/>
        <w:left w:val="none" w:sz="0" w:space="0" w:color="auto"/>
        <w:bottom w:val="none" w:sz="0" w:space="0" w:color="auto"/>
        <w:right w:val="none" w:sz="0" w:space="0" w:color="auto"/>
      </w:divBdr>
    </w:div>
    <w:div w:id="1293441449">
      <w:bodyDiv w:val="1"/>
      <w:marLeft w:val="0"/>
      <w:marRight w:val="0"/>
      <w:marTop w:val="0"/>
      <w:marBottom w:val="0"/>
      <w:divBdr>
        <w:top w:val="none" w:sz="0" w:space="0" w:color="auto"/>
        <w:left w:val="none" w:sz="0" w:space="0" w:color="auto"/>
        <w:bottom w:val="none" w:sz="0" w:space="0" w:color="auto"/>
        <w:right w:val="none" w:sz="0" w:space="0" w:color="auto"/>
      </w:divBdr>
    </w:div>
    <w:div w:id="1493907337">
      <w:bodyDiv w:val="1"/>
      <w:marLeft w:val="0"/>
      <w:marRight w:val="0"/>
      <w:marTop w:val="0"/>
      <w:marBottom w:val="0"/>
      <w:divBdr>
        <w:top w:val="none" w:sz="0" w:space="0" w:color="auto"/>
        <w:left w:val="none" w:sz="0" w:space="0" w:color="auto"/>
        <w:bottom w:val="none" w:sz="0" w:space="0" w:color="auto"/>
        <w:right w:val="none" w:sz="0" w:space="0" w:color="auto"/>
      </w:divBdr>
    </w:div>
    <w:div w:id="1564754526">
      <w:bodyDiv w:val="1"/>
      <w:marLeft w:val="0"/>
      <w:marRight w:val="0"/>
      <w:marTop w:val="0"/>
      <w:marBottom w:val="0"/>
      <w:divBdr>
        <w:top w:val="none" w:sz="0" w:space="0" w:color="auto"/>
        <w:left w:val="none" w:sz="0" w:space="0" w:color="auto"/>
        <w:bottom w:val="none" w:sz="0" w:space="0" w:color="auto"/>
        <w:right w:val="none" w:sz="0" w:space="0" w:color="auto"/>
      </w:divBdr>
    </w:div>
    <w:div w:id="1600216752">
      <w:bodyDiv w:val="1"/>
      <w:marLeft w:val="0"/>
      <w:marRight w:val="0"/>
      <w:marTop w:val="0"/>
      <w:marBottom w:val="0"/>
      <w:divBdr>
        <w:top w:val="none" w:sz="0" w:space="0" w:color="auto"/>
        <w:left w:val="none" w:sz="0" w:space="0" w:color="auto"/>
        <w:bottom w:val="none" w:sz="0" w:space="0" w:color="auto"/>
        <w:right w:val="none" w:sz="0" w:space="0" w:color="auto"/>
      </w:divBdr>
    </w:div>
    <w:div w:id="212981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1F7C6-B775-4FA5-B60E-321632733C15}">
  <ds:schemaRefs>
    <ds:schemaRef ds:uri="http://schemas.microsoft.com/sharepoint/v3/contenttype/forms"/>
  </ds:schemaRefs>
</ds:datastoreItem>
</file>

<file path=customXml/itemProps2.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customXml/itemProps3.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755</Words>
  <Characters>4306</Characters>
  <Application>Microsoft Office Word</Application>
  <DocSecurity>0</DocSecurity>
  <Lines>35</Lines>
  <Paragraphs>10</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Manager/>
  <Company>TAConline</Company>
  <LinksUpToDate>false</LinksUpToDate>
  <CharactersWithSpaces>5051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3</cp:revision>
  <dcterms:created xsi:type="dcterms:W3CDTF">2023-12-07T11:38:00Z</dcterms:created>
  <dcterms:modified xsi:type="dcterms:W3CDTF">2023-12-08T12:50:00Z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0x0101004409B8C949534B45AA87C8F437005367003BE5BF284984BA4581430B9C793CDD8E</vt:lpwstr>
  </property>
</Properties>
</file>