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443E" w14:textId="4680FC04" w:rsidR="00074022" w:rsidRPr="00C4660D" w:rsidRDefault="00854E40" w:rsidP="00AE2C64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AE2C64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AE2C64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AE2C64">
      <w:pPr>
        <w:jc w:val="both"/>
        <w:rPr>
          <w:rFonts w:ascii="Barlow" w:hAnsi="Barlow" w:cs="Arial"/>
          <w:b/>
          <w:bCs/>
        </w:rPr>
      </w:pPr>
    </w:p>
    <w:p w14:paraId="043B48F8" w14:textId="05E8FC5E" w:rsidR="00613370" w:rsidRPr="00613370" w:rsidRDefault="00613370" w:rsidP="00AE2C64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613370">
        <w:rPr>
          <w:rFonts w:ascii="Barlow" w:hAnsi="Barlow" w:cs="Arial"/>
          <w:b/>
          <w:bCs/>
          <w:color w:val="A6A6A6" w:themeColor="background1" w:themeShade="A6"/>
        </w:rPr>
        <w:t>COMUNICATO STAMPA</w:t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="009144ED">
        <w:rPr>
          <w:rFonts w:ascii="Barlow" w:hAnsi="Barlow" w:cs="Arial"/>
          <w:b/>
          <w:bCs/>
          <w:color w:val="A6A6A6" w:themeColor="background1" w:themeShade="A6"/>
        </w:rPr>
        <w:t xml:space="preserve">        </w:t>
      </w:r>
    </w:p>
    <w:p w14:paraId="30094570" w14:textId="77777777" w:rsidR="00613370" w:rsidRDefault="00613370" w:rsidP="00AE2C64">
      <w:pPr>
        <w:contextualSpacing/>
        <w:jc w:val="both"/>
        <w:rPr>
          <w:rFonts w:ascii="Barlow" w:hAnsi="Barlow" w:cs="Arial"/>
          <w:b/>
          <w:bCs/>
          <w:color w:val="000000" w:themeColor="text1"/>
        </w:rPr>
      </w:pPr>
    </w:p>
    <w:p w14:paraId="67B50C7E" w14:textId="7B46DB3B" w:rsidR="009144ED" w:rsidRPr="009144ED" w:rsidRDefault="009144ED" w:rsidP="00AE2C64">
      <w:pPr>
        <w:jc w:val="both"/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</w:pPr>
      <w:r w:rsidRPr="009144ED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  <w:t>MONTECARLO</w:t>
      </w:r>
      <w:r w:rsidR="001B1CA6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  <w:t>:</w:t>
      </w:r>
      <w:r w:rsidRPr="009144ED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  <w:t xml:space="preserve"> </w:t>
      </w:r>
      <w:r w:rsidR="001B1CA6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  <w:t xml:space="preserve">la nuova collezione Palazzani.eu </w:t>
      </w:r>
      <w:r w:rsidRPr="009144ED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  <w:t>disegnata da Andrea Zani.</w:t>
      </w:r>
    </w:p>
    <w:p w14:paraId="380AC137" w14:textId="77777777" w:rsidR="009144ED" w:rsidRDefault="009144ED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695CE334" w14:textId="77777777" w:rsidR="001B1CA6" w:rsidRDefault="00810012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  <w:r w:rsidRPr="00810012">
        <w:rPr>
          <w:rFonts w:ascii="Barlow" w:eastAsia="Times New Roman" w:hAnsi="Barlow" w:cs="Calibri"/>
          <w:b/>
          <w:bCs/>
          <w:color w:val="000000"/>
          <w:lang w:eastAsia="it-IT"/>
        </w:rPr>
        <w:t>MONTECARLO</w:t>
      </w:r>
      <w:r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="001B1CA6">
        <w:rPr>
          <w:rFonts w:ascii="Barlow" w:eastAsia="Times New Roman" w:hAnsi="Barlow" w:cs="Calibri"/>
          <w:color w:val="000000"/>
          <w:lang w:eastAsia="it-IT"/>
        </w:rPr>
        <w:t xml:space="preserve">è la nuova collezione di rubinetteria e sistemi doccia </w:t>
      </w:r>
      <w:r w:rsidR="00AE2C64" w:rsidRPr="00AE2C64">
        <w:rPr>
          <w:rFonts w:ascii="Barlow" w:eastAsia="Times New Roman" w:hAnsi="Barlow" w:cs="Calibri"/>
          <w:b/>
          <w:bCs/>
          <w:color w:val="000000"/>
          <w:lang w:eastAsia="it-IT"/>
        </w:rPr>
        <w:t xml:space="preserve">disegnata da Andrea Zani </w:t>
      </w:r>
      <w:r w:rsidR="00283BE0" w:rsidRPr="00283BE0">
        <w:rPr>
          <w:rFonts w:ascii="Barlow" w:eastAsia="Times New Roman" w:hAnsi="Barlow" w:cs="Calibri"/>
          <w:color w:val="000000"/>
          <w:lang w:eastAsia="it-IT"/>
        </w:rPr>
        <w:t xml:space="preserve">in collaborazione </w:t>
      </w:r>
      <w:r w:rsidR="005C3EBC" w:rsidRPr="00797E09">
        <w:rPr>
          <w:rFonts w:ascii="Barlow" w:eastAsia="Times New Roman" w:hAnsi="Barlow" w:cs="Calibri"/>
          <w:color w:val="000000"/>
          <w:lang w:eastAsia="it-IT"/>
        </w:rPr>
        <w:t xml:space="preserve">con </w:t>
      </w:r>
      <w:r w:rsidR="00797E09" w:rsidRPr="00797E09">
        <w:rPr>
          <w:rFonts w:ascii="Barlow" w:eastAsia="Times New Roman" w:hAnsi="Barlow" w:cs="Calibri"/>
          <w:color w:val="000000"/>
          <w:lang w:eastAsia="it-IT"/>
        </w:rPr>
        <w:t xml:space="preserve">il dipartimento stilistico </w:t>
      </w:r>
      <w:r w:rsidR="005C3EBC" w:rsidRPr="00613370">
        <w:rPr>
          <w:rFonts w:ascii="Barlow" w:hAnsi="Barlow" w:cs="Arial"/>
          <w:b/>
          <w:bCs/>
          <w:color w:val="000000" w:themeColor="text1"/>
        </w:rPr>
        <w:t>Palazzani.eu</w:t>
      </w:r>
      <w:r w:rsidR="001B1CA6">
        <w:rPr>
          <w:rFonts w:ascii="Barlow" w:eastAsia="Times New Roman" w:hAnsi="Barlow" w:cs="Calibri"/>
          <w:color w:val="000000"/>
          <w:lang w:eastAsia="it-IT"/>
        </w:rPr>
        <w:t>.</w:t>
      </w:r>
    </w:p>
    <w:p w14:paraId="31904C8A" w14:textId="77777777" w:rsidR="001B1CA6" w:rsidRDefault="001B1CA6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4975E84B" w14:textId="56137FA7" w:rsidR="009144ED" w:rsidRDefault="001B1CA6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  <w:r>
        <w:rPr>
          <w:rFonts w:ascii="Barlow" w:eastAsia="Times New Roman" w:hAnsi="Barlow" w:cs="Calibri"/>
          <w:color w:val="000000"/>
          <w:lang w:eastAsia="it-IT"/>
        </w:rPr>
        <w:t xml:space="preserve">Le linee essenziali di </w:t>
      </w:r>
      <w:r w:rsidRPr="00810012">
        <w:rPr>
          <w:rFonts w:ascii="Barlow" w:eastAsia="Times New Roman" w:hAnsi="Barlow" w:cs="Calibri"/>
          <w:b/>
          <w:bCs/>
          <w:color w:val="000000"/>
          <w:lang w:eastAsia="it-IT"/>
        </w:rPr>
        <w:t>MONTECARLO</w:t>
      </w:r>
      <w:r w:rsidR="005C3EBC">
        <w:rPr>
          <w:rFonts w:ascii="Barlow" w:eastAsia="Times New Roman" w:hAnsi="Barlow" w:cs="Calibri"/>
          <w:color w:val="000000"/>
          <w:lang w:eastAsia="it-IT"/>
        </w:rPr>
        <w:t xml:space="preserve"> </w:t>
      </w:r>
      <w:r>
        <w:rPr>
          <w:rFonts w:ascii="Barlow" w:eastAsia="Times New Roman" w:hAnsi="Barlow" w:cs="Calibri"/>
          <w:color w:val="000000"/>
          <w:lang w:eastAsia="it-IT"/>
        </w:rPr>
        <w:t xml:space="preserve">sono </w:t>
      </w:r>
      <w:r>
        <w:rPr>
          <w:rFonts w:ascii="Barlow" w:eastAsia="Times New Roman" w:hAnsi="Barlow" w:cs="Calibri"/>
          <w:color w:val="000000"/>
          <w:lang w:eastAsia="it-IT"/>
        </w:rPr>
        <w:t>perfette per creare un ambiente bagno dalla forte personalità</w:t>
      </w:r>
      <w:r>
        <w:rPr>
          <w:rFonts w:ascii="Barlow" w:eastAsia="Times New Roman" w:hAnsi="Barlow" w:cs="Calibri"/>
          <w:color w:val="000000"/>
          <w:lang w:eastAsia="it-IT"/>
        </w:rPr>
        <w:t xml:space="preserve"> e s</w:t>
      </w:r>
      <w:r w:rsidR="005C3EBC">
        <w:rPr>
          <w:rFonts w:ascii="Barlow" w:eastAsia="Times New Roman" w:hAnsi="Barlow" w:cs="Calibri"/>
          <w:color w:val="000000"/>
          <w:lang w:eastAsia="it-IT"/>
        </w:rPr>
        <w:t>oddisfa</w:t>
      </w:r>
      <w:r>
        <w:rPr>
          <w:rFonts w:ascii="Barlow" w:eastAsia="Times New Roman" w:hAnsi="Barlow" w:cs="Calibri"/>
          <w:color w:val="000000"/>
          <w:lang w:eastAsia="it-IT"/>
        </w:rPr>
        <w:t>no</w:t>
      </w:r>
      <w:r w:rsidR="005C3EBC">
        <w:rPr>
          <w:rFonts w:ascii="Barlow" w:eastAsia="Times New Roman" w:hAnsi="Barlow" w:cs="Calibri"/>
          <w:color w:val="000000"/>
          <w:lang w:eastAsia="it-IT"/>
        </w:rPr>
        <w:t xml:space="preserve"> qualsiasi necessità progettuale</w:t>
      </w:r>
      <w:r w:rsidR="009144ED">
        <w:rPr>
          <w:rFonts w:ascii="Barlow" w:eastAsia="Times New Roman" w:hAnsi="Barlow" w:cs="Calibri"/>
          <w:color w:val="000000"/>
          <w:lang w:eastAsia="it-IT"/>
        </w:rPr>
        <w:t xml:space="preserve"> </w:t>
      </w:r>
      <w:r>
        <w:rPr>
          <w:rFonts w:ascii="Barlow" w:eastAsia="Times New Roman" w:hAnsi="Barlow" w:cs="Calibri"/>
          <w:color w:val="000000"/>
          <w:lang w:eastAsia="it-IT"/>
        </w:rPr>
        <w:t>relativa a</w:t>
      </w:r>
      <w:r w:rsidR="00F876D2">
        <w:rPr>
          <w:rFonts w:ascii="Barlow" w:eastAsia="Times New Roman" w:hAnsi="Barlow" w:cs="Calibri"/>
          <w:color w:val="000000"/>
          <w:lang w:eastAsia="it-IT"/>
        </w:rPr>
        <w:t xml:space="preserve"> un’abitazione privata, </w:t>
      </w:r>
      <w:r>
        <w:rPr>
          <w:rFonts w:ascii="Barlow" w:eastAsia="Times New Roman" w:hAnsi="Barlow" w:cs="Calibri"/>
          <w:color w:val="000000"/>
          <w:lang w:eastAsia="it-IT"/>
        </w:rPr>
        <w:t xml:space="preserve">a </w:t>
      </w:r>
      <w:r w:rsidR="00F876D2">
        <w:rPr>
          <w:rFonts w:ascii="Barlow" w:eastAsia="Times New Roman" w:hAnsi="Barlow" w:cs="Calibri"/>
          <w:color w:val="000000"/>
          <w:lang w:eastAsia="it-IT"/>
        </w:rPr>
        <w:t xml:space="preserve">un grande </w:t>
      </w:r>
      <w:r w:rsidR="009144ED">
        <w:rPr>
          <w:rFonts w:ascii="Barlow" w:eastAsia="Times New Roman" w:hAnsi="Barlow" w:cs="Calibri"/>
          <w:color w:val="000000"/>
          <w:lang w:eastAsia="it-IT"/>
        </w:rPr>
        <w:t>albergo</w:t>
      </w:r>
      <w:r w:rsidR="00F876D2">
        <w:rPr>
          <w:rFonts w:ascii="Barlow" w:eastAsia="Times New Roman" w:hAnsi="Barlow" w:cs="Calibri"/>
          <w:color w:val="000000"/>
          <w:lang w:eastAsia="it-IT"/>
        </w:rPr>
        <w:t xml:space="preserve"> o </w:t>
      </w:r>
      <w:r>
        <w:rPr>
          <w:rFonts w:ascii="Barlow" w:eastAsia="Times New Roman" w:hAnsi="Barlow" w:cs="Calibri"/>
          <w:color w:val="000000"/>
          <w:lang w:eastAsia="it-IT"/>
        </w:rPr>
        <w:t xml:space="preserve">a </w:t>
      </w:r>
      <w:r w:rsidR="00F876D2">
        <w:rPr>
          <w:rFonts w:ascii="Barlow" w:eastAsia="Times New Roman" w:hAnsi="Barlow" w:cs="Calibri"/>
          <w:color w:val="000000"/>
          <w:lang w:eastAsia="it-IT"/>
        </w:rPr>
        <w:t>uno spazio pubblico.</w:t>
      </w:r>
    </w:p>
    <w:p w14:paraId="1A903718" w14:textId="77777777" w:rsidR="005C3EBC" w:rsidRDefault="005C3EBC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4AA1C31B" w14:textId="1789367E" w:rsidR="00283BE0" w:rsidRDefault="005C3EBC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  <w:r>
        <w:rPr>
          <w:rFonts w:ascii="Barlow" w:eastAsia="Times New Roman" w:hAnsi="Barlow" w:cs="Calibri"/>
          <w:color w:val="000000"/>
          <w:lang w:eastAsia="it-IT"/>
        </w:rPr>
        <w:t xml:space="preserve">L’accurata ricerca cromatica delle finiture </w:t>
      </w:r>
      <w:r w:rsidR="00CD1245">
        <w:rPr>
          <w:rFonts w:ascii="Barlow" w:eastAsia="Times New Roman" w:hAnsi="Barlow" w:cs="Calibri"/>
          <w:color w:val="000000"/>
          <w:lang w:eastAsia="it-IT"/>
        </w:rPr>
        <w:t>(</w:t>
      </w:r>
      <w:r w:rsidR="00CD1245" w:rsidRPr="00321D94">
        <w:rPr>
          <w:rFonts w:ascii="Barlow" w:eastAsia="Times New Roman" w:hAnsi="Barlow" w:cs="Times New Roman"/>
          <w:color w:val="000000" w:themeColor="text1"/>
          <w:lang w:eastAsia="it-IT"/>
        </w:rPr>
        <w:t>con spessori fino a 20 micron</w:t>
      </w:r>
      <w:r w:rsidR="00CD1245">
        <w:rPr>
          <w:rFonts w:ascii="Barlow" w:eastAsia="Times New Roman" w:hAnsi="Barlow" w:cs="Times New Roman"/>
          <w:color w:val="000000" w:themeColor="text1"/>
          <w:lang w:eastAsia="it-IT"/>
        </w:rPr>
        <w:t>)</w:t>
      </w:r>
      <w:r w:rsidR="00CD1245">
        <w:rPr>
          <w:rFonts w:ascii="Barlow" w:eastAsia="Times New Roman" w:hAnsi="Barlow" w:cs="Calibri"/>
          <w:color w:val="000000"/>
          <w:lang w:eastAsia="it-IT"/>
        </w:rPr>
        <w:t xml:space="preserve"> </w:t>
      </w:r>
      <w:r>
        <w:rPr>
          <w:rFonts w:ascii="Barlow" w:eastAsia="Times New Roman" w:hAnsi="Barlow" w:cs="Calibri"/>
          <w:color w:val="000000"/>
          <w:lang w:eastAsia="it-IT"/>
        </w:rPr>
        <w:t xml:space="preserve">e </w:t>
      </w:r>
      <w:r w:rsidR="001B1CA6">
        <w:rPr>
          <w:rFonts w:ascii="Barlow" w:eastAsia="Times New Roman" w:hAnsi="Barlow" w:cs="Calibri"/>
          <w:color w:val="000000"/>
          <w:lang w:eastAsia="it-IT"/>
        </w:rPr>
        <w:t>l</w:t>
      </w:r>
      <w:r>
        <w:rPr>
          <w:rFonts w:ascii="Barlow" w:eastAsia="Times New Roman" w:hAnsi="Barlow" w:cs="Calibri"/>
          <w:color w:val="000000"/>
          <w:lang w:eastAsia="it-IT"/>
        </w:rPr>
        <w:t xml:space="preserve">a gamma </w:t>
      </w:r>
      <w:r w:rsidR="002F056E">
        <w:rPr>
          <w:rFonts w:ascii="Barlow" w:eastAsia="Times New Roman" w:hAnsi="Barlow" w:cs="Calibri"/>
          <w:color w:val="000000"/>
          <w:lang w:eastAsia="it-IT"/>
        </w:rPr>
        <w:t xml:space="preserve">molto ampia </w:t>
      </w:r>
      <w:r>
        <w:rPr>
          <w:rFonts w:ascii="Barlow" w:eastAsia="Times New Roman" w:hAnsi="Barlow" w:cs="Calibri"/>
          <w:color w:val="000000"/>
          <w:lang w:eastAsia="it-IT"/>
        </w:rPr>
        <w:t>d</w:t>
      </w:r>
      <w:r w:rsidR="00151EE9">
        <w:rPr>
          <w:rFonts w:ascii="Barlow" w:eastAsia="Times New Roman" w:hAnsi="Barlow" w:cs="Calibri"/>
          <w:color w:val="000000"/>
          <w:lang w:eastAsia="it-IT"/>
        </w:rPr>
        <w:t>e</w:t>
      </w:r>
      <w:r>
        <w:rPr>
          <w:rFonts w:ascii="Barlow" w:eastAsia="Times New Roman" w:hAnsi="Barlow" w:cs="Calibri"/>
          <w:color w:val="000000"/>
          <w:lang w:eastAsia="it-IT"/>
        </w:rPr>
        <w:t>i componenti</w:t>
      </w:r>
      <w:r w:rsidR="00283BE0"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="002F056E">
        <w:rPr>
          <w:rFonts w:ascii="Barlow" w:eastAsia="Times New Roman" w:hAnsi="Barlow" w:cs="Calibri"/>
          <w:color w:val="000000"/>
          <w:lang w:eastAsia="it-IT"/>
        </w:rPr>
        <w:t xml:space="preserve">a catalogo, </w:t>
      </w:r>
      <w:r w:rsidR="001C2D2D">
        <w:rPr>
          <w:rFonts w:ascii="Barlow" w:eastAsia="Times New Roman" w:hAnsi="Barlow" w:cs="Calibri"/>
          <w:color w:val="000000"/>
          <w:lang w:eastAsia="it-IT"/>
        </w:rPr>
        <w:t>consentono di</w:t>
      </w:r>
      <w:r w:rsidR="00283BE0"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="002F056E">
        <w:rPr>
          <w:rFonts w:ascii="Barlow" w:eastAsia="Times New Roman" w:hAnsi="Barlow" w:cs="Calibri"/>
          <w:color w:val="000000"/>
          <w:lang w:eastAsia="it-IT"/>
        </w:rPr>
        <w:t xml:space="preserve">arredare </w:t>
      </w:r>
      <w:r w:rsidR="00790D29">
        <w:rPr>
          <w:rFonts w:ascii="Barlow" w:eastAsia="Times New Roman" w:hAnsi="Barlow" w:cs="Calibri"/>
          <w:color w:val="000000"/>
          <w:lang w:eastAsia="it-IT"/>
        </w:rPr>
        <w:t xml:space="preserve">in modo completamente coordinato qualsiasi </w:t>
      </w:r>
      <w:r w:rsidR="00151EE9">
        <w:rPr>
          <w:rFonts w:ascii="Barlow" w:eastAsia="Times New Roman" w:hAnsi="Barlow" w:cs="Calibri"/>
          <w:color w:val="000000"/>
          <w:lang w:eastAsia="it-IT"/>
        </w:rPr>
        <w:t>spazio dedicato al benessere quotidiano.</w:t>
      </w:r>
    </w:p>
    <w:p w14:paraId="790F4A5D" w14:textId="5AA4DC54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5ED18201" w14:textId="517CFB07" w:rsidR="00777A03" w:rsidRDefault="001274EE" w:rsidP="001B1CA6">
      <w:pPr>
        <w:shd w:val="clear" w:color="auto" w:fill="FEFEFE"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  <w:r>
        <w:rPr>
          <w:rFonts w:ascii="Barlow" w:hAnsi="Barlow" w:cs="Arial"/>
          <w:b/>
          <w:bCs/>
          <w:color w:val="000000" w:themeColor="text1"/>
        </w:rPr>
        <w:t xml:space="preserve">TECNOLOGIE E </w:t>
      </w:r>
      <w:r w:rsidR="00777A03">
        <w:rPr>
          <w:rFonts w:ascii="Barlow" w:hAnsi="Barlow" w:cs="Arial"/>
          <w:b/>
          <w:bCs/>
          <w:color w:val="000000" w:themeColor="text1"/>
        </w:rPr>
        <w:t>FUNZIONI</w:t>
      </w:r>
      <w:r w:rsidR="00777A03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</w:p>
    <w:p w14:paraId="5EEE8334" w14:textId="01596DAF" w:rsidR="001B1CA6" w:rsidRDefault="001B1CA6" w:rsidP="001B1CA6">
      <w:pPr>
        <w:shd w:val="clear" w:color="auto" w:fill="FEFEFE"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  <w:r>
        <w:rPr>
          <w:rFonts w:ascii="Barlow" w:eastAsia="Times New Roman" w:hAnsi="Barlow" w:cs="Times New Roman"/>
          <w:color w:val="000000" w:themeColor="text1"/>
          <w:lang w:eastAsia="it-IT"/>
        </w:rPr>
        <w:t>Per contribuire ad aumentare il valore di ogni rubinetto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e per conferirgli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caratteristiche innovative e di pregio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, </w:t>
      </w:r>
      <w:r w:rsidRPr="00654B18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Palazzani.eu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ha fatto della funzionalità un suo fiore all’occhiello, garantendola attraverso una serie di innovativi ed esclusivi sistemi come, ad esempio,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il sistema da incasso universale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Unico®</w:t>
      </w:r>
      <w:r w:rsidRPr="009576E0">
        <w:rPr>
          <w:rFonts w:ascii="Barlow" w:eastAsia="Times New Roman" w:hAnsi="Barlow" w:cs="Times New Roman"/>
          <w:color w:val="000000" w:themeColor="text1"/>
          <w:lang w:eastAsia="it-IT"/>
        </w:rPr>
        <w:t>,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il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sistema di regolazione della temperatura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Acquaclima®</w:t>
      </w:r>
      <w:r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 xml:space="preserve"> </w:t>
      </w:r>
      <w:r w:rsidRPr="002B3A08">
        <w:rPr>
          <w:rFonts w:ascii="Barlow" w:eastAsia="Times New Roman" w:hAnsi="Barlow" w:cs="Times New Roman"/>
          <w:color w:val="000000" w:themeColor="text1"/>
          <w:lang w:eastAsia="it-IT"/>
        </w:rPr>
        <w:t>(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per ottenere un flusso d’acqua costante alla temperatura desiderata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), il sistema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Easy-</w:t>
      </w:r>
      <w:proofErr w:type="spellStart"/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clean</w:t>
      </w:r>
      <w:proofErr w:type="spellEnd"/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®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(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per rimuovere facilmente il calcare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), lo speciale dispositivo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Drop-Stop®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(per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impedi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re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all’acqua di penetrare attraverso il foro di passaggio del flessibile nella rubinetteria sopra bordo vasca o per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i saloni dei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parrucchier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i), il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 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kit Acquagreen®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(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per ridurre i consumi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d’acqua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del rubinetto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) e il sistema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No-hot®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 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(per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mantene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re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il rubinetto a temperatura mite, anche durante l’uso prolungato di acqua calda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)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.</w:t>
      </w:r>
    </w:p>
    <w:p w14:paraId="62B3BBCC" w14:textId="77777777" w:rsidR="001B1CA6" w:rsidRDefault="001B1CA6" w:rsidP="00CD1245">
      <w:pPr>
        <w:contextualSpacing/>
        <w:jc w:val="both"/>
        <w:rPr>
          <w:rFonts w:ascii="Barlow" w:hAnsi="Barlow" w:cs="Arial"/>
          <w:color w:val="000000" w:themeColor="text1"/>
        </w:rPr>
      </w:pPr>
    </w:p>
    <w:p w14:paraId="6717B340" w14:textId="174D607F" w:rsidR="00777A03" w:rsidRPr="00777A03" w:rsidRDefault="00777A03" w:rsidP="00CD1245">
      <w:pPr>
        <w:contextualSpacing/>
        <w:jc w:val="both"/>
        <w:rPr>
          <w:rFonts w:ascii="Barlow" w:hAnsi="Barlow" w:cs="Arial"/>
          <w:b/>
          <w:bCs/>
          <w:color w:val="000000" w:themeColor="text1"/>
        </w:rPr>
      </w:pPr>
      <w:r>
        <w:rPr>
          <w:rFonts w:ascii="Barlow" w:hAnsi="Barlow" w:cs="Arial"/>
          <w:b/>
          <w:bCs/>
          <w:color w:val="000000" w:themeColor="text1"/>
        </w:rPr>
        <w:t>AMBIENTE</w:t>
      </w:r>
    </w:p>
    <w:p w14:paraId="2EA53B99" w14:textId="681C5175" w:rsidR="00CD1245" w:rsidRPr="00B44094" w:rsidRDefault="001B1CA6" w:rsidP="00CD1245">
      <w:pPr>
        <w:contextualSpacing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  <w:r>
        <w:rPr>
          <w:rFonts w:ascii="Barlow" w:hAnsi="Barlow" w:cs="Arial"/>
          <w:color w:val="000000" w:themeColor="text1"/>
        </w:rPr>
        <w:t xml:space="preserve">I processi produttivi </w:t>
      </w:r>
      <w:r w:rsidR="00CD1245" w:rsidRPr="004908CE">
        <w:rPr>
          <w:rFonts w:ascii="Barlow" w:hAnsi="Barlow" w:cs="Arial"/>
          <w:b/>
          <w:bCs/>
          <w:color w:val="000000" w:themeColor="text1"/>
        </w:rPr>
        <w:t>Palazzani.eu</w:t>
      </w:r>
      <w:r>
        <w:rPr>
          <w:rFonts w:ascii="Barlow" w:hAnsi="Barlow" w:cs="Arial"/>
          <w:color w:val="000000" w:themeColor="text1"/>
        </w:rPr>
        <w:t xml:space="preserve"> si caratterizzano per </w:t>
      </w:r>
      <w:r>
        <w:rPr>
          <w:rFonts w:ascii="Barlow" w:hAnsi="Barlow"/>
          <w:color w:val="000000" w:themeColor="text1"/>
        </w:rPr>
        <w:t>l</w:t>
      </w:r>
      <w:r>
        <w:rPr>
          <w:rFonts w:ascii="Barlow" w:hAnsi="Barlow"/>
          <w:color w:val="000000" w:themeColor="text1"/>
        </w:rPr>
        <w:t>’altissima qualità delle materie prime utilizzate e</w:t>
      </w:r>
      <w:r w:rsidRPr="00B44094">
        <w:rPr>
          <w:rFonts w:ascii="Barlow" w:hAnsi="Barlow"/>
          <w:color w:val="000000" w:themeColor="text1"/>
        </w:rPr>
        <w:t xml:space="preserve"> </w:t>
      </w:r>
      <w:r>
        <w:rPr>
          <w:rFonts w:ascii="Barlow" w:hAnsi="Barlow"/>
          <w:color w:val="000000" w:themeColor="text1"/>
        </w:rPr>
        <w:t xml:space="preserve">per le </w:t>
      </w:r>
      <w:r w:rsidRPr="00B44094">
        <w:rPr>
          <w:rFonts w:ascii="Barlow" w:hAnsi="Barlow"/>
          <w:color w:val="000000" w:themeColor="text1"/>
        </w:rPr>
        <w:t>lavorazioni</w:t>
      </w:r>
      <w:r>
        <w:rPr>
          <w:rFonts w:ascii="Barlow" w:hAnsi="Barlow"/>
          <w:color w:val="000000" w:themeColor="text1"/>
        </w:rPr>
        <w:t xml:space="preserve"> </w:t>
      </w:r>
      <w:r>
        <w:rPr>
          <w:rFonts w:ascii="Barlow" w:hAnsi="Barlow"/>
          <w:color w:val="000000" w:themeColor="text1"/>
        </w:rPr>
        <w:t xml:space="preserve">effettuate con </w:t>
      </w:r>
      <w:r>
        <w:rPr>
          <w:rFonts w:ascii="Barlow" w:hAnsi="Barlow" w:cs="Arial"/>
          <w:color w:val="000000" w:themeColor="text1"/>
        </w:rPr>
        <w:t xml:space="preserve">l’utilizzo di macchinari di ultimissima generazione ad alto </w:t>
      </w:r>
      <w:r>
        <w:rPr>
          <w:rFonts w:ascii="Barlow" w:hAnsi="Barlow" w:cs="Arial"/>
          <w:color w:val="000000" w:themeColor="text1"/>
        </w:rPr>
        <w:t>tasso di riciclabilità ed ecosostenibilità</w:t>
      </w:r>
      <w:r>
        <w:rPr>
          <w:rFonts w:ascii="Barlow" w:hAnsi="Barlow" w:cs="Arial"/>
          <w:color w:val="000000" w:themeColor="text1"/>
        </w:rPr>
        <w:t>,</w:t>
      </w:r>
      <w:r>
        <w:rPr>
          <w:rFonts w:ascii="Barlow" w:hAnsi="Barlow" w:cs="Arial"/>
          <w:color w:val="000000" w:themeColor="text1"/>
        </w:rPr>
        <w:t xml:space="preserve"> </w:t>
      </w:r>
      <w:r>
        <w:rPr>
          <w:rFonts w:ascii="Barlow" w:hAnsi="Barlow" w:cs="Arial"/>
          <w:color w:val="000000" w:themeColor="text1"/>
        </w:rPr>
        <w:t xml:space="preserve">come </w:t>
      </w:r>
      <w:r w:rsidR="00CD1245">
        <w:rPr>
          <w:rFonts w:ascii="Barlow" w:hAnsi="Barlow" w:cs="Arial"/>
          <w:color w:val="000000" w:themeColor="text1"/>
        </w:rPr>
        <w:t xml:space="preserve">un impianto galvanico di ultimissima generazione per la cromatura trivalente </w:t>
      </w:r>
      <w:r>
        <w:rPr>
          <w:rFonts w:ascii="Barlow" w:hAnsi="Barlow" w:cs="Arial"/>
          <w:color w:val="000000" w:themeColor="text1"/>
        </w:rPr>
        <w:t xml:space="preserve">- </w:t>
      </w:r>
      <w:r w:rsidR="00CD1245" w:rsidRPr="009576E0">
        <w:rPr>
          <w:rFonts w:ascii="Barlow" w:hAnsi="Barlow"/>
          <w:color w:val="000000"/>
          <w:shd w:val="clear" w:color="auto" w:fill="FFFFFF"/>
        </w:rPr>
        <w:t>completamente priv</w:t>
      </w:r>
      <w:r w:rsidR="00CD1245">
        <w:rPr>
          <w:rFonts w:ascii="Barlow" w:hAnsi="Barlow"/>
          <w:color w:val="000000"/>
          <w:shd w:val="clear" w:color="auto" w:fill="FFFFFF"/>
        </w:rPr>
        <w:t>a</w:t>
      </w:r>
      <w:r w:rsidR="00CD1245" w:rsidRPr="009576E0">
        <w:rPr>
          <w:rFonts w:ascii="Barlow" w:hAnsi="Barlow"/>
          <w:color w:val="000000"/>
          <w:shd w:val="clear" w:color="auto" w:fill="FFFFFF"/>
        </w:rPr>
        <w:t xml:space="preserve"> di elementi cancerogeni e sicur</w:t>
      </w:r>
      <w:r w:rsidR="00CD1245">
        <w:rPr>
          <w:rFonts w:ascii="Barlow" w:hAnsi="Barlow"/>
          <w:color w:val="000000"/>
          <w:shd w:val="clear" w:color="auto" w:fill="FFFFFF"/>
        </w:rPr>
        <w:t>a</w:t>
      </w:r>
      <w:r w:rsidR="00CD1245" w:rsidRPr="009576E0">
        <w:rPr>
          <w:rFonts w:ascii="Barlow" w:hAnsi="Barlow"/>
          <w:color w:val="000000"/>
          <w:shd w:val="clear" w:color="auto" w:fill="FFFFFF"/>
        </w:rPr>
        <w:t xml:space="preserve"> per la salute e per l’ambiente</w:t>
      </w:r>
      <w:r>
        <w:rPr>
          <w:rFonts w:ascii="Barlow" w:hAnsi="Barlow"/>
          <w:color w:val="000000"/>
          <w:shd w:val="clear" w:color="auto" w:fill="FFFFFF"/>
        </w:rPr>
        <w:t xml:space="preserve"> - gli innovativi </w:t>
      </w:r>
      <w:r w:rsidR="00CD1245" w:rsidRPr="00B44094">
        <w:rPr>
          <w:rFonts w:ascii="Barlow" w:hAnsi="Barlow"/>
          <w:color w:val="000000" w:themeColor="text1"/>
        </w:rPr>
        <w:t>processi di depurazione</w:t>
      </w:r>
      <w:r w:rsidR="00CD1245">
        <w:rPr>
          <w:rFonts w:ascii="Barlow" w:hAnsi="Barlow"/>
          <w:color w:val="000000" w:themeColor="text1"/>
        </w:rPr>
        <w:t xml:space="preserve"> </w:t>
      </w:r>
      <w:r>
        <w:rPr>
          <w:rFonts w:ascii="Barlow" w:hAnsi="Barlow"/>
          <w:color w:val="000000" w:themeColor="text1"/>
        </w:rPr>
        <w:t>che</w:t>
      </w:r>
      <w:r w:rsidR="00CD1245" w:rsidRPr="00B44094">
        <w:rPr>
          <w:rFonts w:ascii="Barlow" w:hAnsi="Barlow"/>
          <w:color w:val="000000" w:themeColor="text1"/>
        </w:rPr>
        <w:t xml:space="preserve"> ridu</w:t>
      </w:r>
      <w:r>
        <w:rPr>
          <w:rFonts w:ascii="Barlow" w:hAnsi="Barlow"/>
          <w:color w:val="000000" w:themeColor="text1"/>
        </w:rPr>
        <w:t xml:space="preserve">cono al minimo </w:t>
      </w:r>
      <w:r w:rsidR="00CD1245" w:rsidRPr="00B44094">
        <w:rPr>
          <w:rFonts w:ascii="Barlow" w:hAnsi="Barlow"/>
          <w:color w:val="000000" w:themeColor="text1"/>
        </w:rPr>
        <w:t>l’impatto sull’ambiente</w:t>
      </w:r>
      <w:r w:rsidR="00CD1245">
        <w:rPr>
          <w:rFonts w:ascii="Barlow" w:hAnsi="Barlow"/>
          <w:color w:val="000000" w:themeColor="text1"/>
        </w:rPr>
        <w:t xml:space="preserve"> </w:t>
      </w:r>
      <w:r>
        <w:rPr>
          <w:rFonts w:ascii="Barlow" w:hAnsi="Barlow"/>
          <w:color w:val="000000" w:themeColor="text1"/>
        </w:rPr>
        <w:t xml:space="preserve">in ottemperanza </w:t>
      </w:r>
      <w:r w:rsidR="00CD1245"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a tutti i più severi test </w:t>
      </w:r>
      <w:r w:rsidR="00CD1245">
        <w:rPr>
          <w:rFonts w:ascii="Barlow" w:eastAsia="Times New Roman" w:hAnsi="Barlow" w:cs="Times New Roman"/>
          <w:color w:val="000000" w:themeColor="text1"/>
          <w:lang w:eastAsia="it-IT"/>
        </w:rPr>
        <w:t>imposti dagli enti di certificazione internazionali</w:t>
      </w:r>
      <w:r w:rsidR="00777A03">
        <w:rPr>
          <w:rFonts w:ascii="Barlow" w:eastAsia="Times New Roman" w:hAnsi="Barlow" w:cs="Times New Roman"/>
          <w:color w:val="000000" w:themeColor="text1"/>
          <w:lang w:eastAsia="it-IT"/>
        </w:rPr>
        <w:t>, fino al packaging interamente riciclabile.</w:t>
      </w:r>
    </w:p>
    <w:p w14:paraId="5E75D1B4" w14:textId="77777777" w:rsidR="00CD1245" w:rsidRDefault="00CD1245" w:rsidP="00CD1245">
      <w:pPr>
        <w:shd w:val="clear" w:color="auto" w:fill="FEFEFE"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</w:p>
    <w:p w14:paraId="4FB88266" w14:textId="4442E60C" w:rsidR="00777A03" w:rsidRDefault="00777A03" w:rsidP="00777A03">
      <w:pPr>
        <w:shd w:val="clear" w:color="auto" w:fill="FEFEFE"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  <w:r>
        <w:rPr>
          <w:rFonts w:ascii="Barlow" w:hAnsi="Barlow" w:cs="Arial"/>
          <w:b/>
          <w:bCs/>
          <w:color w:val="000000" w:themeColor="text1"/>
        </w:rPr>
        <w:t>MADE IN ITALY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</w:p>
    <w:p w14:paraId="535F1367" w14:textId="3C3FBA68" w:rsidR="00CD1245" w:rsidRPr="00B44094" w:rsidRDefault="00CD1245" w:rsidP="00777A03">
      <w:pPr>
        <w:shd w:val="clear" w:color="auto" w:fill="FEFEFE"/>
        <w:jc w:val="both"/>
        <w:rPr>
          <w:rFonts w:ascii="Barlow" w:hAnsi="Barlow"/>
          <w:color w:val="000000" w:themeColor="text1"/>
        </w:rPr>
      </w:pP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A garanzia di un totale </w:t>
      </w:r>
      <w:r w:rsidRPr="00CD1245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Made in Italy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, </w:t>
      </w:r>
      <w:r w:rsidR="00777A03">
        <w:rPr>
          <w:rFonts w:ascii="Barlow" w:eastAsia="Times New Roman" w:hAnsi="Barlow" w:cs="Times New Roman"/>
          <w:color w:val="000000" w:themeColor="text1"/>
          <w:lang w:eastAsia="it-IT"/>
        </w:rPr>
        <w:t xml:space="preserve">l’intero ciclo di </w:t>
      </w:r>
      <w:r w:rsidRPr="00B44094">
        <w:rPr>
          <w:rFonts w:ascii="Barlow" w:hAnsi="Barlow"/>
          <w:color w:val="000000" w:themeColor="text1"/>
        </w:rPr>
        <w:t xml:space="preserve">produzione </w:t>
      </w:r>
      <w:r>
        <w:rPr>
          <w:rFonts w:ascii="Barlow" w:hAnsi="Barlow"/>
          <w:color w:val="000000" w:themeColor="text1"/>
        </w:rPr>
        <w:t xml:space="preserve">di tutti i componenti </w:t>
      </w:r>
      <w:r w:rsidR="00777A03">
        <w:rPr>
          <w:rFonts w:ascii="Barlow" w:hAnsi="Barlow"/>
          <w:color w:val="000000" w:themeColor="text1"/>
        </w:rPr>
        <w:t xml:space="preserve">- </w:t>
      </w:r>
      <w:r w:rsidR="00777A03" w:rsidRPr="00B44094">
        <w:rPr>
          <w:rFonts w:ascii="Barlow" w:hAnsi="Barlow"/>
          <w:color w:val="000000" w:themeColor="text1"/>
        </w:rPr>
        <w:t>dalle lavorazioni meccaniche ai trattamenti superficiali e lucidatura, dal montaggio, al collaudo, fino all’imballaggio con </w:t>
      </w:r>
      <w:r w:rsidR="00777A03" w:rsidRPr="00B44094">
        <w:rPr>
          <w:rStyle w:val="Enfasigrassetto"/>
          <w:rFonts w:ascii="Barlow" w:hAnsi="Barlow"/>
          <w:color w:val="000000" w:themeColor="text1"/>
        </w:rPr>
        <w:t>packaging interamente riciclabile</w:t>
      </w:r>
      <w:r w:rsidR="00777A03">
        <w:rPr>
          <w:rFonts w:ascii="Barlow" w:hAnsi="Barlow"/>
          <w:color w:val="000000" w:themeColor="text1"/>
        </w:rPr>
        <w:t xml:space="preserve"> – sono totalmente realizzate nello </w:t>
      </w:r>
      <w:r w:rsidRPr="00B44094">
        <w:rPr>
          <w:rFonts w:ascii="Barlow" w:hAnsi="Barlow"/>
          <w:color w:val="000000" w:themeColor="text1"/>
        </w:rPr>
        <w:t xml:space="preserve">stabilimento di Casalmorano </w:t>
      </w:r>
      <w:r>
        <w:rPr>
          <w:rFonts w:ascii="Barlow" w:hAnsi="Barlow"/>
          <w:color w:val="000000" w:themeColor="text1"/>
        </w:rPr>
        <w:t>(CR)</w:t>
      </w:r>
      <w:r w:rsidR="00777A03">
        <w:rPr>
          <w:rFonts w:ascii="Barlow" w:hAnsi="Barlow"/>
          <w:color w:val="000000" w:themeColor="text1"/>
        </w:rPr>
        <w:t>.</w:t>
      </w:r>
    </w:p>
    <w:p w14:paraId="0463A36B" w14:textId="77777777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36E53158" w14:textId="11A2CBA6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31BFE185" w14:textId="77777777" w:rsidR="00777A03" w:rsidRDefault="00777A03" w:rsidP="00CB76D1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</w:p>
    <w:p w14:paraId="1BB1E302" w14:textId="05CFF073" w:rsidR="00CB76D1" w:rsidRDefault="00FF35DF" w:rsidP="001274EE">
      <w:pPr>
        <w:contextualSpacing/>
        <w:jc w:val="center"/>
        <w:rPr>
          <w:rFonts w:ascii="Arial" w:hAnsi="Arial" w:cs="Arial"/>
          <w:sz w:val="23"/>
          <w:szCs w:val="23"/>
        </w:rPr>
      </w:pPr>
      <w:r>
        <w:lastRenderedPageBreak/>
        <w:fldChar w:fldCharType="begin"/>
      </w:r>
      <w:r>
        <w:instrText xml:space="preserve"> INCLUDEPICTURE "https://www.taconline.it/images/palazzani_M_1678571174.png"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931BF6" wp14:editId="5B01E98D">
            <wp:extent cx="1851501" cy="1985554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12" cy="204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274EE">
        <w:t xml:space="preserve"> </w:t>
      </w:r>
      <w:r>
        <w:fldChar w:fldCharType="begin"/>
      </w:r>
      <w:r>
        <w:instrText xml:space="preserve"> INCLUDEPICTURE "https://www.taconline.it/images/230304-palazzani-008_M_1678641125.jpg"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DF9BB1" wp14:editId="59FCF5F3">
            <wp:extent cx="1323171" cy="1985554"/>
            <wp:effectExtent l="0" t="0" r="0" b="0"/>
            <wp:docPr id="3" name="Immagine 3" descr="Immagine che contiene interno, sc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interno, sc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17" cy="204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274EE">
        <w:t xml:space="preserve"> </w:t>
      </w:r>
      <w:r>
        <w:fldChar w:fldCharType="begin"/>
      </w:r>
      <w:r>
        <w:instrText xml:space="preserve"> INCLUDEPICTURE "https://www.taconline.it/images/palazzani_M_1678571167.png"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27A6105" wp14:editId="375AAB2A">
            <wp:extent cx="1540253" cy="198555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84" cy="204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1274EE">
        <w:t xml:space="preserve"> </w:t>
      </w:r>
      <w:r w:rsidR="001274EE">
        <w:fldChar w:fldCharType="begin"/>
      </w:r>
      <w:r w:rsidR="001274EE">
        <w:instrText xml:space="preserve"> INCLUDEPICTURE "https://www.taconline.it/images/230304-palazzani-018_M_1678640809.jpg" \* MERGEFORMATINET </w:instrText>
      </w:r>
      <w:r w:rsidR="001274EE">
        <w:fldChar w:fldCharType="separate"/>
      </w:r>
      <w:r w:rsidR="001274EE">
        <w:rPr>
          <w:noProof/>
        </w:rPr>
        <w:drawing>
          <wp:inline distT="0" distB="0" distL="0" distR="0" wp14:anchorId="529F1C9E" wp14:editId="6EDEBD95">
            <wp:extent cx="1323171" cy="1985554"/>
            <wp:effectExtent l="0" t="0" r="0" b="0"/>
            <wp:docPr id="4" name="Immagine 4" descr="Immagine che contiene interno, oggetti in meta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interno, oggetti in metal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16" cy="2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4EE">
        <w:fldChar w:fldCharType="end"/>
      </w:r>
    </w:p>
    <w:p w14:paraId="50AA8E0C" w14:textId="2E0E593A" w:rsidR="00CB76D1" w:rsidRDefault="00FF35DF" w:rsidP="001274EE">
      <w:pPr>
        <w:ind w:firstLine="708"/>
        <w:contextualSpacing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</w:t>
      </w:r>
      <w:r w:rsidR="001274E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1274EE">
        <w:rPr>
          <w:rFonts w:ascii="Arial" w:hAnsi="Arial" w:cs="Arial"/>
          <w:sz w:val="23"/>
          <w:szCs w:val="23"/>
        </w:rPr>
        <w:tab/>
        <w:t xml:space="preserve">         </w:t>
      </w:r>
      <w:r>
        <w:rPr>
          <w:rFonts w:ascii="Arial" w:hAnsi="Arial" w:cs="Arial"/>
          <w:sz w:val="23"/>
          <w:szCs w:val="23"/>
        </w:rPr>
        <w:t>3</w:t>
      </w:r>
      <w:r w:rsidR="001274EE">
        <w:rPr>
          <w:rFonts w:ascii="Arial" w:hAnsi="Arial" w:cs="Arial"/>
          <w:sz w:val="23"/>
          <w:szCs w:val="23"/>
        </w:rPr>
        <w:tab/>
      </w:r>
      <w:r w:rsidR="001274EE">
        <w:rPr>
          <w:rFonts w:ascii="Arial" w:hAnsi="Arial" w:cs="Arial"/>
          <w:sz w:val="23"/>
          <w:szCs w:val="23"/>
        </w:rPr>
        <w:tab/>
      </w:r>
      <w:r w:rsidR="001274EE">
        <w:rPr>
          <w:rFonts w:ascii="Arial" w:hAnsi="Arial" w:cs="Arial"/>
          <w:sz w:val="23"/>
          <w:szCs w:val="23"/>
        </w:rPr>
        <w:tab/>
        <w:t xml:space="preserve">           4</w:t>
      </w:r>
    </w:p>
    <w:p w14:paraId="761F0A1F" w14:textId="77777777" w:rsidR="00FF35DF" w:rsidRDefault="00FF35DF" w:rsidP="00FF35DF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</w:p>
    <w:p w14:paraId="63FE94EF" w14:textId="3054899C" w:rsidR="00FF35DF" w:rsidRPr="00FF35DF" w:rsidRDefault="00FF35DF" w:rsidP="00FF35DF">
      <w:pPr>
        <w:pStyle w:val="Paragrafoelenco"/>
        <w:numPr>
          <w:ilvl w:val="0"/>
          <w:numId w:val="2"/>
        </w:numPr>
        <w:rPr>
          <w:rFonts w:ascii="Barlow" w:eastAsia="Times New Roman" w:hAnsi="Barlow" w:cs="Times New Roman"/>
          <w:b/>
          <w:bCs/>
          <w:lang w:val="it-IT" w:eastAsia="it-IT"/>
        </w:rPr>
      </w:pPr>
      <w:r w:rsidRPr="00FF35DF">
        <w:rPr>
          <w:rFonts w:ascii="Barlow" w:eastAsia="Times New Roman" w:hAnsi="Barlow" w:cs="Times New Roman"/>
          <w:b/>
          <w:bCs/>
          <w:lang w:val="it-IT" w:eastAsia="it-IT"/>
        </w:rPr>
        <w:t>Collezione MONTECARLO</w:t>
      </w:r>
      <w:r w:rsidR="00FC04C9">
        <w:rPr>
          <w:rFonts w:ascii="Barlow" w:eastAsia="Times New Roman" w:hAnsi="Barlow" w:cs="Times New Roman"/>
          <w:b/>
          <w:bCs/>
          <w:lang w:val="it-IT" w:eastAsia="it-IT"/>
        </w:rPr>
        <w:t>_design Andrea Zani</w:t>
      </w:r>
      <w:r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: miscelatore lavabo finitura nichel e oro </w:t>
      </w:r>
      <w:r w:rsidRPr="00FF35DF">
        <w:rPr>
          <w:rFonts w:ascii="Barlow" w:eastAsia="Times New Roman" w:hAnsi="Barlow" w:cs="Times New Roman"/>
          <w:b/>
          <w:bCs/>
          <w:lang w:val="it-IT" w:eastAsia="it-IT"/>
        </w:rPr>
        <w:t>spazzolato</w:t>
      </w:r>
    </w:p>
    <w:p w14:paraId="2A9F0F62" w14:textId="5F529867" w:rsidR="00FF35DF" w:rsidRPr="00FF35DF" w:rsidRDefault="00FC04C9" w:rsidP="00FF35DF">
      <w:pPr>
        <w:pStyle w:val="Paragrafoelenco"/>
        <w:numPr>
          <w:ilvl w:val="0"/>
          <w:numId w:val="2"/>
        </w:numPr>
        <w:rPr>
          <w:rFonts w:ascii="Barlow" w:eastAsia="Times New Roman" w:hAnsi="Barlow" w:cs="Times New Roman"/>
          <w:b/>
          <w:bCs/>
          <w:lang w:val="it-IT" w:eastAsia="it-IT"/>
        </w:rPr>
      </w:pPr>
      <w:r w:rsidRPr="00FF35DF">
        <w:rPr>
          <w:rFonts w:ascii="Barlow" w:eastAsia="Times New Roman" w:hAnsi="Barlow" w:cs="Times New Roman"/>
          <w:b/>
          <w:bCs/>
          <w:lang w:val="it-IT" w:eastAsia="it-IT"/>
        </w:rPr>
        <w:t>Collezione MONTECARLO</w:t>
      </w:r>
      <w:r>
        <w:rPr>
          <w:rFonts w:ascii="Barlow" w:eastAsia="Times New Roman" w:hAnsi="Barlow" w:cs="Times New Roman"/>
          <w:b/>
          <w:bCs/>
          <w:lang w:val="it-IT" w:eastAsia="it-IT"/>
        </w:rPr>
        <w:t>_design Andrea Zani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: 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miscelatore lavabo finitura 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>nero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 opaco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 </w:t>
      </w:r>
    </w:p>
    <w:p w14:paraId="31725814" w14:textId="6349FB5E" w:rsidR="00FF35DF" w:rsidRPr="00FC04C9" w:rsidRDefault="00FC04C9" w:rsidP="00DE651A">
      <w:pPr>
        <w:pStyle w:val="Paragrafoelenco"/>
        <w:numPr>
          <w:ilvl w:val="0"/>
          <w:numId w:val="2"/>
        </w:numPr>
        <w:rPr>
          <w:rFonts w:ascii="Barlow" w:hAnsi="Barlow" w:cs="Arial"/>
          <w:b/>
          <w:bCs/>
          <w:lang w:val="it-IT"/>
        </w:rPr>
      </w:pPr>
      <w:r w:rsidRPr="00FF35DF">
        <w:rPr>
          <w:rFonts w:ascii="Barlow" w:eastAsia="Times New Roman" w:hAnsi="Barlow" w:cs="Times New Roman"/>
          <w:b/>
          <w:bCs/>
          <w:lang w:val="it-IT" w:eastAsia="it-IT"/>
        </w:rPr>
        <w:t>Collezione MONTECARLO</w:t>
      </w:r>
      <w:r>
        <w:rPr>
          <w:rFonts w:ascii="Barlow" w:eastAsia="Times New Roman" w:hAnsi="Barlow" w:cs="Times New Roman"/>
          <w:b/>
          <w:bCs/>
          <w:lang w:val="it-IT" w:eastAsia="it-IT"/>
        </w:rPr>
        <w:t>_design Andrea Zani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: miscelatore lavabo 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alto 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>finitura n</w:t>
      </w:r>
      <w:r w:rsidR="00FF35DF" w:rsidRPr="00FF35DF">
        <w:rPr>
          <w:rFonts w:ascii="Barlow" w:eastAsia="Times New Roman" w:hAnsi="Barlow" w:cs="Times New Roman"/>
          <w:b/>
          <w:bCs/>
          <w:lang w:val="it-IT" w:eastAsia="it-IT"/>
        </w:rPr>
        <w:t>ero opaco</w:t>
      </w:r>
    </w:p>
    <w:p w14:paraId="02F0F649" w14:textId="4FA07621" w:rsidR="001274EE" w:rsidRPr="00FF35DF" w:rsidRDefault="00FC04C9" w:rsidP="001274EE">
      <w:pPr>
        <w:pStyle w:val="Paragrafoelenco"/>
        <w:numPr>
          <w:ilvl w:val="0"/>
          <w:numId w:val="2"/>
        </w:numPr>
        <w:rPr>
          <w:rFonts w:ascii="Barlow" w:eastAsia="Times New Roman" w:hAnsi="Barlow" w:cs="Times New Roman"/>
          <w:b/>
          <w:bCs/>
          <w:lang w:val="it-IT" w:eastAsia="it-IT"/>
        </w:rPr>
      </w:pPr>
      <w:r w:rsidRPr="00FF35DF">
        <w:rPr>
          <w:rFonts w:ascii="Barlow" w:eastAsia="Times New Roman" w:hAnsi="Barlow" w:cs="Times New Roman"/>
          <w:b/>
          <w:bCs/>
          <w:lang w:val="it-IT" w:eastAsia="it-IT"/>
        </w:rPr>
        <w:t>Collezione MONTECARLO</w:t>
      </w:r>
      <w:r>
        <w:rPr>
          <w:rFonts w:ascii="Barlow" w:eastAsia="Times New Roman" w:hAnsi="Barlow" w:cs="Times New Roman"/>
          <w:b/>
          <w:bCs/>
          <w:lang w:val="it-IT" w:eastAsia="it-IT"/>
        </w:rPr>
        <w:t>_design Andrea Zani</w:t>
      </w:r>
      <w:r w:rsidR="001274EE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: miscelatore lavabo finitura </w:t>
      </w:r>
      <w:r w:rsidR="001274EE">
        <w:rPr>
          <w:rFonts w:ascii="Barlow" w:eastAsia="Times New Roman" w:hAnsi="Barlow" w:cs="Times New Roman"/>
          <w:b/>
          <w:bCs/>
          <w:lang w:val="it-IT" w:eastAsia="it-IT"/>
        </w:rPr>
        <w:t>cromo trivalente</w:t>
      </w:r>
      <w:r w:rsidR="001274EE" w:rsidRPr="00FF35DF">
        <w:rPr>
          <w:rFonts w:ascii="Barlow" w:eastAsia="Times New Roman" w:hAnsi="Barlow" w:cs="Times New Roman"/>
          <w:b/>
          <w:bCs/>
          <w:lang w:val="it-IT" w:eastAsia="it-IT"/>
        </w:rPr>
        <w:t xml:space="preserve"> </w:t>
      </w:r>
    </w:p>
    <w:p w14:paraId="2BE81EC3" w14:textId="77777777" w:rsidR="001274EE" w:rsidRPr="001274EE" w:rsidRDefault="001274EE" w:rsidP="001274EE">
      <w:pPr>
        <w:pStyle w:val="Paragrafoelenco"/>
        <w:rPr>
          <w:rFonts w:ascii="Barlow" w:hAnsi="Barlow" w:cs="Arial"/>
          <w:b/>
          <w:bCs/>
          <w:lang w:val="it-IT"/>
        </w:rPr>
      </w:pPr>
    </w:p>
    <w:p w14:paraId="0AA9D12F" w14:textId="77777777" w:rsidR="00FF35DF" w:rsidRDefault="00FF35DF" w:rsidP="00FF35DF">
      <w:pPr>
        <w:contextualSpacing/>
        <w:rPr>
          <w:rFonts w:ascii="Barlow" w:hAnsi="Barlow" w:cs="Arial"/>
        </w:rPr>
      </w:pPr>
    </w:p>
    <w:p w14:paraId="1D673D66" w14:textId="7A9B5B05" w:rsidR="006D076D" w:rsidRPr="006D076D" w:rsidRDefault="006D076D" w:rsidP="006D076D">
      <w:pPr>
        <w:tabs>
          <w:tab w:val="left" w:pos="913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6D076D" w:rsidRPr="006D076D" w:rsidSect="001274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480" w:right="598" w:bottom="819" w:left="538" w:header="480" w:footer="0" w:gutter="0"/>
      <w:cols w:space="720" w:equalWidth="0">
        <w:col w:w="1011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9911" w14:textId="77777777" w:rsidR="00BB4465" w:rsidRDefault="00BB4465" w:rsidP="00BD4717">
      <w:r>
        <w:separator/>
      </w:r>
    </w:p>
  </w:endnote>
  <w:endnote w:type="continuationSeparator" w:id="0">
    <w:p w14:paraId="1892F9BE" w14:textId="77777777" w:rsidR="00BB4465" w:rsidRDefault="00BB4465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2D1F" w14:textId="77777777" w:rsidR="006D076D" w:rsidRDefault="006D07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3AAE81DA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>+39 0</w:t>
    </w:r>
    <w:r w:rsidR="000242B1">
      <w:rPr>
        <w:rFonts w:ascii="Barlow" w:hAnsi="Barlow"/>
        <w:sz w:val="16"/>
        <w:szCs w:val="16"/>
      </w:rPr>
      <w:t>347 74241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1482" w14:textId="77777777" w:rsidR="006D076D" w:rsidRDefault="006D0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6876" w14:textId="77777777" w:rsidR="00BB4465" w:rsidRDefault="00BB4465" w:rsidP="00BD4717">
      <w:r>
        <w:separator/>
      </w:r>
    </w:p>
  </w:footnote>
  <w:footnote w:type="continuationSeparator" w:id="0">
    <w:p w14:paraId="247E5338" w14:textId="77777777" w:rsidR="00BB4465" w:rsidRDefault="00BB4465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C518" w14:textId="77777777" w:rsidR="006D076D" w:rsidRDefault="006D07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22F" w14:textId="77777777" w:rsidR="006D076D" w:rsidRDefault="006D07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D5FCC"/>
    <w:multiLevelType w:val="hybridMultilevel"/>
    <w:tmpl w:val="21B4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09375">
    <w:abstractNumId w:val="0"/>
  </w:num>
  <w:num w:numId="2" w16cid:durableId="197571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242B1"/>
    <w:rsid w:val="00057F1A"/>
    <w:rsid w:val="00074022"/>
    <w:rsid w:val="00074A25"/>
    <w:rsid w:val="000A4BB0"/>
    <w:rsid w:val="00105D5E"/>
    <w:rsid w:val="00125C93"/>
    <w:rsid w:val="001274EE"/>
    <w:rsid w:val="00151EE9"/>
    <w:rsid w:val="00180C84"/>
    <w:rsid w:val="00185B37"/>
    <w:rsid w:val="00190D7A"/>
    <w:rsid w:val="001B1CA6"/>
    <w:rsid w:val="001C2D2D"/>
    <w:rsid w:val="002072A2"/>
    <w:rsid w:val="00212D05"/>
    <w:rsid w:val="00270CF5"/>
    <w:rsid w:val="00283BE0"/>
    <w:rsid w:val="002C4978"/>
    <w:rsid w:val="002F056E"/>
    <w:rsid w:val="0035358B"/>
    <w:rsid w:val="00474347"/>
    <w:rsid w:val="004C648B"/>
    <w:rsid w:val="00546C9B"/>
    <w:rsid w:val="005C0D1B"/>
    <w:rsid w:val="005C3EBC"/>
    <w:rsid w:val="005F0D02"/>
    <w:rsid w:val="0060669B"/>
    <w:rsid w:val="00613370"/>
    <w:rsid w:val="00650A18"/>
    <w:rsid w:val="006D076D"/>
    <w:rsid w:val="0073662D"/>
    <w:rsid w:val="00746380"/>
    <w:rsid w:val="007731E7"/>
    <w:rsid w:val="00773D05"/>
    <w:rsid w:val="00777A03"/>
    <w:rsid w:val="00790D29"/>
    <w:rsid w:val="00797E09"/>
    <w:rsid w:val="007B46E5"/>
    <w:rsid w:val="00810012"/>
    <w:rsid w:val="00854E40"/>
    <w:rsid w:val="0088653D"/>
    <w:rsid w:val="009144ED"/>
    <w:rsid w:val="00984D92"/>
    <w:rsid w:val="00AB0AF9"/>
    <w:rsid w:val="00AE2C64"/>
    <w:rsid w:val="00B73E6A"/>
    <w:rsid w:val="00BB4465"/>
    <w:rsid w:val="00BC055E"/>
    <w:rsid w:val="00BD4717"/>
    <w:rsid w:val="00C4660D"/>
    <w:rsid w:val="00C51797"/>
    <w:rsid w:val="00CB76D1"/>
    <w:rsid w:val="00CD1245"/>
    <w:rsid w:val="00D8422B"/>
    <w:rsid w:val="00D9071C"/>
    <w:rsid w:val="00D97D5E"/>
    <w:rsid w:val="00E303E8"/>
    <w:rsid w:val="00E76BE6"/>
    <w:rsid w:val="00F4784B"/>
    <w:rsid w:val="00F55F4D"/>
    <w:rsid w:val="00F638DA"/>
    <w:rsid w:val="00F876D2"/>
    <w:rsid w:val="00FC04C9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3</cp:revision>
  <cp:lastPrinted>2023-02-14T16:43:00Z</cp:lastPrinted>
  <dcterms:created xsi:type="dcterms:W3CDTF">2023-04-11T08:45:00Z</dcterms:created>
  <dcterms:modified xsi:type="dcterms:W3CDTF">2023-04-11T08:46:00Z</dcterms:modified>
  <cp:category/>
</cp:coreProperties>
</file>