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0414" w14:textId="2124B3B0" w:rsidR="00B91ED7" w:rsidRPr="00A70AD5" w:rsidRDefault="0029785E" w:rsidP="006E52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  <w:t xml:space="preserve">           </w:t>
      </w:r>
      <w:r w:rsidR="00633BB0" w:rsidRPr="00A70AD5">
        <w:rPr>
          <w:rFonts w:ascii="Barlow" w:hAnsi="Barlow" w:cstheme="minorHAnsi"/>
          <w:b/>
          <w:spacing w:val="4"/>
          <w:lang w:val="it-IT"/>
        </w:rPr>
        <w:t xml:space="preserve">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825257">
        <w:rPr>
          <w:rFonts w:ascii="Barlow" w:hAnsi="Barlow" w:cstheme="minorHAnsi"/>
          <w:b/>
          <w:spacing w:val="4"/>
          <w:lang w:val="it-IT"/>
        </w:rPr>
        <w:t>6</w:t>
      </w:r>
      <w:r w:rsid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825257">
        <w:rPr>
          <w:rFonts w:ascii="Barlow" w:hAnsi="Barlow" w:cstheme="minorHAnsi"/>
          <w:b/>
          <w:spacing w:val="4"/>
          <w:lang w:val="it-IT"/>
        </w:rPr>
        <w:t>ottobre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2</w:t>
      </w:r>
      <w:r w:rsidR="002D68FE">
        <w:rPr>
          <w:rFonts w:ascii="Barlow" w:hAnsi="Barlow" w:cstheme="minorHAnsi"/>
          <w:b/>
          <w:spacing w:val="4"/>
          <w:lang w:val="it-IT"/>
        </w:rPr>
        <w:t>022</w:t>
      </w:r>
    </w:p>
    <w:p w14:paraId="0EA3D50C" w14:textId="77777777" w:rsid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spacing w:val="-2"/>
          <w:kern w:val="1"/>
          <w:sz w:val="28"/>
          <w:szCs w:val="28"/>
          <w:lang w:val="it-IT"/>
        </w:rPr>
      </w:pPr>
      <w:bookmarkStart w:id="0" w:name="navigation"/>
      <w:bookmarkEnd w:id="0"/>
    </w:p>
    <w:p w14:paraId="75CC30CA" w14:textId="77777777" w:rsid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spacing w:val="-2"/>
          <w:kern w:val="1"/>
          <w:sz w:val="28"/>
          <w:szCs w:val="28"/>
          <w:lang w:val="it-IT"/>
        </w:rPr>
      </w:pPr>
    </w:p>
    <w:p w14:paraId="46344299" w14:textId="3E30EBA0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</w:pP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Progettare in armonia con l’ambiente.</w:t>
      </w:r>
    </w:p>
    <w:p w14:paraId="5DEBC2D8" w14:textId="2C8C0A30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cs="Arial"/>
          <w:color w:val="000000"/>
          <w:spacing w:val="-2"/>
          <w:kern w:val="1"/>
          <w:sz w:val="28"/>
          <w:szCs w:val="28"/>
          <w:lang w:val="it-IT"/>
        </w:rPr>
      </w:pP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 xml:space="preserve">INNOVA presenta la </w:t>
      </w:r>
      <w:r w:rsidR="00C52409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G</w:t>
      </w: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 xml:space="preserve">uida </w:t>
      </w:r>
      <w:r w:rsidR="00C52409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A</w:t>
      </w: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 xml:space="preserve">pplicativa sulle </w:t>
      </w:r>
      <w:r w:rsidR="00C52409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P</w:t>
      </w: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 xml:space="preserve">ompe di </w:t>
      </w:r>
      <w:r w:rsidR="00C52409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C</w:t>
      </w:r>
      <w:r w:rsidRPr="00825257">
        <w:rPr>
          <w:rFonts w:ascii="Barlow" w:hAnsi="Barlow" w:cs="Arial"/>
          <w:b/>
          <w:bCs/>
          <w:color w:val="000000"/>
          <w:spacing w:val="-2"/>
          <w:kern w:val="1"/>
          <w:sz w:val="28"/>
          <w:szCs w:val="28"/>
          <w:lang w:val="it-IT"/>
        </w:rPr>
        <w:t>alore.</w:t>
      </w:r>
    </w:p>
    <w:p w14:paraId="389EBB73" w14:textId="77777777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</w:p>
    <w:p w14:paraId="3C8A0298" w14:textId="77777777" w:rsidR="00825257" w:rsidRPr="00825257" w:rsidRDefault="00825257" w:rsidP="00825257">
      <w:pPr>
        <w:snapToGrid w:val="0"/>
        <w:spacing w:line="240" w:lineRule="auto"/>
        <w:contextualSpacing/>
        <w:jc w:val="both"/>
        <w:rPr>
          <w:rFonts w:ascii="Barlow" w:hAnsi="Barlow" w:cs="Arial"/>
          <w:b/>
          <w:bCs/>
          <w:color w:val="000000"/>
          <w:spacing w:val="-2"/>
          <w:kern w:val="1"/>
          <w:sz w:val="24"/>
          <w:szCs w:val="24"/>
          <w:lang w:val="it-IT"/>
        </w:rPr>
      </w:pP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Da sempre,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INNOVA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-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Azienda specializzata nello sviluppo di prodotti e soluzioni ecosostenibili ad alta efficienza energetica - con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la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propria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gamma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sistemi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in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pompa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calore</w:t>
      </w:r>
      <w:r w:rsidRPr="00825257">
        <w:rPr>
          <w:rFonts w:ascii="Barlow" w:hAnsi="Barlow" w:cs="Arial"/>
          <w:color w:val="000000"/>
          <w:spacing w:val="-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punta ad eliminare completamente l’utilizzo di combustibili fossili e, in particolare, con la collezione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STØNE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,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riesce a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fornire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una soluzione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in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perfetta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integrazione energetica e architettonica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per gli edifici ad uso residenziale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>.</w:t>
      </w:r>
    </w:p>
    <w:p w14:paraId="15925691" w14:textId="77777777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</w:p>
    <w:p w14:paraId="2A0FA7E2" w14:textId="7959B1FF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Con la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G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uida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pplicativa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sulle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P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ompe di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C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alore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– di recentissima pubblicazione –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INNOVA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vuole fornire un concreto supporto ai professionisti della progettazione per individuare le più efficienti soluzioni impiantistiche in modo coerente con le forme del nostro vivere e in armonia con l’ambiente che ci circonda.</w:t>
      </w:r>
    </w:p>
    <w:p w14:paraId="35A84D36" w14:textId="77777777" w:rsidR="00825257" w:rsidRP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</w:p>
    <w:p w14:paraId="0A5CBD6B" w14:textId="6EAA57DA" w:rsidR="00805F62" w:rsidRDefault="00825257" w:rsidP="00825257">
      <w:pPr>
        <w:tabs>
          <w:tab w:val="left" w:pos="426"/>
          <w:tab w:val="left" w:pos="2724"/>
        </w:tabs>
        <w:autoSpaceDE w:val="0"/>
        <w:autoSpaceDN w:val="0"/>
        <w:adjustRightInd w:val="0"/>
        <w:snapToGrid w:val="0"/>
        <w:spacing w:before="126"/>
        <w:contextualSpacing/>
        <w:jc w:val="both"/>
        <w:rPr>
          <w:rFonts w:ascii="Barlow" w:hAnsi="Barlow" w:cs="Calibri"/>
          <w:color w:val="000000"/>
          <w:sz w:val="24"/>
          <w:szCs w:val="24"/>
          <w:lang w:val="it-IT" w:eastAsia="it-IT"/>
        </w:rPr>
      </w:pP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La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G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uida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pplicativa 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sulle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P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ompe di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C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alore</w:t>
      </w:r>
      <w:r w:rsidR="00C52409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è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un agile ed interessante documento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, interamente sviluppato da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INNOVA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che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, oltre a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 chiari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re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il quadro normativo europeo nel quale ci muoveremo nei prossimi anni con u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na serie di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approfondimenti sul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l’attuale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 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e sul futuro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parco residenziale 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europeo 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previsto</w:t>
      </w:r>
      <w:r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, presenta anche un’i</w:t>
      </w:r>
      <w:r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nteressante serie di casi pratici, calati su singole realtà abitative</w:t>
      </w:r>
      <w:r w:rsidR="00805F62">
        <w:rPr>
          <w:rFonts w:ascii="Barlow" w:hAnsi="Barlow" w:cs="Calibri"/>
          <w:color w:val="000000"/>
          <w:sz w:val="24"/>
          <w:szCs w:val="24"/>
          <w:lang w:val="it-IT" w:eastAsia="it-IT"/>
        </w:rPr>
        <w:t>.</w:t>
      </w:r>
    </w:p>
    <w:p w14:paraId="56A92F0B" w14:textId="77777777" w:rsidR="00805F62" w:rsidRDefault="00805F62" w:rsidP="00825257">
      <w:pPr>
        <w:tabs>
          <w:tab w:val="left" w:pos="426"/>
          <w:tab w:val="left" w:pos="2724"/>
        </w:tabs>
        <w:autoSpaceDE w:val="0"/>
        <w:autoSpaceDN w:val="0"/>
        <w:adjustRightInd w:val="0"/>
        <w:snapToGrid w:val="0"/>
        <w:spacing w:before="126"/>
        <w:contextualSpacing/>
        <w:jc w:val="both"/>
        <w:rPr>
          <w:rFonts w:ascii="Barlow" w:hAnsi="Barlow" w:cs="Calibri"/>
          <w:color w:val="000000"/>
          <w:sz w:val="24"/>
          <w:szCs w:val="24"/>
          <w:lang w:val="it-IT" w:eastAsia="it-IT"/>
        </w:rPr>
      </w:pPr>
    </w:p>
    <w:p w14:paraId="14A6EEBB" w14:textId="2F1DD9F9" w:rsidR="00825257" w:rsidRPr="00026AD1" w:rsidRDefault="00805F62" w:rsidP="00825257">
      <w:pPr>
        <w:tabs>
          <w:tab w:val="left" w:pos="426"/>
          <w:tab w:val="left" w:pos="2724"/>
        </w:tabs>
        <w:autoSpaceDE w:val="0"/>
        <w:autoSpaceDN w:val="0"/>
        <w:adjustRightInd w:val="0"/>
        <w:snapToGrid w:val="0"/>
        <w:spacing w:before="126"/>
        <w:contextualSpacing/>
        <w:jc w:val="both"/>
        <w:rPr>
          <w:rFonts w:ascii="Barlow" w:eastAsiaTheme="minorHAnsi" w:hAnsi="Barlow" w:cs="Arial"/>
          <w:color w:val="000000"/>
          <w:spacing w:val="-2"/>
          <w:kern w:val="1"/>
          <w:sz w:val="24"/>
          <w:szCs w:val="24"/>
          <w:lang w:val="it-IT" w:eastAsia="en-US"/>
        </w:rPr>
      </w:pPr>
      <w:r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La </w:t>
      </w:r>
      <w:r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G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uida </w:t>
      </w:r>
      <w:r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pplicativa </w:t>
      </w:r>
      <w:r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ha, infatti, la funzione di 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di</w:t>
      </w:r>
      <w:r w:rsidR="00825257"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mostrare come le pompe di calore possano perfettamente coniugare 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sia un </w:t>
      </w:r>
      <w:r w:rsidR="00825257"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efficientamento energetico 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sostenibile, sia una </w:t>
      </w:r>
      <w:r w:rsidR="00825257"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qualità estetica e funzionale degli edifici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 di tipo residenziale </w:t>
      </w:r>
      <w:r>
        <w:rPr>
          <w:rFonts w:ascii="Barlow" w:hAnsi="Barlow" w:cs="Calibri"/>
          <w:color w:val="000000"/>
          <w:sz w:val="24"/>
          <w:szCs w:val="24"/>
          <w:lang w:val="it-IT" w:eastAsia="it-IT"/>
        </w:rPr>
        <w:t>(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>e non</w:t>
      </w:r>
      <w:r>
        <w:rPr>
          <w:rFonts w:ascii="Barlow" w:hAnsi="Barlow" w:cs="Calibri"/>
          <w:color w:val="000000"/>
          <w:sz w:val="24"/>
          <w:szCs w:val="24"/>
          <w:lang w:val="it-IT" w:eastAsia="it-IT"/>
        </w:rPr>
        <w:t>)</w:t>
      </w:r>
      <w:r w:rsidR="00825257" w:rsidRPr="00825257">
        <w:rPr>
          <w:rFonts w:ascii="Barlow" w:hAnsi="Barlow" w:cs="Calibri"/>
          <w:color w:val="000000"/>
          <w:sz w:val="24"/>
          <w:szCs w:val="24"/>
          <w:lang w:val="it-IT" w:eastAsia="it-IT"/>
        </w:rPr>
        <w:t xml:space="preserve"> come, ad esempio, le r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esidenze</w:t>
      </w:r>
      <w:r w:rsidR="00825257"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mono e bifamiliare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 nuova</w:t>
      </w:r>
      <w:r w:rsidR="00825257" w:rsidRPr="00825257">
        <w:rPr>
          <w:rFonts w:ascii="Barlow" w:hAnsi="Barlow" w:cs="Arial"/>
          <w:color w:val="000000"/>
          <w:spacing w:val="2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>costruzione, i c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ondomini</w:t>
      </w:r>
      <w:r w:rsidR="00825257" w:rsidRPr="00825257">
        <w:rPr>
          <w:rFonts w:ascii="Barlow" w:hAnsi="Barlow" w:cs="Arial"/>
          <w:color w:val="000000"/>
          <w:spacing w:val="11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</w:t>
      </w:r>
      <w:r w:rsidR="00825257" w:rsidRPr="00825257">
        <w:rPr>
          <w:rFonts w:ascii="Barlow" w:hAnsi="Barlow" w:cs="Arial"/>
          <w:color w:val="000000"/>
          <w:spacing w:val="12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nuova</w:t>
      </w:r>
      <w:r w:rsidR="00825257" w:rsidRPr="00825257">
        <w:rPr>
          <w:rFonts w:ascii="Barlow" w:hAnsi="Barlow" w:cs="Arial"/>
          <w:color w:val="000000"/>
          <w:spacing w:val="11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costruzione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con impianto</w:t>
      </w:r>
      <w:r w:rsidR="00825257" w:rsidRPr="00825257">
        <w:rPr>
          <w:rFonts w:ascii="Barlow" w:hAnsi="Barlow" w:cs="Arial"/>
          <w:color w:val="000000"/>
          <w:spacing w:val="21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>autonomo, i c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ondomini</w:t>
      </w:r>
      <w:r w:rsidR="00825257" w:rsidRPr="00825257">
        <w:rPr>
          <w:rFonts w:ascii="Barlow" w:hAnsi="Barlow" w:cs="Arial"/>
          <w:color w:val="000000"/>
          <w:spacing w:val="33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esistenti</w:t>
      </w:r>
      <w:r w:rsidR="00825257" w:rsidRPr="00825257">
        <w:rPr>
          <w:rFonts w:ascii="Barlow" w:hAnsi="Barlow" w:cs="Arial"/>
          <w:color w:val="000000"/>
          <w:spacing w:val="34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riqualificati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con impianto</w:t>
      </w:r>
      <w:r w:rsidR="00825257" w:rsidRPr="00825257">
        <w:rPr>
          <w:rFonts w:ascii="Barlow" w:hAnsi="Barlow" w:cs="Arial"/>
          <w:color w:val="000000"/>
          <w:spacing w:val="21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>centralizzato, gli hotel di nuova costruzione, gli edifici di edilizia non residenziale con destinazione uffici e gli e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difici</w:t>
      </w:r>
      <w:r w:rsidR="00825257" w:rsidRPr="00825257">
        <w:rPr>
          <w:rFonts w:ascii="Barlow" w:hAnsi="Barlow" w:cs="Arial"/>
          <w:color w:val="000000"/>
          <w:spacing w:val="15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storici esistenti</w:t>
      </w:r>
      <w:r w:rsidR="00825257" w:rsidRPr="00825257">
        <w:rPr>
          <w:rFonts w:ascii="Barlow" w:hAnsi="Barlow" w:cs="Arial"/>
          <w:color w:val="000000"/>
          <w:spacing w:val="15"/>
          <w:kern w:val="1"/>
          <w:sz w:val="24"/>
          <w:szCs w:val="24"/>
          <w:lang w:val="it-IT"/>
        </w:rPr>
        <w:t xml:space="preserve"> </w:t>
      </w:r>
      <w:r w:rsidR="00825257"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>vincolati</w:t>
      </w:r>
      <w:r w:rsidR="00825257" w:rsidRPr="00026AD1">
        <w:rPr>
          <w:rFonts w:ascii="Barlow" w:hAnsi="Barlow" w:cs="Calibri"/>
          <w:color w:val="000000"/>
          <w:sz w:val="24"/>
          <w:szCs w:val="24"/>
          <w:lang w:val="it-IT" w:eastAsia="it-IT"/>
        </w:rPr>
        <w:t>.</w:t>
      </w:r>
    </w:p>
    <w:p w14:paraId="632134CD" w14:textId="77777777" w:rsidR="00825257" w:rsidRPr="00825257" w:rsidRDefault="00825257" w:rsidP="00825257">
      <w:pPr>
        <w:autoSpaceDE w:val="0"/>
        <w:autoSpaceDN w:val="0"/>
        <w:adjustRightInd w:val="0"/>
        <w:snapToGrid w:val="0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</w:p>
    <w:p w14:paraId="0BF39782" w14:textId="4F07B02F" w:rsidR="00825257" w:rsidRPr="00825257" w:rsidRDefault="00825257" w:rsidP="00825257">
      <w:pPr>
        <w:autoSpaceDE w:val="0"/>
        <w:autoSpaceDN w:val="0"/>
        <w:adjustRightInd w:val="0"/>
        <w:snapToGrid w:val="0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La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G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uida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pplicativa 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sulle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P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ompe di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C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alore</w:t>
      </w:r>
      <w:r w:rsidR="00C52409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di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INNOVA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approfondisce, inoltre, il tema dei vantaggi derivanti dall’integrazione</w:t>
      </w:r>
      <w:r w:rsidRPr="00825257">
        <w:rPr>
          <w:rFonts w:ascii="Barlow" w:hAnsi="Barlow" w:cs="Arial"/>
          <w:color w:val="000000"/>
          <w:spacing w:val="-1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delle</w:t>
      </w:r>
      <w:r w:rsidRPr="00825257">
        <w:rPr>
          <w:rFonts w:ascii="Barlow" w:hAnsi="Barlow" w:cs="Arial"/>
          <w:color w:val="000000"/>
          <w:spacing w:val="-1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tecnologie</w:t>
      </w:r>
      <w:r w:rsidRPr="00825257">
        <w:rPr>
          <w:rFonts w:ascii="Barlow" w:hAnsi="Barlow" w:cs="Arial"/>
          <w:color w:val="000000"/>
          <w:spacing w:val="-1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energeticamente</w:t>
      </w:r>
      <w:r w:rsidRPr="00825257">
        <w:rPr>
          <w:rFonts w:ascii="Barlow" w:hAnsi="Barlow" w:cs="Arial"/>
          <w:color w:val="000000"/>
          <w:spacing w:val="-1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più</w:t>
      </w:r>
      <w:r w:rsidRPr="00825257">
        <w:rPr>
          <w:rFonts w:ascii="Barlow" w:hAnsi="Barlow" w:cs="Arial"/>
          <w:color w:val="000000"/>
          <w:spacing w:val="-11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efficienti all’interno dell’edilizia a basso e bassissimo consumo energetico, “dimostrando” come la pompa di calore sia la soluzione ideale per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generare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il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caldo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il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freddo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necessari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per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climatizzare e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rendere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confortevoli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gli</w:t>
      </w:r>
      <w:r w:rsidRPr="00825257">
        <w:rPr>
          <w:rFonts w:ascii="Barlow" w:hAnsi="Barlow" w:cs="Arial"/>
          <w:color w:val="000000"/>
          <w:spacing w:val="-5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edifici 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attraverso l’utilizzo del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100%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di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energia</w:t>
      </w:r>
      <w:r w:rsidRPr="00825257">
        <w:rPr>
          <w:rFonts w:ascii="Barlow" w:hAnsi="Barlow" w:cs="Arial"/>
          <w:color w:val="000000"/>
          <w:spacing w:val="-1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rinnovabile, come, ad esempio, le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tecnologie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solari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fotovoltaiche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che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permettono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produrre</w:t>
      </w:r>
      <w:r w:rsidRPr="00825257">
        <w:rPr>
          <w:rFonts w:ascii="Barlow" w:hAnsi="Barlow" w:cs="Arial"/>
          <w:color w:val="000000"/>
          <w:spacing w:val="-13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energia elettrica o le sorgenti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di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energia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rinnovabile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terrestre (aria,</w:t>
      </w:r>
      <w:r w:rsidRPr="00825257">
        <w:rPr>
          <w:rFonts w:ascii="Barlow" w:hAnsi="Barlow" w:cs="Arial"/>
          <w:color w:val="000000"/>
          <w:spacing w:val="-2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acqua e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terra) perfetti accumulatori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naturali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dell’energia</w:t>
      </w:r>
      <w:r w:rsidRPr="00825257">
        <w:rPr>
          <w:rFonts w:ascii="Barlow" w:hAnsi="Barlow" w:cs="Arial"/>
          <w:color w:val="000000"/>
          <w:spacing w:val="-9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>solare termica inviata dal sole.</w:t>
      </w:r>
    </w:p>
    <w:p w14:paraId="1B081372" w14:textId="77777777" w:rsidR="00825257" w:rsidRPr="00825257" w:rsidRDefault="00825257" w:rsidP="00825257">
      <w:pPr>
        <w:autoSpaceDE w:val="0"/>
        <w:autoSpaceDN w:val="0"/>
        <w:adjustRightInd w:val="0"/>
        <w:snapToGrid w:val="0"/>
        <w:contextualSpacing/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</w:p>
    <w:p w14:paraId="3895DD2A" w14:textId="42F7CDA6" w:rsidR="00C52409" w:rsidRDefault="00825257" w:rsidP="00825257">
      <w:pPr>
        <w:jc w:val="both"/>
        <w:rPr>
          <w:rFonts w:ascii="Barlow" w:hAnsi="Barlow" w:cs="Arial"/>
          <w:color w:val="000000"/>
          <w:kern w:val="1"/>
          <w:sz w:val="24"/>
          <w:szCs w:val="24"/>
          <w:lang w:val="it-IT"/>
        </w:rPr>
      </w:pP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Per </w:t>
      </w:r>
      <w:r w:rsidR="00C52409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richiedere una copia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gratuita </w:t>
      </w:r>
      <w:r w:rsidR="00C52409">
        <w:rPr>
          <w:rFonts w:ascii="Barlow" w:hAnsi="Barlow" w:cs="Arial"/>
          <w:color w:val="000000"/>
          <w:kern w:val="1"/>
          <w:sz w:val="24"/>
          <w:szCs w:val="24"/>
          <w:lang w:val="it-IT"/>
        </w:rPr>
        <w:t>del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la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G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uida </w:t>
      </w:r>
      <w:r w:rsidR="00805F62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</w:t>
      </w:r>
      <w:r w:rsidR="00805F62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pplicativa 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sulle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P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ompe di </w:t>
      </w:r>
      <w:r w:rsidR="00C52409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C</w:t>
      </w:r>
      <w:r w:rsidR="00C52409"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>alore</w:t>
      </w:r>
      <w:r w:rsidR="00C52409"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di </w:t>
      </w:r>
      <w:r w:rsidRPr="00825257">
        <w:rPr>
          <w:rFonts w:ascii="Barlow" w:hAnsi="Barlow" w:cs="Arial"/>
          <w:b/>
          <w:bCs/>
          <w:color w:val="000000"/>
          <w:kern w:val="1"/>
          <w:sz w:val="24"/>
          <w:szCs w:val="24"/>
          <w:lang w:val="it-IT"/>
        </w:rPr>
        <w:t xml:space="preserve">INNOVA </w:t>
      </w:r>
      <w:r w:rsidRPr="00825257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basta </w:t>
      </w:r>
      <w:r w:rsidR="00C52409">
        <w:rPr>
          <w:rFonts w:ascii="Barlow" w:hAnsi="Barlow" w:cs="Arial"/>
          <w:color w:val="000000"/>
          <w:kern w:val="1"/>
          <w:sz w:val="24"/>
          <w:szCs w:val="24"/>
          <w:lang w:val="it-IT"/>
        </w:rPr>
        <w:t xml:space="preserve">scrivere all’indirizzo </w:t>
      </w:r>
      <w:hyperlink r:id="rId10" w:history="1">
        <w:r w:rsidR="00C52409" w:rsidRPr="00513E8F">
          <w:rPr>
            <w:rStyle w:val="Collegamentoipertestuale"/>
            <w:rFonts w:ascii="Barlow" w:hAnsi="Barlow" w:cs="Arial"/>
            <w:kern w:val="1"/>
            <w:sz w:val="24"/>
            <w:szCs w:val="24"/>
            <w:lang w:val="it-IT"/>
          </w:rPr>
          <w:t>info@innovaenergie.com</w:t>
        </w:r>
      </w:hyperlink>
    </w:p>
    <w:p w14:paraId="58C4B807" w14:textId="54305714" w:rsidR="00233CA4" w:rsidRPr="00A70AD5" w:rsidRDefault="00233CA4" w:rsidP="00E5482E">
      <w:pPr>
        <w:pStyle w:val="Standard"/>
        <w:jc w:val="both"/>
        <w:rPr>
          <w:rFonts w:ascii="Barlow" w:hAnsi="Barlow" w:cstheme="minorHAnsi"/>
          <w:b/>
          <w:bCs/>
          <w:sz w:val="18"/>
          <w:szCs w:val="18"/>
          <w:lang w:eastAsia="it-IT"/>
        </w:rPr>
      </w:pPr>
    </w:p>
    <w:sectPr w:rsidR="00233CA4" w:rsidRPr="00A70AD5" w:rsidSect="006E52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7D2D" w14:textId="77777777" w:rsidR="005807F5" w:rsidRDefault="005807F5" w:rsidP="001D3E88">
      <w:pPr>
        <w:spacing w:after="0" w:line="240" w:lineRule="auto"/>
      </w:pPr>
      <w:r>
        <w:separator/>
      </w:r>
    </w:p>
  </w:endnote>
  <w:endnote w:type="continuationSeparator" w:id="0">
    <w:p w14:paraId="2ECE0A12" w14:textId="77777777" w:rsidR="005807F5" w:rsidRDefault="005807F5" w:rsidP="001D3E88">
      <w:pPr>
        <w:spacing w:after="0" w:line="240" w:lineRule="auto"/>
      </w:pPr>
      <w:r>
        <w:continuationSeparator/>
      </w:r>
    </w:p>
  </w:endnote>
  <w:endnote w:type="continuationNotice" w:id="1">
    <w:p w14:paraId="0D6FA1EE" w14:textId="77777777" w:rsidR="005807F5" w:rsidRDefault="005807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C389" w14:textId="77777777" w:rsidR="005807F5" w:rsidRDefault="005807F5" w:rsidP="001D3E88">
      <w:pPr>
        <w:spacing w:after="0" w:line="240" w:lineRule="auto"/>
      </w:pPr>
      <w:r>
        <w:separator/>
      </w:r>
    </w:p>
  </w:footnote>
  <w:footnote w:type="continuationSeparator" w:id="0">
    <w:p w14:paraId="2E3C327A" w14:textId="77777777" w:rsidR="005807F5" w:rsidRDefault="005807F5" w:rsidP="001D3E88">
      <w:pPr>
        <w:spacing w:after="0" w:line="240" w:lineRule="auto"/>
      </w:pPr>
      <w:r>
        <w:continuationSeparator/>
      </w:r>
    </w:p>
  </w:footnote>
  <w:footnote w:type="continuationNotice" w:id="1">
    <w:p w14:paraId="2150AA6C" w14:textId="77777777" w:rsidR="005807F5" w:rsidRDefault="005807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&#13;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60A17"/>
    <w:rsid w:val="0007401D"/>
    <w:rsid w:val="00092975"/>
    <w:rsid w:val="000A1547"/>
    <w:rsid w:val="001035D7"/>
    <w:rsid w:val="00127545"/>
    <w:rsid w:val="00137631"/>
    <w:rsid w:val="00150013"/>
    <w:rsid w:val="00151395"/>
    <w:rsid w:val="00152BBE"/>
    <w:rsid w:val="00155546"/>
    <w:rsid w:val="00170BD0"/>
    <w:rsid w:val="00172CC3"/>
    <w:rsid w:val="001914A1"/>
    <w:rsid w:val="001A4F64"/>
    <w:rsid w:val="001B75CD"/>
    <w:rsid w:val="001D3E88"/>
    <w:rsid w:val="001D5399"/>
    <w:rsid w:val="001F1BFF"/>
    <w:rsid w:val="00233238"/>
    <w:rsid w:val="00233CA4"/>
    <w:rsid w:val="00252401"/>
    <w:rsid w:val="00256FDE"/>
    <w:rsid w:val="00260049"/>
    <w:rsid w:val="0027250C"/>
    <w:rsid w:val="00282982"/>
    <w:rsid w:val="002921E6"/>
    <w:rsid w:val="0029785E"/>
    <w:rsid w:val="002B2038"/>
    <w:rsid w:val="002D68FE"/>
    <w:rsid w:val="00304C34"/>
    <w:rsid w:val="003067ED"/>
    <w:rsid w:val="00371790"/>
    <w:rsid w:val="003C103B"/>
    <w:rsid w:val="003D0786"/>
    <w:rsid w:val="003E12B1"/>
    <w:rsid w:val="003E1FF9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23505"/>
    <w:rsid w:val="00555AAE"/>
    <w:rsid w:val="005807F5"/>
    <w:rsid w:val="005876A2"/>
    <w:rsid w:val="005C2FB9"/>
    <w:rsid w:val="005C3B31"/>
    <w:rsid w:val="005E5881"/>
    <w:rsid w:val="00614E37"/>
    <w:rsid w:val="00623AC6"/>
    <w:rsid w:val="00633BB0"/>
    <w:rsid w:val="00645FFC"/>
    <w:rsid w:val="00672040"/>
    <w:rsid w:val="00686BF9"/>
    <w:rsid w:val="006914CB"/>
    <w:rsid w:val="006B6225"/>
    <w:rsid w:val="006E152C"/>
    <w:rsid w:val="006E52BD"/>
    <w:rsid w:val="00756477"/>
    <w:rsid w:val="00775DB7"/>
    <w:rsid w:val="00776BEC"/>
    <w:rsid w:val="007C7B26"/>
    <w:rsid w:val="007D7912"/>
    <w:rsid w:val="008006C8"/>
    <w:rsid w:val="00805F62"/>
    <w:rsid w:val="00825257"/>
    <w:rsid w:val="0084314B"/>
    <w:rsid w:val="00846994"/>
    <w:rsid w:val="00854D71"/>
    <w:rsid w:val="00883942"/>
    <w:rsid w:val="00892EA9"/>
    <w:rsid w:val="008B1F78"/>
    <w:rsid w:val="008D5006"/>
    <w:rsid w:val="00937AFE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33135"/>
    <w:rsid w:val="00A424BF"/>
    <w:rsid w:val="00A456F6"/>
    <w:rsid w:val="00A70AD5"/>
    <w:rsid w:val="00A72700"/>
    <w:rsid w:val="00A85509"/>
    <w:rsid w:val="00A8624E"/>
    <w:rsid w:val="00AA5128"/>
    <w:rsid w:val="00AB7C95"/>
    <w:rsid w:val="00AD479B"/>
    <w:rsid w:val="00AE2D84"/>
    <w:rsid w:val="00AF240B"/>
    <w:rsid w:val="00B01A9B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F00C7"/>
    <w:rsid w:val="00C073FC"/>
    <w:rsid w:val="00C1438F"/>
    <w:rsid w:val="00C26B14"/>
    <w:rsid w:val="00C43D40"/>
    <w:rsid w:val="00C52409"/>
    <w:rsid w:val="00C7240E"/>
    <w:rsid w:val="00CA67A5"/>
    <w:rsid w:val="00CC7775"/>
    <w:rsid w:val="00CF5848"/>
    <w:rsid w:val="00D15406"/>
    <w:rsid w:val="00D368B7"/>
    <w:rsid w:val="00D44CD9"/>
    <w:rsid w:val="00D46CE8"/>
    <w:rsid w:val="00D50441"/>
    <w:rsid w:val="00D5796B"/>
    <w:rsid w:val="00D71D5D"/>
    <w:rsid w:val="00D83B81"/>
    <w:rsid w:val="00DB0617"/>
    <w:rsid w:val="00DB7EBD"/>
    <w:rsid w:val="00DC6FFE"/>
    <w:rsid w:val="00DF6BE7"/>
    <w:rsid w:val="00E04213"/>
    <w:rsid w:val="00E1496E"/>
    <w:rsid w:val="00E1771D"/>
    <w:rsid w:val="00E5482E"/>
    <w:rsid w:val="00EC3540"/>
    <w:rsid w:val="00ED74D8"/>
    <w:rsid w:val="00EE252F"/>
    <w:rsid w:val="00EE3B13"/>
    <w:rsid w:val="00F34581"/>
    <w:rsid w:val="00F4171B"/>
    <w:rsid w:val="00F71457"/>
    <w:rsid w:val="00F74450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innovaenergi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Props1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2</cp:revision>
  <dcterms:created xsi:type="dcterms:W3CDTF">2022-10-10T12:23:00Z</dcterms:created>
  <dcterms:modified xsi:type="dcterms:W3CDTF">2022-10-10T12:23:00Z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