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5E16" w14:textId="77777777" w:rsidR="00332DAE" w:rsidRDefault="00332DAE" w:rsidP="000466C8">
      <w:pPr>
        <w:jc w:val="center"/>
        <w:rPr>
          <w:rFonts w:ascii="Barlow" w:hAnsi="Barlow"/>
          <w:b/>
          <w:bCs/>
        </w:rPr>
      </w:pPr>
    </w:p>
    <w:p w14:paraId="29B93BDA" w14:textId="359463A8" w:rsidR="000466C8" w:rsidRDefault="00DF2A65" w:rsidP="000466C8">
      <w:pPr>
        <w:jc w:val="center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18BFEC1D" wp14:editId="2897F695">
            <wp:extent cx="1714500" cy="332832"/>
            <wp:effectExtent l="0" t="0" r="0" b="0"/>
            <wp:docPr id="8" name="Immagine 8" descr="Immagine che contiene testo, ascia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, ascia, clipart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809" cy="3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E848" w14:textId="77777777" w:rsidR="00332DAE" w:rsidRDefault="00332DAE" w:rsidP="00D641CE">
      <w:pPr>
        <w:jc w:val="both"/>
        <w:rPr>
          <w:rFonts w:ascii="Barlow" w:hAnsi="Barlow"/>
          <w:b/>
          <w:bCs/>
          <w:sz w:val="28"/>
          <w:szCs w:val="28"/>
        </w:rPr>
      </w:pPr>
    </w:p>
    <w:p w14:paraId="12CD705A" w14:textId="4DD15817" w:rsidR="008117F2" w:rsidRPr="0056298B" w:rsidRDefault="00DD7D91" w:rsidP="00D641CE">
      <w:pPr>
        <w:jc w:val="both"/>
        <w:rPr>
          <w:rFonts w:ascii="Barlow" w:hAnsi="Barlow"/>
          <w:b/>
          <w:bCs/>
          <w:sz w:val="28"/>
          <w:szCs w:val="28"/>
        </w:rPr>
      </w:pPr>
      <w:r w:rsidRPr="0056298B">
        <w:rPr>
          <w:rFonts w:ascii="Barlow" w:hAnsi="Barlow"/>
          <w:b/>
          <w:bCs/>
          <w:sz w:val="28"/>
          <w:szCs w:val="28"/>
        </w:rPr>
        <w:t>NOW: IL MOMENTO È ADESSO</w:t>
      </w:r>
    </w:p>
    <w:p w14:paraId="5288A37F" w14:textId="77777777" w:rsidR="00765393" w:rsidRPr="0056298B" w:rsidRDefault="00765393" w:rsidP="00D641CE">
      <w:pPr>
        <w:jc w:val="both"/>
        <w:rPr>
          <w:rFonts w:ascii="Barlow" w:hAnsi="Barlow"/>
        </w:rPr>
      </w:pPr>
    </w:p>
    <w:p w14:paraId="442BA977" w14:textId="43725C1C" w:rsidR="00361EA7" w:rsidRPr="0056298B" w:rsidRDefault="00631BA8" w:rsidP="00D641CE">
      <w:pPr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Ide</w:t>
      </w:r>
      <w:r w:rsidR="00774089" w:rsidRPr="0056298B">
        <w:rPr>
          <w:rFonts w:ascii="Barlow" w:hAnsi="Barlow"/>
          <w:sz w:val="22"/>
          <w:szCs w:val="22"/>
        </w:rPr>
        <w:t>ato e s</w:t>
      </w:r>
      <w:r w:rsidR="003E28A9" w:rsidRPr="0056298B">
        <w:rPr>
          <w:rFonts w:ascii="Barlow" w:hAnsi="Barlow"/>
          <w:sz w:val="22"/>
          <w:szCs w:val="22"/>
        </w:rPr>
        <w:t xml:space="preserve">viluppato dal Dipartimento di Marketing </w:t>
      </w:r>
      <w:r w:rsidR="003E28A9" w:rsidRPr="0056298B">
        <w:rPr>
          <w:rFonts w:ascii="Barlow" w:hAnsi="Barlow"/>
          <w:b/>
          <w:bCs/>
          <w:sz w:val="22"/>
          <w:szCs w:val="22"/>
        </w:rPr>
        <w:t>GCR</w:t>
      </w:r>
      <w:r w:rsidR="00DA543F" w:rsidRPr="0056298B">
        <w:rPr>
          <w:rFonts w:ascii="Barlow" w:hAnsi="Barlow"/>
          <w:sz w:val="22"/>
          <w:szCs w:val="22"/>
        </w:rPr>
        <w:t xml:space="preserve"> - </w:t>
      </w:r>
      <w:r w:rsidR="003E28A9" w:rsidRPr="0056298B">
        <w:rPr>
          <w:rFonts w:ascii="Barlow" w:hAnsi="Barlow"/>
          <w:sz w:val="22"/>
          <w:szCs w:val="22"/>
        </w:rPr>
        <w:t>in collabo</w:t>
      </w:r>
      <w:r w:rsidR="006A5EAD" w:rsidRPr="0056298B">
        <w:rPr>
          <w:rFonts w:ascii="Barlow" w:hAnsi="Barlow"/>
          <w:sz w:val="22"/>
          <w:szCs w:val="22"/>
        </w:rPr>
        <w:t>ra</w:t>
      </w:r>
      <w:r w:rsidR="003E28A9" w:rsidRPr="0056298B">
        <w:rPr>
          <w:rFonts w:ascii="Barlow" w:hAnsi="Barlow"/>
          <w:sz w:val="22"/>
          <w:szCs w:val="22"/>
        </w:rPr>
        <w:t xml:space="preserve">zione </w:t>
      </w:r>
      <w:r w:rsidR="00774089" w:rsidRPr="0056298B">
        <w:rPr>
          <w:rFonts w:ascii="Barlow" w:hAnsi="Barlow"/>
          <w:sz w:val="22"/>
          <w:szCs w:val="22"/>
        </w:rPr>
        <w:t xml:space="preserve">creativa e progettuale </w:t>
      </w:r>
      <w:r w:rsidR="003E28A9" w:rsidRPr="0056298B">
        <w:rPr>
          <w:rFonts w:ascii="Barlow" w:hAnsi="Barlow"/>
          <w:sz w:val="22"/>
          <w:szCs w:val="22"/>
        </w:rPr>
        <w:t xml:space="preserve">con </w:t>
      </w:r>
      <w:r w:rsidR="006A5EAD" w:rsidRPr="0056298B">
        <w:rPr>
          <w:rFonts w:ascii="Barlow" w:hAnsi="Barlow"/>
          <w:sz w:val="22"/>
          <w:szCs w:val="22"/>
          <w:shd w:val="clear" w:color="auto" w:fill="FFFFFF"/>
        </w:rPr>
        <w:t xml:space="preserve">Buildest, </w:t>
      </w:r>
      <w:r w:rsidR="00361EA7" w:rsidRPr="0056298B">
        <w:rPr>
          <w:rFonts w:ascii="Barlow" w:hAnsi="Barlow"/>
          <w:sz w:val="22"/>
          <w:szCs w:val="22"/>
          <w:shd w:val="clear" w:color="auto" w:fill="FFFFFF"/>
        </w:rPr>
        <w:t>Studio</w:t>
      </w:r>
      <w:r w:rsidR="006A5EAD" w:rsidRPr="0056298B">
        <w:rPr>
          <w:rFonts w:ascii="Barlow" w:hAnsi="Barlow"/>
          <w:sz w:val="22"/>
          <w:szCs w:val="22"/>
          <w:shd w:val="clear" w:color="auto" w:fill="FFFFFF"/>
        </w:rPr>
        <w:t xml:space="preserve"> Salaris </w:t>
      </w:r>
      <w:r w:rsidR="00361EA7" w:rsidRPr="0056298B">
        <w:rPr>
          <w:rFonts w:ascii="Barlow" w:hAnsi="Barlow"/>
          <w:sz w:val="22"/>
          <w:szCs w:val="22"/>
          <w:shd w:val="clear" w:color="auto" w:fill="FFFFFF"/>
        </w:rPr>
        <w:t xml:space="preserve">e </w:t>
      </w:r>
      <w:r w:rsidR="00361EA7" w:rsidRPr="0056298B">
        <w:rPr>
          <w:rFonts w:ascii="Barlow" w:hAnsi="Barlow"/>
          <w:sz w:val="22"/>
          <w:szCs w:val="22"/>
        </w:rPr>
        <w:t>Suprema</w:t>
      </w:r>
      <w:r w:rsidR="00DA543F" w:rsidRPr="0056298B">
        <w:rPr>
          <w:rFonts w:ascii="Barlow" w:hAnsi="Barlow"/>
          <w:sz w:val="22"/>
          <w:szCs w:val="22"/>
        </w:rPr>
        <w:t xml:space="preserve"> - </w:t>
      </w:r>
      <w:r w:rsidR="00DD7D91" w:rsidRPr="0056298B">
        <w:rPr>
          <w:rFonts w:ascii="Barlow" w:hAnsi="Barlow"/>
          <w:sz w:val="22"/>
          <w:szCs w:val="22"/>
        </w:rPr>
        <w:t xml:space="preserve">il </w:t>
      </w:r>
      <w:r w:rsidR="00DD7D91" w:rsidRPr="0056298B">
        <w:rPr>
          <w:rFonts w:ascii="Barlow" w:hAnsi="Barlow"/>
          <w:b/>
          <w:bCs/>
          <w:sz w:val="22"/>
          <w:szCs w:val="22"/>
        </w:rPr>
        <w:t>Gruppo Cerdisa Ricchetti</w:t>
      </w:r>
      <w:r w:rsidR="00DD7D91" w:rsidRPr="0056298B">
        <w:rPr>
          <w:rFonts w:ascii="Barlow" w:hAnsi="Barlow"/>
          <w:sz w:val="22"/>
          <w:szCs w:val="22"/>
        </w:rPr>
        <w:t xml:space="preserve"> presenta </w:t>
      </w:r>
      <w:r w:rsidR="00DD7D91" w:rsidRPr="0056298B">
        <w:rPr>
          <w:rFonts w:ascii="Barlow" w:hAnsi="Barlow"/>
          <w:b/>
          <w:bCs/>
          <w:sz w:val="22"/>
          <w:szCs w:val="22"/>
        </w:rPr>
        <w:t>NOW</w:t>
      </w:r>
      <w:r w:rsidR="00DD7D91" w:rsidRPr="0056298B">
        <w:rPr>
          <w:rFonts w:ascii="Barlow" w:hAnsi="Barlow"/>
          <w:sz w:val="22"/>
          <w:szCs w:val="22"/>
        </w:rPr>
        <w:t>:</w:t>
      </w:r>
      <w:r w:rsidR="00361EA7" w:rsidRPr="0056298B">
        <w:rPr>
          <w:rFonts w:ascii="Barlow" w:hAnsi="Barlow"/>
          <w:sz w:val="22"/>
          <w:szCs w:val="22"/>
        </w:rPr>
        <w:t xml:space="preserve"> il nuovo concept espositivo che caratterizzerà la presenza del </w:t>
      </w:r>
      <w:r w:rsidR="00DD7D91" w:rsidRPr="0056298B">
        <w:rPr>
          <w:rFonts w:ascii="Barlow" w:hAnsi="Barlow"/>
          <w:sz w:val="22"/>
          <w:szCs w:val="22"/>
        </w:rPr>
        <w:t>g</w:t>
      </w:r>
      <w:r w:rsidR="00361EA7" w:rsidRPr="0056298B">
        <w:rPr>
          <w:rFonts w:ascii="Barlow" w:hAnsi="Barlow"/>
          <w:sz w:val="22"/>
          <w:szCs w:val="22"/>
        </w:rPr>
        <w:t xml:space="preserve">ruppo </w:t>
      </w:r>
      <w:r w:rsidR="00DD7D91" w:rsidRPr="0056298B">
        <w:rPr>
          <w:rFonts w:ascii="Barlow" w:hAnsi="Barlow"/>
          <w:sz w:val="22"/>
          <w:szCs w:val="22"/>
        </w:rPr>
        <w:t>industriale</w:t>
      </w:r>
      <w:r w:rsidR="00DD7D91" w:rsidRPr="0056298B">
        <w:rPr>
          <w:rFonts w:ascii="Barlow" w:hAnsi="Barlow"/>
          <w:b/>
          <w:bCs/>
          <w:sz w:val="22"/>
          <w:szCs w:val="22"/>
        </w:rPr>
        <w:t xml:space="preserve"> </w:t>
      </w:r>
      <w:r w:rsidR="00361EA7" w:rsidRPr="0056298B">
        <w:rPr>
          <w:rFonts w:ascii="Barlow" w:hAnsi="Barlow"/>
          <w:sz w:val="22"/>
          <w:szCs w:val="22"/>
        </w:rPr>
        <w:t>alla prossima edizione di Cersaie.</w:t>
      </w:r>
    </w:p>
    <w:p w14:paraId="6CC8F9AA" w14:textId="77777777" w:rsidR="00361EA7" w:rsidRPr="0056298B" w:rsidRDefault="00361EA7" w:rsidP="00D641CE">
      <w:pPr>
        <w:jc w:val="both"/>
        <w:rPr>
          <w:rFonts w:ascii="Barlow" w:hAnsi="Barlow"/>
          <w:sz w:val="22"/>
          <w:szCs w:val="22"/>
        </w:rPr>
      </w:pPr>
    </w:p>
    <w:p w14:paraId="6AFA1DB9" w14:textId="25355CCE" w:rsidR="00911142" w:rsidRPr="0056298B" w:rsidRDefault="00DD7D91" w:rsidP="00D641CE">
      <w:pPr>
        <w:jc w:val="both"/>
        <w:rPr>
          <w:rFonts w:ascii="Barlow" w:hAnsi="Barlow"/>
          <w:sz w:val="22"/>
          <w:szCs w:val="22"/>
        </w:rPr>
      </w:pPr>
      <w:r w:rsidRPr="0056298B">
        <w:rPr>
          <w:rFonts w:ascii="Barlow" w:hAnsi="Barlow"/>
          <w:b/>
          <w:bCs/>
          <w:sz w:val="22"/>
          <w:szCs w:val="22"/>
        </w:rPr>
        <w:t xml:space="preserve">NOW </w:t>
      </w:r>
      <w:r w:rsidRPr="0056298B">
        <w:rPr>
          <w:rFonts w:ascii="Barlow" w:hAnsi="Barlow"/>
          <w:sz w:val="22"/>
          <w:szCs w:val="22"/>
        </w:rPr>
        <w:t xml:space="preserve">è un </w:t>
      </w:r>
      <w:r w:rsidR="00911142" w:rsidRPr="0056298B">
        <w:rPr>
          <w:rFonts w:ascii="Barlow" w:hAnsi="Barlow"/>
          <w:sz w:val="22"/>
          <w:szCs w:val="22"/>
        </w:rPr>
        <w:t xml:space="preserve">nuovo </w:t>
      </w:r>
      <w:r w:rsidR="00945404" w:rsidRPr="0056298B">
        <w:rPr>
          <w:rFonts w:ascii="Barlow" w:hAnsi="Barlow"/>
          <w:sz w:val="22"/>
          <w:szCs w:val="22"/>
        </w:rPr>
        <w:t>spazio esp</w:t>
      </w:r>
      <w:r w:rsidR="00911142" w:rsidRPr="0056298B">
        <w:rPr>
          <w:rFonts w:ascii="Barlow" w:hAnsi="Barlow"/>
          <w:sz w:val="22"/>
          <w:szCs w:val="22"/>
        </w:rPr>
        <w:t>erienziale in cui i</w:t>
      </w:r>
      <w:r w:rsidR="00911142" w:rsidRPr="0056298B">
        <w:rPr>
          <w:rFonts w:ascii="Barlow" w:eastAsiaTheme="minorEastAsia" w:hAnsi="Barlow"/>
          <w:sz w:val="22"/>
          <w:szCs w:val="22"/>
        </w:rPr>
        <w:t>mmagini, suoni e profumi</w:t>
      </w:r>
      <w:r w:rsidR="006B0018" w:rsidRPr="0056298B">
        <w:rPr>
          <w:rFonts w:ascii="Barlow" w:eastAsiaTheme="minorEastAsia" w:hAnsi="Barlow"/>
          <w:sz w:val="22"/>
          <w:szCs w:val="22"/>
        </w:rPr>
        <w:t>, materializza</w:t>
      </w:r>
      <w:r w:rsidR="006B0018" w:rsidRPr="0056298B">
        <w:rPr>
          <w:rFonts w:ascii="Barlow" w:hAnsi="Barlow"/>
          <w:sz w:val="22"/>
          <w:szCs w:val="22"/>
        </w:rPr>
        <w:t>ndosi</w:t>
      </w:r>
      <w:r w:rsidR="006B0018" w:rsidRPr="0056298B">
        <w:rPr>
          <w:rFonts w:ascii="Barlow" w:eastAsiaTheme="minorEastAsia" w:hAnsi="Barlow"/>
          <w:sz w:val="22"/>
          <w:szCs w:val="22"/>
        </w:rPr>
        <w:t xml:space="preserve"> ne</w:t>
      </w:r>
      <w:r w:rsidR="006B0018" w:rsidRPr="0056298B">
        <w:rPr>
          <w:rFonts w:ascii="Barlow" w:hAnsi="Barlow"/>
          <w:sz w:val="22"/>
          <w:szCs w:val="22"/>
        </w:rPr>
        <w:t>i</w:t>
      </w:r>
      <w:r w:rsidR="006B0018" w:rsidRPr="0056298B">
        <w:rPr>
          <w:rFonts w:ascii="Barlow" w:eastAsiaTheme="minorEastAsia" w:hAnsi="Barlow"/>
          <w:sz w:val="22"/>
          <w:szCs w:val="22"/>
        </w:rPr>
        <w:t xml:space="preserve"> </w:t>
      </w:r>
      <w:r w:rsidR="00883669" w:rsidRPr="0056298B">
        <w:rPr>
          <w:rFonts w:ascii="Barlow" w:eastAsiaTheme="minorEastAsia" w:hAnsi="Barlow"/>
          <w:sz w:val="22"/>
          <w:szCs w:val="22"/>
        </w:rPr>
        <w:t>prodott</w:t>
      </w:r>
      <w:r w:rsidR="00883669" w:rsidRPr="0056298B">
        <w:rPr>
          <w:rFonts w:ascii="Barlow" w:hAnsi="Barlow"/>
          <w:sz w:val="22"/>
          <w:szCs w:val="22"/>
        </w:rPr>
        <w:t>i, avvolgeranno</w:t>
      </w:r>
      <w:r w:rsidR="00911142" w:rsidRPr="0056298B">
        <w:rPr>
          <w:rFonts w:ascii="Barlow" w:hAnsi="Barlow"/>
          <w:sz w:val="22"/>
          <w:szCs w:val="22"/>
        </w:rPr>
        <w:t xml:space="preserve"> il visitatore accompagnandolo in </w:t>
      </w:r>
      <w:r w:rsidR="00911142" w:rsidRPr="0056298B">
        <w:rPr>
          <w:rFonts w:ascii="Barlow" w:eastAsiaTheme="minorEastAsia" w:hAnsi="Barlow"/>
          <w:sz w:val="22"/>
          <w:szCs w:val="22"/>
        </w:rPr>
        <w:t xml:space="preserve">un’esperienza </w:t>
      </w:r>
      <w:r w:rsidR="00883669" w:rsidRPr="0056298B">
        <w:rPr>
          <w:rFonts w:ascii="Barlow" w:eastAsiaTheme="minorEastAsia" w:hAnsi="Barlow"/>
          <w:sz w:val="22"/>
          <w:szCs w:val="22"/>
        </w:rPr>
        <w:t xml:space="preserve">coinvolgente, </w:t>
      </w:r>
      <w:r w:rsidR="00911142" w:rsidRPr="0056298B">
        <w:rPr>
          <w:rFonts w:ascii="Barlow" w:eastAsiaTheme="minorEastAsia" w:hAnsi="Barlow"/>
          <w:sz w:val="22"/>
          <w:szCs w:val="22"/>
        </w:rPr>
        <w:t>unica</w:t>
      </w:r>
      <w:r w:rsidR="00883669" w:rsidRPr="0056298B">
        <w:rPr>
          <w:rFonts w:ascii="Barlow" w:eastAsiaTheme="minorEastAsia" w:hAnsi="Barlow"/>
          <w:sz w:val="22"/>
          <w:szCs w:val="22"/>
        </w:rPr>
        <w:t xml:space="preserve"> e</w:t>
      </w:r>
      <w:r w:rsidR="00911142" w:rsidRPr="0056298B">
        <w:rPr>
          <w:rFonts w:ascii="Barlow" w:eastAsiaTheme="minorEastAsia" w:hAnsi="Barlow"/>
          <w:sz w:val="22"/>
          <w:szCs w:val="22"/>
        </w:rPr>
        <w:t xml:space="preserve"> oltre-misura</w:t>
      </w:r>
      <w:r w:rsidR="00911142" w:rsidRPr="0056298B">
        <w:rPr>
          <w:rFonts w:ascii="Barlow" w:hAnsi="Barlow"/>
          <w:sz w:val="22"/>
          <w:szCs w:val="22"/>
        </w:rPr>
        <w:t>.</w:t>
      </w:r>
    </w:p>
    <w:p w14:paraId="261FA485" w14:textId="77777777" w:rsidR="00FC69C9" w:rsidRDefault="00FC69C9" w:rsidP="00D641CE">
      <w:pPr>
        <w:jc w:val="both"/>
        <w:rPr>
          <w:rFonts w:ascii="Barlow" w:hAnsi="Barlow"/>
          <w:sz w:val="22"/>
          <w:szCs w:val="22"/>
        </w:rPr>
      </w:pPr>
    </w:p>
    <w:p w14:paraId="656DCAC6" w14:textId="3A97CFCB" w:rsidR="00774089" w:rsidRPr="0002571F" w:rsidRDefault="00DA543F" w:rsidP="00D641CE">
      <w:pPr>
        <w:jc w:val="both"/>
        <w:rPr>
          <w:rFonts w:ascii="Barlow" w:hAnsi="Barlow"/>
          <w:sz w:val="22"/>
          <w:szCs w:val="22"/>
        </w:rPr>
      </w:pPr>
      <w:r w:rsidRPr="0056298B">
        <w:rPr>
          <w:rFonts w:ascii="Barlow" w:hAnsi="Barlow"/>
          <w:sz w:val="22"/>
          <w:szCs w:val="22"/>
        </w:rPr>
        <w:t xml:space="preserve">“Abbiamo voluto rappresentare le </w:t>
      </w:r>
      <w:r w:rsidR="00774089" w:rsidRPr="0056298B">
        <w:rPr>
          <w:rFonts w:ascii="Barlow" w:hAnsi="Barlow"/>
          <w:sz w:val="22"/>
          <w:szCs w:val="22"/>
        </w:rPr>
        <w:t>quattro</w:t>
      </w:r>
      <w:r w:rsidR="00200670" w:rsidRPr="0056298B">
        <w:rPr>
          <w:rFonts w:ascii="Barlow" w:hAnsi="Barlow"/>
          <w:sz w:val="22"/>
          <w:szCs w:val="22"/>
        </w:rPr>
        <w:t xml:space="preserve"> </w:t>
      </w:r>
      <w:r w:rsidRPr="0056298B">
        <w:rPr>
          <w:rFonts w:ascii="Barlow" w:hAnsi="Barlow"/>
          <w:sz w:val="22"/>
          <w:szCs w:val="22"/>
        </w:rPr>
        <w:t xml:space="preserve">nuove collezioni </w:t>
      </w:r>
      <w:r w:rsidR="00D271E3" w:rsidRPr="0056298B">
        <w:rPr>
          <w:rFonts w:ascii="Barlow" w:hAnsi="Barlow"/>
          <w:sz w:val="22"/>
          <w:szCs w:val="22"/>
        </w:rPr>
        <w:t>(</w:t>
      </w:r>
      <w:r w:rsidR="00774089" w:rsidRPr="0056298B">
        <w:rPr>
          <w:rFonts w:ascii="Barlow" w:hAnsi="Barlow"/>
          <w:b/>
          <w:bCs/>
          <w:sz w:val="22"/>
          <w:szCs w:val="22"/>
        </w:rPr>
        <w:t>Archisalt</w:t>
      </w:r>
      <w:r w:rsidR="0002571F">
        <w:rPr>
          <w:rFonts w:ascii="Barlow" w:hAnsi="Barlow"/>
          <w:b/>
          <w:bCs/>
          <w:sz w:val="22"/>
          <w:szCs w:val="22"/>
        </w:rPr>
        <w:t xml:space="preserve"> e</w:t>
      </w:r>
      <w:r w:rsidR="00774089" w:rsidRPr="0056298B">
        <w:rPr>
          <w:rFonts w:ascii="Barlow" w:hAnsi="Barlow"/>
          <w:sz w:val="22"/>
          <w:szCs w:val="22"/>
        </w:rPr>
        <w:t xml:space="preserve"> </w:t>
      </w:r>
      <w:r w:rsidR="00200670" w:rsidRPr="0056298B">
        <w:rPr>
          <w:rFonts w:ascii="Barlow" w:hAnsi="Barlow"/>
          <w:b/>
          <w:bCs/>
          <w:sz w:val="22"/>
          <w:szCs w:val="22"/>
        </w:rPr>
        <w:t>EC1/22 di Cerdisa, Neolitica e Dream Pure di Ricchetti</w:t>
      </w:r>
      <w:r w:rsidR="00200670" w:rsidRPr="0056298B">
        <w:rPr>
          <w:rFonts w:ascii="Barlow" w:hAnsi="Barlow"/>
          <w:sz w:val="22"/>
          <w:szCs w:val="22"/>
        </w:rPr>
        <w:t xml:space="preserve">) </w:t>
      </w:r>
      <w:r w:rsidR="00F7774B" w:rsidRPr="0056298B">
        <w:rPr>
          <w:rFonts w:ascii="Barlow" w:hAnsi="Barlow"/>
          <w:sz w:val="22"/>
          <w:szCs w:val="22"/>
        </w:rPr>
        <w:t xml:space="preserve">cercando di andare oltre il concetto di </w:t>
      </w:r>
      <w:r w:rsidR="00F7774B" w:rsidRPr="0056298B">
        <w:rPr>
          <w:rFonts w:ascii="Barlow" w:hAnsi="Barlow"/>
          <w:i/>
          <w:iCs/>
          <w:sz w:val="22"/>
          <w:szCs w:val="22"/>
        </w:rPr>
        <w:t>materiali da costruzione</w:t>
      </w:r>
      <w:r w:rsidR="00F7774B" w:rsidRPr="0056298B">
        <w:rPr>
          <w:rFonts w:ascii="Barlow" w:hAnsi="Barlow"/>
          <w:sz w:val="22"/>
          <w:szCs w:val="22"/>
        </w:rPr>
        <w:t xml:space="preserve">, utilizzando scenografie e immagini oniriche che </w:t>
      </w:r>
      <w:r w:rsidR="00B50822" w:rsidRPr="0056298B">
        <w:rPr>
          <w:rFonts w:ascii="Barlow" w:hAnsi="Barlow"/>
          <w:sz w:val="22"/>
          <w:szCs w:val="22"/>
        </w:rPr>
        <w:t>potessero muovere emozioni ed essere di i</w:t>
      </w:r>
      <w:r w:rsidR="00F7774B" w:rsidRPr="0056298B">
        <w:rPr>
          <w:rFonts w:ascii="Barlow" w:hAnsi="Barlow"/>
          <w:sz w:val="22"/>
          <w:szCs w:val="22"/>
        </w:rPr>
        <w:t>spira</w:t>
      </w:r>
      <w:r w:rsidR="00B50822" w:rsidRPr="0056298B">
        <w:rPr>
          <w:rFonts w:ascii="Barlow" w:hAnsi="Barlow"/>
          <w:sz w:val="22"/>
          <w:szCs w:val="22"/>
        </w:rPr>
        <w:t xml:space="preserve">zione </w:t>
      </w:r>
      <w:r w:rsidR="00F7774B" w:rsidRPr="0056298B">
        <w:rPr>
          <w:rFonts w:ascii="Barlow" w:hAnsi="Barlow"/>
          <w:sz w:val="22"/>
          <w:szCs w:val="22"/>
        </w:rPr>
        <w:t>per il nostro visitatore</w:t>
      </w:r>
      <w:r w:rsidR="00774089" w:rsidRPr="0056298B">
        <w:rPr>
          <w:rFonts w:ascii="Barlow" w:hAnsi="Barlow"/>
          <w:sz w:val="22"/>
          <w:szCs w:val="22"/>
        </w:rPr>
        <w:t xml:space="preserve">, </w:t>
      </w:r>
      <w:r w:rsidR="00774089" w:rsidRPr="0056298B">
        <w:rPr>
          <w:rFonts w:ascii="Barlow" w:eastAsiaTheme="minorHAnsi" w:hAnsi="Barlow" w:cs="Helvetica Neue"/>
          <w:color w:val="000000"/>
          <w:sz w:val="22"/>
          <w:szCs w:val="22"/>
          <w:lang w:eastAsia="en-US"/>
        </w:rPr>
        <w:t>ma soprattutto trasportarlo in mondi paralleli, proiettandolo in un presente che corre verso il futuro, in un "adesso" sospeso al di là del tempo e dello spazio</w:t>
      </w:r>
      <w:r w:rsidR="00F7774B" w:rsidRPr="0056298B">
        <w:rPr>
          <w:rFonts w:ascii="Barlow" w:hAnsi="Barlow"/>
          <w:sz w:val="22"/>
          <w:szCs w:val="22"/>
        </w:rPr>
        <w:t>” – racconta Stefano Storchi, Direttore Marketing</w:t>
      </w:r>
      <w:r w:rsidR="00774089" w:rsidRPr="0056298B">
        <w:rPr>
          <w:rFonts w:ascii="Barlow" w:hAnsi="Barlow"/>
          <w:sz w:val="22"/>
          <w:szCs w:val="22"/>
        </w:rPr>
        <w:t xml:space="preserve"> del Gruppo Cerdisa Ricchetti</w:t>
      </w:r>
      <w:r w:rsidR="0002571F">
        <w:rPr>
          <w:rFonts w:ascii="Barlow" w:hAnsi="Barlow"/>
          <w:sz w:val="22"/>
          <w:szCs w:val="22"/>
        </w:rPr>
        <w:t xml:space="preserve"> - </w:t>
      </w:r>
      <w:r w:rsidR="0002571F" w:rsidRPr="0002571F">
        <w:rPr>
          <w:rFonts w:ascii="Barlow" w:hAnsi="Barlow"/>
          <w:sz w:val="22"/>
          <w:szCs w:val="22"/>
        </w:rPr>
        <w:t>“</w:t>
      </w:r>
      <w:r w:rsidR="0002571F" w:rsidRPr="0002571F">
        <w:rPr>
          <w:rFonts w:ascii="Barlow" w:hAnsi="Barlow"/>
          <w:b/>
          <w:bCs/>
          <w:sz w:val="22"/>
          <w:szCs w:val="22"/>
        </w:rPr>
        <w:t xml:space="preserve">NOW </w:t>
      </w:r>
      <w:r w:rsidR="0002571F" w:rsidRPr="0002571F">
        <w:rPr>
          <w:rFonts w:ascii="Barlow" w:hAnsi="Barlow"/>
          <w:sz w:val="22"/>
          <w:szCs w:val="22"/>
        </w:rPr>
        <w:t xml:space="preserve">è un salto </w:t>
      </w:r>
      <w:r w:rsidR="0002571F" w:rsidRPr="001B3656">
        <w:rPr>
          <w:rFonts w:ascii="Barlow" w:hAnsi="Barlow"/>
          <w:sz w:val="22"/>
          <w:szCs w:val="22"/>
        </w:rPr>
        <w:t xml:space="preserve">oltre </w:t>
      </w:r>
      <w:r w:rsidR="00463D3E" w:rsidRPr="001B3656">
        <w:rPr>
          <w:rFonts w:ascii="Barlow" w:hAnsi="Barlow"/>
          <w:sz w:val="22"/>
          <w:szCs w:val="22"/>
        </w:rPr>
        <w:t>gli</w:t>
      </w:r>
      <w:r w:rsidR="0002571F" w:rsidRPr="001B3656">
        <w:rPr>
          <w:rFonts w:ascii="Barlow" w:hAnsi="Barlow"/>
          <w:sz w:val="22"/>
          <w:szCs w:val="22"/>
        </w:rPr>
        <w:t xml:space="preserve"> allestimenti fieristici</w:t>
      </w:r>
      <w:r w:rsidR="00463D3E" w:rsidRPr="001B3656">
        <w:rPr>
          <w:rFonts w:ascii="Barlow" w:hAnsi="Barlow"/>
          <w:sz w:val="22"/>
          <w:szCs w:val="22"/>
        </w:rPr>
        <w:t xml:space="preserve"> tipici del Cersaie</w:t>
      </w:r>
      <w:r w:rsidR="0002571F" w:rsidRPr="0002571F">
        <w:rPr>
          <w:rFonts w:ascii="Barlow" w:hAnsi="Barlow"/>
          <w:sz w:val="22"/>
          <w:szCs w:val="22"/>
        </w:rPr>
        <w:t>, in cui il metaverso</w:t>
      </w:r>
      <w:r w:rsidR="0002571F" w:rsidRPr="0002571F">
        <w:rPr>
          <w:rFonts w:ascii="Barlow" w:eastAsiaTheme="minorEastAsia" w:hAnsi="Barlow"/>
          <w:sz w:val="22"/>
          <w:szCs w:val="22"/>
        </w:rPr>
        <w:t xml:space="preserve"> </w:t>
      </w:r>
      <w:r w:rsidR="0002571F" w:rsidRPr="0002571F">
        <w:rPr>
          <w:rFonts w:ascii="Barlow" w:hAnsi="Barlow"/>
          <w:sz w:val="22"/>
          <w:szCs w:val="22"/>
        </w:rPr>
        <w:t xml:space="preserve">si fonde con la realtà in un </w:t>
      </w:r>
      <w:r w:rsidR="0002571F" w:rsidRPr="0002571F">
        <w:rPr>
          <w:rFonts w:ascii="Barlow" w:eastAsiaTheme="minorEastAsia" w:hAnsi="Barlow"/>
          <w:sz w:val="22"/>
          <w:szCs w:val="22"/>
        </w:rPr>
        <w:t xml:space="preserve">progetto sensoriale composto da </w:t>
      </w:r>
      <w:r w:rsidR="0002571F" w:rsidRPr="0002571F">
        <w:rPr>
          <w:rFonts w:ascii="Barlow" w:hAnsi="Barlow"/>
          <w:sz w:val="22"/>
          <w:szCs w:val="22"/>
        </w:rPr>
        <w:t>vere installazioni in stile Fuori Salone”.</w:t>
      </w:r>
    </w:p>
    <w:p w14:paraId="0D5D5EF3" w14:textId="77777777" w:rsidR="00D641CE" w:rsidRPr="0056298B" w:rsidRDefault="00D641CE" w:rsidP="00D641CE">
      <w:pPr>
        <w:jc w:val="both"/>
        <w:rPr>
          <w:rFonts w:ascii="Barlow" w:hAnsi="Barlow"/>
          <w:sz w:val="22"/>
          <w:szCs w:val="22"/>
        </w:rPr>
      </w:pPr>
    </w:p>
    <w:p w14:paraId="47FE3D2E" w14:textId="654118B2" w:rsidR="00883669" w:rsidRPr="0056298B" w:rsidRDefault="00883669" w:rsidP="00D641CE">
      <w:pPr>
        <w:jc w:val="both"/>
        <w:rPr>
          <w:rFonts w:ascii="Barlow" w:hAnsi="Barlow"/>
          <w:sz w:val="22"/>
          <w:szCs w:val="22"/>
        </w:rPr>
      </w:pPr>
      <w:r w:rsidRPr="0056298B">
        <w:rPr>
          <w:rFonts w:ascii="Barlow" w:hAnsi="Barlow"/>
          <w:sz w:val="22"/>
          <w:szCs w:val="22"/>
        </w:rPr>
        <w:t xml:space="preserve">Con </w:t>
      </w:r>
      <w:r w:rsidRPr="0056298B">
        <w:rPr>
          <w:rFonts w:ascii="Barlow" w:hAnsi="Barlow"/>
          <w:b/>
          <w:bCs/>
          <w:sz w:val="22"/>
          <w:szCs w:val="22"/>
        </w:rPr>
        <w:t>NOW</w:t>
      </w:r>
      <w:r w:rsidRPr="0056298B">
        <w:rPr>
          <w:rFonts w:ascii="Barlow" w:hAnsi="Barlow"/>
          <w:sz w:val="22"/>
          <w:szCs w:val="22"/>
        </w:rPr>
        <w:t xml:space="preserve"> il </w:t>
      </w:r>
      <w:r w:rsidRPr="0056298B">
        <w:rPr>
          <w:rFonts w:ascii="Barlow" w:hAnsi="Barlow"/>
          <w:b/>
          <w:bCs/>
          <w:sz w:val="22"/>
          <w:szCs w:val="22"/>
        </w:rPr>
        <w:t xml:space="preserve">Gruppo Cerdisa Ricchetti </w:t>
      </w:r>
      <w:r w:rsidRPr="0056298B">
        <w:rPr>
          <w:rFonts w:ascii="Barlow" w:hAnsi="Barlow"/>
          <w:sz w:val="22"/>
          <w:szCs w:val="22"/>
        </w:rPr>
        <w:t xml:space="preserve">porta a Bologna </w:t>
      </w:r>
      <w:r w:rsidRPr="0056298B">
        <w:rPr>
          <w:rFonts w:ascii="Barlow" w:eastAsiaTheme="minorEastAsia" w:hAnsi="Barlow"/>
          <w:sz w:val="22"/>
          <w:szCs w:val="22"/>
        </w:rPr>
        <w:t>un’esperienza coinvolgente tradotta nel linguaggio universale della materia, ceramica, per r</w:t>
      </w:r>
      <w:r w:rsidRPr="0056298B">
        <w:rPr>
          <w:rFonts w:ascii="Barlow" w:hAnsi="Barlow"/>
          <w:sz w:val="22"/>
          <w:szCs w:val="22"/>
        </w:rPr>
        <w:t xml:space="preserve">appresentare la sua volontà di </w:t>
      </w:r>
      <w:r w:rsidRPr="0056298B">
        <w:rPr>
          <w:rFonts w:ascii="Barlow" w:eastAsiaTheme="minorEastAsia" w:hAnsi="Barlow"/>
          <w:sz w:val="22"/>
          <w:szCs w:val="22"/>
        </w:rPr>
        <w:t xml:space="preserve">riscrivere le regole, di reinventare gli scenari, di ripensare alle collezioni </w:t>
      </w:r>
      <w:r w:rsidRPr="0056298B">
        <w:rPr>
          <w:rFonts w:ascii="Barlow" w:hAnsi="Barlow"/>
          <w:sz w:val="22"/>
          <w:szCs w:val="22"/>
        </w:rPr>
        <w:t xml:space="preserve">e </w:t>
      </w:r>
      <w:r w:rsidRPr="0056298B">
        <w:rPr>
          <w:rFonts w:ascii="Barlow" w:eastAsiaTheme="minorEastAsia" w:hAnsi="Barlow"/>
          <w:sz w:val="22"/>
          <w:szCs w:val="22"/>
        </w:rPr>
        <w:t>di riprogettare il prodotto sulle nuove esigenze del consumatore, attraverso storie di progetto uniche</w:t>
      </w:r>
      <w:r w:rsidRPr="0056298B">
        <w:rPr>
          <w:rFonts w:ascii="Barlow" w:hAnsi="Barlow"/>
          <w:sz w:val="22"/>
          <w:szCs w:val="22"/>
        </w:rPr>
        <w:t>.</w:t>
      </w:r>
    </w:p>
    <w:p w14:paraId="1AF82B9B" w14:textId="77777777" w:rsidR="00883669" w:rsidRPr="0056298B" w:rsidRDefault="00883669" w:rsidP="00D641CE">
      <w:pPr>
        <w:jc w:val="both"/>
        <w:rPr>
          <w:rFonts w:ascii="Barlow" w:hAnsi="Barlow"/>
          <w:sz w:val="22"/>
          <w:szCs w:val="22"/>
        </w:rPr>
      </w:pPr>
    </w:p>
    <w:p w14:paraId="5D301FC3" w14:textId="79A0DAE6" w:rsidR="00332DAE" w:rsidRDefault="004809B7" w:rsidP="00D641CE">
      <w:pPr>
        <w:jc w:val="both"/>
        <w:rPr>
          <w:rFonts w:ascii="Barlow" w:hAnsi="Barlow"/>
          <w:b/>
          <w:bCs/>
          <w:sz w:val="22"/>
          <w:szCs w:val="22"/>
        </w:rPr>
      </w:pPr>
      <w:r w:rsidRPr="0056298B">
        <w:rPr>
          <w:rFonts w:ascii="Barlow" w:hAnsi="Barlow"/>
          <w:sz w:val="22"/>
          <w:szCs w:val="22"/>
        </w:rPr>
        <w:t>Le installazioni</w:t>
      </w:r>
      <w:r w:rsidR="00883669" w:rsidRPr="0056298B">
        <w:rPr>
          <w:rFonts w:ascii="Barlow" w:hAnsi="Barlow"/>
          <w:sz w:val="22"/>
          <w:szCs w:val="22"/>
        </w:rPr>
        <w:t xml:space="preserve"> e le novità </w:t>
      </w:r>
      <w:r w:rsidRPr="0056298B">
        <w:rPr>
          <w:rFonts w:ascii="Barlow" w:hAnsi="Barlow"/>
          <w:b/>
          <w:bCs/>
          <w:sz w:val="22"/>
          <w:szCs w:val="22"/>
        </w:rPr>
        <w:t>GCR</w:t>
      </w:r>
      <w:r w:rsidRPr="0056298B">
        <w:rPr>
          <w:rFonts w:ascii="Barlow" w:hAnsi="Barlow"/>
          <w:sz w:val="22"/>
          <w:szCs w:val="22"/>
        </w:rPr>
        <w:t xml:space="preserve"> saranno in esposizione </w:t>
      </w:r>
      <w:r w:rsidR="00200670" w:rsidRPr="0056298B">
        <w:rPr>
          <w:rFonts w:ascii="Barlow" w:hAnsi="Barlow"/>
          <w:sz w:val="22"/>
          <w:szCs w:val="22"/>
        </w:rPr>
        <w:t>a</w:t>
      </w:r>
      <w:r w:rsidR="00332DAE" w:rsidRPr="0056298B">
        <w:rPr>
          <w:rFonts w:ascii="Barlow" w:hAnsi="Barlow"/>
          <w:sz w:val="22"/>
          <w:szCs w:val="22"/>
        </w:rPr>
        <w:t>l</w:t>
      </w:r>
      <w:r w:rsidR="00200670" w:rsidRPr="0056298B">
        <w:rPr>
          <w:rFonts w:ascii="Barlow" w:hAnsi="Barlow"/>
          <w:sz w:val="22"/>
          <w:szCs w:val="22"/>
        </w:rPr>
        <w:t xml:space="preserve"> </w:t>
      </w:r>
      <w:r w:rsidR="00200670" w:rsidRPr="0056298B">
        <w:rPr>
          <w:rFonts w:ascii="Barlow" w:hAnsi="Barlow"/>
          <w:b/>
          <w:bCs/>
          <w:sz w:val="22"/>
          <w:szCs w:val="22"/>
        </w:rPr>
        <w:t>Cersaie</w:t>
      </w:r>
      <w:r w:rsidRPr="0056298B">
        <w:rPr>
          <w:rFonts w:ascii="Barlow" w:hAnsi="Barlow"/>
          <w:sz w:val="22"/>
          <w:szCs w:val="22"/>
        </w:rPr>
        <w:t xml:space="preserve"> </w:t>
      </w:r>
      <w:r w:rsidR="00332DAE" w:rsidRPr="0056298B">
        <w:rPr>
          <w:rFonts w:ascii="Barlow" w:hAnsi="Barlow"/>
          <w:sz w:val="22"/>
          <w:szCs w:val="22"/>
        </w:rPr>
        <w:t xml:space="preserve">di Bologna </w:t>
      </w:r>
      <w:r w:rsidRPr="0056298B">
        <w:rPr>
          <w:rFonts w:ascii="Barlow" w:hAnsi="Barlow"/>
          <w:sz w:val="22"/>
          <w:szCs w:val="22"/>
        </w:rPr>
        <w:t xml:space="preserve">dal 26 al 30 settembre al </w:t>
      </w:r>
      <w:r w:rsidRPr="0056298B">
        <w:rPr>
          <w:rFonts w:ascii="Barlow" w:hAnsi="Barlow"/>
          <w:b/>
          <w:bCs/>
          <w:sz w:val="22"/>
          <w:szCs w:val="22"/>
        </w:rPr>
        <w:t xml:space="preserve">padiglione 30 </w:t>
      </w:r>
      <w:r w:rsidRPr="001B3656">
        <w:rPr>
          <w:rFonts w:ascii="Barlow" w:hAnsi="Barlow"/>
          <w:b/>
          <w:bCs/>
          <w:sz w:val="22"/>
          <w:szCs w:val="22"/>
        </w:rPr>
        <w:t>–</w:t>
      </w:r>
      <w:r w:rsidR="00332DAE" w:rsidRPr="001B3656">
        <w:rPr>
          <w:rFonts w:ascii="Barlow" w:hAnsi="Barlow"/>
          <w:b/>
          <w:bCs/>
          <w:sz w:val="22"/>
          <w:szCs w:val="22"/>
        </w:rPr>
        <w:t xml:space="preserve"> </w:t>
      </w:r>
      <w:r w:rsidR="00463D3E" w:rsidRPr="001B3656">
        <w:rPr>
          <w:rFonts w:ascii="Barlow" w:hAnsi="Barlow"/>
          <w:b/>
          <w:bCs/>
          <w:sz w:val="22"/>
          <w:szCs w:val="22"/>
        </w:rPr>
        <w:t>stand</w:t>
      </w:r>
      <w:r w:rsidR="00463D3E">
        <w:rPr>
          <w:rFonts w:ascii="Barlow" w:hAnsi="Barlow"/>
          <w:b/>
          <w:bCs/>
          <w:sz w:val="22"/>
          <w:szCs w:val="22"/>
        </w:rPr>
        <w:t xml:space="preserve"> </w:t>
      </w:r>
      <w:r w:rsidRPr="0056298B">
        <w:rPr>
          <w:rFonts w:ascii="Barlow" w:hAnsi="Barlow"/>
          <w:b/>
          <w:bCs/>
          <w:sz w:val="22"/>
          <w:szCs w:val="22"/>
        </w:rPr>
        <w:t>C58</w:t>
      </w:r>
    </w:p>
    <w:p w14:paraId="2AFAA749" w14:textId="77777777" w:rsidR="00631346" w:rsidRDefault="00631346" w:rsidP="00D641CE">
      <w:pPr>
        <w:jc w:val="both"/>
        <w:rPr>
          <w:rFonts w:ascii="Barlow" w:hAnsi="Barlow"/>
          <w:b/>
          <w:bCs/>
          <w:sz w:val="22"/>
          <w:szCs w:val="22"/>
        </w:rPr>
      </w:pPr>
    </w:p>
    <w:p w14:paraId="7A52DDC9" w14:textId="7491785C" w:rsidR="00631346" w:rsidRDefault="00631346" w:rsidP="00631346">
      <w:pPr>
        <w:jc w:val="center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noProof/>
          <w:sz w:val="22"/>
          <w:szCs w:val="22"/>
        </w:rPr>
        <w:drawing>
          <wp:inline distT="0" distB="0" distL="0" distR="0" wp14:anchorId="10C80833" wp14:editId="2FDD84E0">
            <wp:extent cx="2184400" cy="1544583"/>
            <wp:effectExtent l="0" t="0" r="0" b="508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08749" cy="156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2"/>
          <w:szCs w:val="22"/>
        </w:rPr>
        <w:tab/>
      </w:r>
      <w:r>
        <w:rPr>
          <w:rFonts w:ascii="Barlow" w:hAnsi="Barlow"/>
          <w:b/>
          <w:bCs/>
          <w:noProof/>
          <w:sz w:val="22"/>
          <w:szCs w:val="22"/>
        </w:rPr>
        <w:drawing>
          <wp:inline distT="0" distB="0" distL="0" distR="0" wp14:anchorId="2CC8497A" wp14:editId="090C462F">
            <wp:extent cx="2171700" cy="1535602"/>
            <wp:effectExtent l="0" t="0" r="0" b="1270"/>
            <wp:docPr id="4" name="Immagine 4" descr="Immagine che contiene interni, pavimento, soffi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i, pavimento, soffit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445" cy="155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8298B" w14:textId="77777777" w:rsidR="00631346" w:rsidRPr="00631346" w:rsidRDefault="00631346" w:rsidP="00631346">
      <w:pPr>
        <w:jc w:val="center"/>
        <w:rPr>
          <w:rFonts w:ascii="Barlow" w:hAnsi="Barlow"/>
          <w:b/>
          <w:bCs/>
          <w:sz w:val="13"/>
          <w:szCs w:val="13"/>
        </w:rPr>
      </w:pPr>
    </w:p>
    <w:p w14:paraId="2B42D25A" w14:textId="0BC35D0F" w:rsidR="00631346" w:rsidRPr="0056298B" w:rsidRDefault="00631346" w:rsidP="00631346">
      <w:pPr>
        <w:jc w:val="center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noProof/>
          <w:sz w:val="22"/>
          <w:szCs w:val="22"/>
        </w:rPr>
        <w:drawing>
          <wp:inline distT="0" distB="0" distL="0" distR="0" wp14:anchorId="0516E613" wp14:editId="795A3CFD">
            <wp:extent cx="2171700" cy="1535603"/>
            <wp:effectExtent l="0" t="0" r="0" b="1270"/>
            <wp:docPr id="5" name="Immagine 5" descr="Immagine che contiene interni, pavimento, soffi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interni, pavimento, soffit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11580" cy="156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2"/>
          <w:szCs w:val="22"/>
        </w:rPr>
        <w:tab/>
      </w:r>
      <w:r>
        <w:rPr>
          <w:rFonts w:ascii="Barlow" w:hAnsi="Barlow"/>
          <w:b/>
          <w:bCs/>
          <w:noProof/>
          <w:sz w:val="22"/>
          <w:szCs w:val="22"/>
        </w:rPr>
        <w:drawing>
          <wp:inline distT="0" distB="0" distL="0" distR="0" wp14:anchorId="24574413" wp14:editId="1EA5A3CD">
            <wp:extent cx="2171700" cy="1535603"/>
            <wp:effectExtent l="0" t="0" r="0" b="1270"/>
            <wp:docPr id="6" name="Immagine 6" descr="Immagine che contiene interni, pavimento, soffi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vimento, soffit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871" cy="156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895D8" w14:textId="6AF9CEB5" w:rsidR="00D641CE" w:rsidRPr="008D5400" w:rsidRDefault="00D641CE" w:rsidP="008D540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b/>
          <w:bCs/>
          <w:noProof/>
          <w:lang w:val="en-US"/>
        </w:rPr>
        <w:lastRenderedPageBreak/>
        <w:drawing>
          <wp:inline distT="0" distB="0" distL="0" distR="0" wp14:anchorId="24A69698" wp14:editId="31DCA585">
            <wp:extent cx="2685600" cy="720000"/>
            <wp:effectExtent l="0" t="0" r="635" b="444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6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00FA" w14:textId="77777777" w:rsidR="00A039FB" w:rsidRDefault="00A039FB" w:rsidP="00057684">
      <w:pPr>
        <w:jc w:val="both"/>
        <w:rPr>
          <w:rFonts w:ascii="Barlow" w:hAnsi="Barlow"/>
          <w:b/>
          <w:bCs/>
          <w:sz w:val="28"/>
          <w:szCs w:val="28"/>
        </w:rPr>
      </w:pPr>
    </w:p>
    <w:p w14:paraId="69C14E4A" w14:textId="0ECE6136" w:rsidR="00057684" w:rsidRDefault="00057684" w:rsidP="00057684">
      <w:pPr>
        <w:jc w:val="both"/>
        <w:rPr>
          <w:rFonts w:ascii="Barlow" w:hAnsi="Barlow"/>
          <w:b/>
          <w:bCs/>
          <w:sz w:val="28"/>
          <w:szCs w:val="28"/>
        </w:rPr>
      </w:pPr>
      <w:r w:rsidRPr="00332DAE">
        <w:rPr>
          <w:rFonts w:ascii="Barlow" w:hAnsi="Barlow"/>
          <w:b/>
          <w:bCs/>
          <w:sz w:val="28"/>
          <w:szCs w:val="28"/>
        </w:rPr>
        <w:t xml:space="preserve">THE WILD SPIRIT </w:t>
      </w:r>
      <w:r>
        <w:rPr>
          <w:rFonts w:ascii="Barlow" w:hAnsi="Barlow"/>
          <w:b/>
          <w:bCs/>
          <w:sz w:val="28"/>
          <w:szCs w:val="28"/>
        </w:rPr>
        <w:t xml:space="preserve">LOUNGE. </w:t>
      </w:r>
    </w:p>
    <w:p w14:paraId="37E5607F" w14:textId="77777777" w:rsidR="00057684" w:rsidRPr="00332DAE" w:rsidRDefault="00057684" w:rsidP="00057684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 xml:space="preserve">VA IN SCENA IL NUOVO SPAZIO DI </w:t>
      </w:r>
      <w:r w:rsidRPr="00332DAE">
        <w:rPr>
          <w:rFonts w:ascii="Barlow" w:hAnsi="Barlow"/>
          <w:b/>
          <w:bCs/>
          <w:sz w:val="28"/>
          <w:szCs w:val="28"/>
        </w:rPr>
        <w:t>ROBERTO CAVALLI HOME LUXURY TILES</w:t>
      </w:r>
    </w:p>
    <w:p w14:paraId="75B3CC63" w14:textId="77777777" w:rsidR="00057684" w:rsidRPr="00332DAE" w:rsidRDefault="00057684" w:rsidP="00057684">
      <w:pPr>
        <w:jc w:val="both"/>
        <w:rPr>
          <w:rFonts w:ascii="Barlow" w:hAnsi="Barlow"/>
        </w:rPr>
      </w:pPr>
    </w:p>
    <w:p w14:paraId="0DB4F385" w14:textId="0DE9ACBB" w:rsidR="00057684" w:rsidRDefault="00057684" w:rsidP="00057684">
      <w:pPr>
        <w:jc w:val="both"/>
        <w:rPr>
          <w:rFonts w:ascii="Barlow" w:hAnsi="Barlow"/>
        </w:rPr>
      </w:pPr>
      <w:r w:rsidRPr="00DD7D91">
        <w:rPr>
          <w:rFonts w:ascii="Barlow" w:hAnsi="Barlow"/>
        </w:rPr>
        <w:t>L’inesauribile passione per la natura più selvaggia, associata a</w:t>
      </w:r>
      <w:r>
        <w:rPr>
          <w:rFonts w:ascii="Barlow" w:hAnsi="Barlow"/>
        </w:rPr>
        <w:t xml:space="preserve"> </w:t>
      </w:r>
      <w:r w:rsidRPr="00DD7D91">
        <w:rPr>
          <w:rFonts w:ascii="Barlow" w:hAnsi="Barlow"/>
        </w:rPr>
        <w:t xml:space="preserve">un </w:t>
      </w:r>
      <w:r>
        <w:rPr>
          <w:rFonts w:ascii="Barlow" w:hAnsi="Barlow"/>
        </w:rPr>
        <w:t>sorprendente</w:t>
      </w:r>
      <w:r w:rsidRPr="00DD7D91">
        <w:rPr>
          <w:rFonts w:ascii="Barlow" w:hAnsi="Barlow"/>
        </w:rPr>
        <w:t xml:space="preserve"> e marcato spirito rock ribelle, </w:t>
      </w:r>
      <w:r>
        <w:rPr>
          <w:rFonts w:ascii="Barlow" w:hAnsi="Barlow"/>
        </w:rPr>
        <w:t>ma ammorbidito esteticamente dall’adozione di inediti toni chiari e luminosi o impreziosito da dettagli iper-lussuosi o ancora attualizzato provocatoriamente con grafiche e colori pop, continua a definire</w:t>
      </w:r>
      <w:r w:rsidRPr="00DD7D91">
        <w:rPr>
          <w:rFonts w:ascii="Barlow" w:hAnsi="Barlow"/>
        </w:rPr>
        <w:t xml:space="preserve"> i codici espressivi </w:t>
      </w:r>
      <w:r>
        <w:rPr>
          <w:rFonts w:ascii="Barlow" w:hAnsi="Barlow"/>
        </w:rPr>
        <w:t>della scenografia dedicata a</w:t>
      </w:r>
      <w:r w:rsidR="00390DE7">
        <w:rPr>
          <w:rFonts w:ascii="Barlow" w:hAnsi="Barlow"/>
        </w:rPr>
        <w:t>l</w:t>
      </w:r>
      <w:r>
        <w:rPr>
          <w:rFonts w:ascii="Barlow" w:hAnsi="Barlow"/>
        </w:rPr>
        <w:t xml:space="preserve"> Cersaie a </w:t>
      </w:r>
      <w:r w:rsidRPr="00A2076F">
        <w:rPr>
          <w:rFonts w:ascii="Barlow" w:hAnsi="Barlow"/>
          <w:b/>
          <w:bCs/>
        </w:rPr>
        <w:t>The Wild Spirit</w:t>
      </w:r>
      <w:r>
        <w:rPr>
          <w:rFonts w:ascii="Barlow" w:hAnsi="Barlow"/>
        </w:rPr>
        <w:t xml:space="preserve"> di</w:t>
      </w:r>
      <w:r w:rsidRPr="00DD7D91">
        <w:rPr>
          <w:rFonts w:ascii="Barlow" w:hAnsi="Barlow"/>
        </w:rPr>
        <w:t xml:space="preserve"> </w:t>
      </w:r>
      <w:r w:rsidRPr="0035063B">
        <w:rPr>
          <w:rFonts w:ascii="Barlow" w:hAnsi="Barlow"/>
          <w:b/>
          <w:bCs/>
        </w:rPr>
        <w:t>Roberto Cavalli Home Luxury Tiles</w:t>
      </w:r>
      <w:r w:rsidRPr="00DD7D91">
        <w:rPr>
          <w:rFonts w:ascii="Barlow" w:hAnsi="Barlow"/>
        </w:rPr>
        <w:t xml:space="preserve">. </w:t>
      </w:r>
    </w:p>
    <w:p w14:paraId="71EEEB0A" w14:textId="77777777" w:rsidR="00057684" w:rsidRDefault="00057684" w:rsidP="00057684">
      <w:pPr>
        <w:jc w:val="both"/>
        <w:rPr>
          <w:rFonts w:ascii="Barlow" w:hAnsi="Barlow"/>
        </w:rPr>
      </w:pPr>
    </w:p>
    <w:p w14:paraId="75BBC189" w14:textId="77777777" w:rsidR="00057684" w:rsidRDefault="00057684" w:rsidP="00057684">
      <w:pPr>
        <w:jc w:val="both"/>
        <w:rPr>
          <w:rFonts w:ascii="Barlow" w:hAnsi="Barlow"/>
        </w:rPr>
      </w:pPr>
      <w:r w:rsidRPr="00DD7D91">
        <w:rPr>
          <w:rFonts w:ascii="Barlow" w:hAnsi="Barlow"/>
        </w:rPr>
        <w:t>Il risultato finale è un</w:t>
      </w:r>
      <w:r>
        <w:rPr>
          <w:rFonts w:ascii="Barlow" w:hAnsi="Barlow"/>
        </w:rPr>
        <w:t xml:space="preserve">a </w:t>
      </w:r>
      <w:r w:rsidRPr="00A2076F">
        <w:rPr>
          <w:rFonts w:ascii="Barlow" w:hAnsi="Barlow"/>
          <w:b/>
          <w:bCs/>
        </w:rPr>
        <w:t>lounge</w:t>
      </w:r>
      <w:r>
        <w:rPr>
          <w:rFonts w:ascii="Barlow" w:hAnsi="Barlow"/>
        </w:rPr>
        <w:t xml:space="preserve"> originale</w:t>
      </w:r>
      <w:r w:rsidRPr="00DD7D91">
        <w:rPr>
          <w:rFonts w:ascii="Barlow" w:hAnsi="Barlow"/>
        </w:rPr>
        <w:t>, eccentric</w:t>
      </w:r>
      <w:r>
        <w:rPr>
          <w:rFonts w:ascii="Barlow" w:hAnsi="Barlow"/>
        </w:rPr>
        <w:t>a ma elegante</w:t>
      </w:r>
      <w:r w:rsidRPr="00DD7D91">
        <w:rPr>
          <w:rFonts w:ascii="Barlow" w:hAnsi="Barlow"/>
        </w:rPr>
        <w:t>, esuberante</w:t>
      </w:r>
      <w:r>
        <w:rPr>
          <w:rFonts w:ascii="Barlow" w:hAnsi="Barlow"/>
        </w:rPr>
        <w:t xml:space="preserve"> ma accogliente, </w:t>
      </w:r>
      <w:r w:rsidRPr="00DD7D91">
        <w:rPr>
          <w:rFonts w:ascii="Barlow" w:hAnsi="Barlow"/>
        </w:rPr>
        <w:t>dalla forte influenza urbana</w:t>
      </w:r>
      <w:r>
        <w:rPr>
          <w:rFonts w:ascii="Barlow" w:hAnsi="Barlow"/>
        </w:rPr>
        <w:t xml:space="preserve"> e dall’altrettanto forte richiamo alla natura,</w:t>
      </w:r>
      <w:r w:rsidRPr="00DD7D91">
        <w:rPr>
          <w:rFonts w:ascii="Barlow" w:hAnsi="Barlow"/>
        </w:rPr>
        <w:t xml:space="preserve"> </w:t>
      </w:r>
      <w:r>
        <w:rPr>
          <w:rFonts w:ascii="Barlow" w:hAnsi="Barlow"/>
        </w:rPr>
        <w:t>in un insieme dove il lusso è dato dalla creatività, dall’artigianalità, dalla ricchezza dei materiali e delle lavorazioni, generando così quella distintività unica che contraddistingue il marchio.</w:t>
      </w:r>
    </w:p>
    <w:p w14:paraId="3EFC9BFB" w14:textId="77777777" w:rsidR="00057684" w:rsidRDefault="00057684" w:rsidP="00057684">
      <w:pPr>
        <w:jc w:val="both"/>
        <w:rPr>
          <w:rFonts w:ascii="Barlow" w:hAnsi="Barlow"/>
        </w:rPr>
      </w:pPr>
    </w:p>
    <w:p w14:paraId="7BF8C5B8" w14:textId="77777777" w:rsidR="00057684" w:rsidRDefault="00057684" w:rsidP="00057684">
      <w:pPr>
        <w:jc w:val="both"/>
        <w:rPr>
          <w:rFonts w:ascii="Barlow" w:hAnsi="Barlow"/>
        </w:rPr>
      </w:pPr>
      <w:r w:rsidRPr="000D7F14">
        <w:rPr>
          <w:rFonts w:ascii="Barlow" w:hAnsi="Barlow"/>
          <w:b/>
          <w:bCs/>
        </w:rPr>
        <w:t>The Wild Spirit</w:t>
      </w:r>
      <w:r>
        <w:rPr>
          <w:rFonts w:ascii="Barlow" w:hAnsi="Barlow"/>
        </w:rPr>
        <w:t xml:space="preserve"> è un vero e proprio</w:t>
      </w:r>
      <w:r w:rsidRPr="00DD7D91">
        <w:rPr>
          <w:rFonts w:ascii="Barlow" w:hAnsi="Barlow"/>
        </w:rPr>
        <w:t xml:space="preserve"> progetto </w:t>
      </w:r>
      <w:r>
        <w:rPr>
          <w:rFonts w:ascii="Barlow" w:hAnsi="Barlow"/>
        </w:rPr>
        <w:t xml:space="preserve">di lifestyle ed </w:t>
      </w:r>
      <w:r w:rsidRPr="00DD7D91">
        <w:rPr>
          <w:rFonts w:ascii="Barlow" w:hAnsi="Barlow"/>
        </w:rPr>
        <w:t xml:space="preserve">abbraccia </w:t>
      </w:r>
      <w:r>
        <w:rPr>
          <w:rFonts w:ascii="Barlow" w:hAnsi="Barlow"/>
        </w:rPr>
        <w:t xml:space="preserve">in toto, allineandosi costantemente, </w:t>
      </w:r>
      <w:r w:rsidRPr="00DD7D91">
        <w:rPr>
          <w:rFonts w:ascii="Barlow" w:hAnsi="Barlow"/>
        </w:rPr>
        <w:t>lo stile audace e graffiante della linea creativa della maison</w:t>
      </w:r>
      <w:r>
        <w:rPr>
          <w:rFonts w:ascii="Barlow" w:hAnsi="Barlow"/>
        </w:rPr>
        <w:t xml:space="preserve"> </w:t>
      </w:r>
      <w:r w:rsidRPr="00220A9E">
        <w:rPr>
          <w:rFonts w:ascii="Barlow" w:hAnsi="Barlow"/>
          <w:b/>
          <w:bCs/>
        </w:rPr>
        <w:t>Cavalli</w:t>
      </w:r>
      <w:r w:rsidRPr="00DD7D91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condotta </w:t>
      </w:r>
      <w:r w:rsidRPr="00DD7D91">
        <w:rPr>
          <w:rFonts w:ascii="Barlow" w:hAnsi="Barlow"/>
        </w:rPr>
        <w:t xml:space="preserve">da </w:t>
      </w:r>
      <w:r w:rsidRPr="00FC69C9">
        <w:rPr>
          <w:rFonts w:ascii="Barlow" w:hAnsi="Barlow"/>
        </w:rPr>
        <w:t>Fausto Puglisi</w:t>
      </w:r>
      <w:r w:rsidRPr="00DD7D91">
        <w:rPr>
          <w:rFonts w:ascii="Barlow" w:hAnsi="Barlow"/>
        </w:rPr>
        <w:t xml:space="preserve">, consulente creativo e responsabile della visione globale del design della casa di moda. </w:t>
      </w:r>
      <w:r w:rsidRPr="00E903F0">
        <w:rPr>
          <w:rFonts w:ascii="Barlow" w:hAnsi="Barlow"/>
        </w:rPr>
        <w:t>V</w:t>
      </w:r>
      <w:r w:rsidRPr="00DD7D91">
        <w:rPr>
          <w:rFonts w:ascii="Barlow" w:hAnsi="Barlow"/>
        </w:rPr>
        <w:t xml:space="preserve">uole essere una celebrazione della massima libertà di espressione, </w:t>
      </w:r>
      <w:r>
        <w:rPr>
          <w:rFonts w:ascii="Barlow" w:hAnsi="Barlow"/>
        </w:rPr>
        <w:t>e vuole simboleggiare</w:t>
      </w:r>
      <w:r w:rsidRPr="00DD7D91">
        <w:rPr>
          <w:rFonts w:ascii="Barlow" w:hAnsi="Barlow"/>
        </w:rPr>
        <w:t xml:space="preserve"> una nuova estetica fatta di diversità, inclusività, libertà, fierezza, bellezza e passione.</w:t>
      </w:r>
    </w:p>
    <w:p w14:paraId="11C6265F" w14:textId="77777777" w:rsidR="00057684" w:rsidRDefault="00057684" w:rsidP="00057684">
      <w:pPr>
        <w:jc w:val="both"/>
        <w:rPr>
          <w:rFonts w:ascii="Barlow" w:hAnsi="Barlow"/>
        </w:rPr>
      </w:pPr>
    </w:p>
    <w:p w14:paraId="79BACE2B" w14:textId="77777777" w:rsidR="00057684" w:rsidRDefault="00057684" w:rsidP="00057684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Un progetto, peraltro, che si coordina con l’immagine, il prodotto e la comunicazione attuali di tutta la </w:t>
      </w:r>
      <w:r w:rsidRPr="00083E0F">
        <w:rPr>
          <w:rFonts w:ascii="Barlow" w:hAnsi="Barlow"/>
          <w:b/>
          <w:bCs/>
        </w:rPr>
        <w:t>Roberto Cavalli Home</w:t>
      </w:r>
      <w:r>
        <w:rPr>
          <w:rFonts w:ascii="Barlow" w:hAnsi="Barlow"/>
        </w:rPr>
        <w:t xml:space="preserve">, in assoluta sintonia ad esempio con </w:t>
      </w:r>
      <w:proofErr w:type="spellStart"/>
      <w:r w:rsidRPr="00083E0F">
        <w:rPr>
          <w:rFonts w:ascii="Barlow" w:hAnsi="Barlow"/>
          <w:b/>
          <w:bCs/>
        </w:rPr>
        <w:t>Oniro</w:t>
      </w:r>
      <w:proofErr w:type="spellEnd"/>
      <w:r w:rsidRPr="00083E0F">
        <w:rPr>
          <w:rFonts w:ascii="Barlow" w:hAnsi="Barlow"/>
          <w:b/>
          <w:bCs/>
        </w:rPr>
        <w:t xml:space="preserve"> Group</w:t>
      </w:r>
      <w:r>
        <w:rPr>
          <w:rFonts w:ascii="Barlow" w:hAnsi="Barlow"/>
        </w:rPr>
        <w:t xml:space="preserve"> per l’</w:t>
      </w:r>
      <w:proofErr w:type="spellStart"/>
      <w:r w:rsidRPr="00083E0F">
        <w:rPr>
          <w:rFonts w:ascii="Barlow" w:hAnsi="Barlow"/>
          <w:b/>
          <w:bCs/>
        </w:rPr>
        <w:t>interiors</w:t>
      </w:r>
      <w:proofErr w:type="spellEnd"/>
      <w:r>
        <w:rPr>
          <w:rFonts w:ascii="Barlow" w:hAnsi="Barlow"/>
        </w:rPr>
        <w:t xml:space="preserve">, </w:t>
      </w:r>
      <w:r w:rsidRPr="00083E0F">
        <w:rPr>
          <w:rFonts w:ascii="Barlow" w:hAnsi="Barlow"/>
          <w:b/>
          <w:bCs/>
        </w:rPr>
        <w:t>Mirabello Carrara</w:t>
      </w:r>
      <w:r>
        <w:rPr>
          <w:rFonts w:ascii="Barlow" w:hAnsi="Barlow"/>
        </w:rPr>
        <w:t xml:space="preserve"> per il </w:t>
      </w:r>
      <w:proofErr w:type="spellStart"/>
      <w:r w:rsidRPr="00083E0F">
        <w:rPr>
          <w:rFonts w:ascii="Barlow" w:hAnsi="Barlow"/>
          <w:b/>
          <w:bCs/>
        </w:rPr>
        <w:t>linen</w:t>
      </w:r>
      <w:proofErr w:type="spellEnd"/>
      <w:r>
        <w:rPr>
          <w:rFonts w:ascii="Barlow" w:hAnsi="Barlow"/>
        </w:rPr>
        <w:t xml:space="preserve"> e </w:t>
      </w:r>
      <w:r w:rsidRPr="00083E0F">
        <w:rPr>
          <w:rFonts w:ascii="Barlow" w:hAnsi="Barlow"/>
          <w:b/>
          <w:bCs/>
        </w:rPr>
        <w:t>Arnolfo di Cambio</w:t>
      </w:r>
      <w:r>
        <w:rPr>
          <w:rFonts w:ascii="Barlow" w:hAnsi="Barlow"/>
        </w:rPr>
        <w:t xml:space="preserve"> per il </w:t>
      </w:r>
      <w:proofErr w:type="spellStart"/>
      <w:r w:rsidRPr="00083E0F">
        <w:rPr>
          <w:rFonts w:ascii="Barlow" w:hAnsi="Barlow"/>
          <w:b/>
          <w:bCs/>
        </w:rPr>
        <w:t>tableware</w:t>
      </w:r>
      <w:proofErr w:type="spellEnd"/>
      <w:r>
        <w:rPr>
          <w:rFonts w:ascii="Barlow" w:hAnsi="Barlow"/>
        </w:rPr>
        <w:t>, tutti licenziatari ufficiali ed anche partner esclusivi nello styling di questa lounge e quindi per la perfetta riuscita dell’intera esposizione.</w:t>
      </w:r>
    </w:p>
    <w:p w14:paraId="137157F2" w14:textId="77777777" w:rsidR="007B267A" w:rsidRPr="00083867" w:rsidRDefault="007B267A" w:rsidP="0002566E">
      <w:pPr>
        <w:jc w:val="both"/>
        <w:rPr>
          <w:rFonts w:ascii="Barlow" w:hAnsi="Barlow" w:cs="Helvetica"/>
          <w:color w:val="000000"/>
        </w:rPr>
      </w:pPr>
    </w:p>
    <w:p w14:paraId="12142A3E" w14:textId="556AED0C" w:rsidR="00246302" w:rsidRPr="00246302" w:rsidRDefault="00C62485" w:rsidP="000466C8">
      <w:pPr>
        <w:jc w:val="center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76293AB7" wp14:editId="494EFAD9">
            <wp:extent cx="2869200" cy="1911600"/>
            <wp:effectExtent l="0" t="0" r="1270" b="6350"/>
            <wp:docPr id="1" name="Immagine 1" descr="Immagine che contiene parete, interni, scena, soffi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parete, interni, scena, soffitt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200" cy="1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DA5">
        <w:rPr>
          <w:rFonts w:ascii="Barlow" w:hAnsi="Barlow"/>
        </w:rPr>
        <w:t xml:space="preserve">   </w:t>
      </w:r>
      <w:r>
        <w:rPr>
          <w:rFonts w:ascii="Barlow" w:hAnsi="Barlow"/>
          <w:noProof/>
        </w:rPr>
        <w:drawing>
          <wp:inline distT="0" distB="0" distL="0" distR="0" wp14:anchorId="0214B95C" wp14:editId="39B0A8F8">
            <wp:extent cx="2869393" cy="1912829"/>
            <wp:effectExtent l="0" t="0" r="127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19" cy="194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DCD32" w14:textId="47043C30" w:rsidR="00246302" w:rsidRPr="00DD7D91" w:rsidRDefault="00246302" w:rsidP="00D641CE">
      <w:pPr>
        <w:jc w:val="both"/>
        <w:rPr>
          <w:rFonts w:ascii="Barlow" w:hAnsi="Barlow"/>
        </w:rPr>
      </w:pPr>
    </w:p>
    <w:p w14:paraId="42C5A715" w14:textId="038CF2CB" w:rsidR="00215724" w:rsidRPr="00DD7D91" w:rsidRDefault="000C5DA5" w:rsidP="00D641CE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Puoi visitare </w:t>
      </w:r>
      <w:proofErr w:type="gramStart"/>
      <w:r>
        <w:rPr>
          <w:rFonts w:ascii="Barlow" w:hAnsi="Barlow"/>
        </w:rPr>
        <w:t>la lounge</w:t>
      </w:r>
      <w:proofErr w:type="gramEnd"/>
      <w:r>
        <w:rPr>
          <w:rFonts w:ascii="Barlow" w:hAnsi="Barlow"/>
        </w:rPr>
        <w:t xml:space="preserve"> </w:t>
      </w:r>
      <w:r w:rsidRPr="0035063B">
        <w:rPr>
          <w:rFonts w:ascii="Barlow" w:hAnsi="Barlow"/>
          <w:b/>
          <w:bCs/>
        </w:rPr>
        <w:t>Roberto Cavalli Home Luxury Tiles</w:t>
      </w:r>
      <w:r w:rsidRPr="0075540B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e ammirare la nuova collezione </w:t>
      </w:r>
      <w:r w:rsidRPr="000D7F14">
        <w:rPr>
          <w:rFonts w:ascii="Barlow" w:hAnsi="Barlow"/>
          <w:b/>
          <w:bCs/>
        </w:rPr>
        <w:t>The Wild Spirit</w:t>
      </w:r>
      <w:r w:rsidRPr="0075540B">
        <w:rPr>
          <w:rFonts w:ascii="Barlow" w:hAnsi="Barlow"/>
        </w:rPr>
        <w:t xml:space="preserve"> </w:t>
      </w:r>
      <w:r>
        <w:rPr>
          <w:rFonts w:ascii="Barlow" w:hAnsi="Barlow"/>
        </w:rPr>
        <w:t>a</w:t>
      </w:r>
      <w:r w:rsidR="00332DAE">
        <w:rPr>
          <w:rFonts w:ascii="Barlow" w:hAnsi="Barlow"/>
        </w:rPr>
        <w:t>l</w:t>
      </w:r>
      <w:r>
        <w:rPr>
          <w:rFonts w:ascii="Barlow" w:hAnsi="Barlow"/>
        </w:rPr>
        <w:t xml:space="preserve"> </w:t>
      </w:r>
      <w:r w:rsidRPr="00332DAE">
        <w:rPr>
          <w:rFonts w:ascii="Barlow" w:hAnsi="Barlow"/>
          <w:b/>
          <w:bCs/>
        </w:rPr>
        <w:t>Cersaie</w:t>
      </w:r>
      <w:r>
        <w:rPr>
          <w:rFonts w:ascii="Barlow" w:hAnsi="Barlow"/>
        </w:rPr>
        <w:t xml:space="preserve"> di Bologna dal 26 al 30 settembre al </w:t>
      </w:r>
      <w:r w:rsidR="00332DAE" w:rsidRPr="00332DAE">
        <w:rPr>
          <w:rFonts w:ascii="Barlow" w:hAnsi="Barlow"/>
          <w:b/>
          <w:bCs/>
        </w:rPr>
        <w:t>p</w:t>
      </w:r>
      <w:r w:rsidRPr="00332DAE">
        <w:rPr>
          <w:rFonts w:ascii="Barlow" w:hAnsi="Barlow"/>
          <w:b/>
          <w:bCs/>
        </w:rPr>
        <w:t>adiglione 25 –</w:t>
      </w:r>
      <w:r w:rsidR="00774089">
        <w:rPr>
          <w:rFonts w:ascii="Barlow" w:hAnsi="Barlow"/>
          <w:b/>
          <w:bCs/>
        </w:rPr>
        <w:t xml:space="preserve"> </w:t>
      </w:r>
      <w:r w:rsidR="00463D3E" w:rsidRPr="001B3656">
        <w:rPr>
          <w:rFonts w:ascii="Barlow" w:hAnsi="Barlow"/>
          <w:b/>
          <w:bCs/>
        </w:rPr>
        <w:t>s</w:t>
      </w:r>
      <w:r w:rsidR="00774089" w:rsidRPr="001B3656">
        <w:rPr>
          <w:rFonts w:ascii="Barlow" w:hAnsi="Barlow"/>
          <w:b/>
          <w:bCs/>
        </w:rPr>
        <w:t>tand</w:t>
      </w:r>
      <w:r w:rsidR="00774089">
        <w:rPr>
          <w:rFonts w:ascii="Barlow" w:hAnsi="Barlow"/>
          <w:b/>
          <w:bCs/>
        </w:rPr>
        <w:t xml:space="preserve"> </w:t>
      </w:r>
      <w:r w:rsidR="00332DAE" w:rsidRPr="00332DAE">
        <w:rPr>
          <w:rFonts w:ascii="Barlow" w:hAnsi="Barlow"/>
          <w:b/>
          <w:bCs/>
        </w:rPr>
        <w:t>B142</w:t>
      </w:r>
    </w:p>
    <w:sectPr w:rsidR="00215724" w:rsidRPr="00DD7D91" w:rsidSect="00332DAE">
      <w:headerReference w:type="default" r:id="rId14"/>
      <w:footerReference w:type="default" r:id="rId15"/>
      <w:pgSz w:w="11906" w:h="16838"/>
      <w:pgMar w:top="1309" w:right="1134" w:bottom="565" w:left="1134" w:header="708" w:footer="1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0DA68" w14:textId="77777777" w:rsidR="001801C6" w:rsidRDefault="001801C6" w:rsidP="00D641CE">
      <w:r>
        <w:separator/>
      </w:r>
    </w:p>
  </w:endnote>
  <w:endnote w:type="continuationSeparator" w:id="0">
    <w:p w14:paraId="4A98FE1C" w14:textId="77777777" w:rsidR="001801C6" w:rsidRDefault="001801C6" w:rsidP="00D6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272B1" w14:textId="6FA37A6E" w:rsidR="00D641CE" w:rsidRDefault="00230D59">
    <w:pPr>
      <w:pStyle w:val="Pidipagina"/>
    </w:pP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774769" wp14:editId="07E81460">
              <wp:simplePos x="0" y="0"/>
              <wp:positionH relativeFrom="column">
                <wp:posOffset>4398010</wp:posOffset>
              </wp:positionH>
              <wp:positionV relativeFrom="paragraph">
                <wp:posOffset>-1270</wp:posOffset>
              </wp:positionV>
              <wp:extent cx="1955800" cy="1009650"/>
              <wp:effectExtent l="0" t="0" r="0" b="635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5800" cy="1009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42CFAE5" w14:textId="77777777" w:rsidR="00D641CE" w:rsidRPr="00A157ED" w:rsidRDefault="00D641CE" w:rsidP="00D641CE">
                          <w:pP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A157ED">
                            <w:rPr>
                              <w:rStyle w:val="Enfasigrassetto"/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41053 Maranello (MO)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Phone: +39 0536 992511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  <w:p w14:paraId="4CA1CBBA" w14:textId="77777777" w:rsidR="00D641CE" w:rsidRDefault="00D641CE" w:rsidP="00D641C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774769" id="_x0000_t202" coordsize="21600,21600" o:spt="202" path="m,l,21600r21600,l21600,xe">
              <v:stroke joinstyle="miter"/>
              <v:path gradientshapeok="t" o:connecttype="rect"/>
            </v:shapetype>
            <v:shape id="Casella di testo 182" o:spid="_x0000_s1026" type="#_x0000_t202" style="position:absolute;margin-left:346.3pt;margin-top:-.1pt;width:154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" fillcolor="white [3201]" stroked="f" strokeweight=".5pt">
              <v:textbox>
                <w:txbxContent>
                  <w:p w14:paraId="042CFAE5" w14:textId="77777777" w:rsidR="00D641CE" w:rsidRPr="00A157ED" w:rsidRDefault="00D641CE" w:rsidP="00D641CE">
                    <w:pP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A157ED">
                      <w:rPr>
                        <w:rStyle w:val="Enfasigrassetto"/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41053 Maranello (MO)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Phone: +39 0536 992511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  <w:p w14:paraId="4CA1CBBA" w14:textId="77777777" w:rsidR="00D641CE" w:rsidRDefault="00D641CE" w:rsidP="00D641CE"/>
                </w:txbxContent>
              </v:textbox>
            </v:shape>
          </w:pict>
        </mc:Fallback>
      </mc:AlternateContent>
    </w:r>
    <w:r w:rsidR="00D641CE"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CCABC9" wp14:editId="2F758141">
              <wp:simplePos x="0" y="0"/>
              <wp:positionH relativeFrom="column">
                <wp:posOffset>-368935</wp:posOffset>
              </wp:positionH>
              <wp:positionV relativeFrom="paragraph">
                <wp:posOffset>14605</wp:posOffset>
              </wp:positionV>
              <wp:extent cx="1605280" cy="1009650"/>
              <wp:effectExtent l="0" t="0" r="0" b="635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5280" cy="1009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2C84F3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Ufficio Stampa</w:t>
                          </w:r>
                        </w:p>
                        <w:p w14:paraId="1FF534F9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61570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CFDEE01" w14:textId="77777777" w:rsidR="00D641CE" w:rsidRPr="00615705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54A06305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28039BAC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taconline.it</w:t>
                          </w:r>
                        </w:p>
                        <w:p w14:paraId="2D77DBB2" w14:textId="77777777" w:rsidR="00D641CE" w:rsidRPr="002564CA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@: press@taconline.it</w:t>
                          </w:r>
                        </w:p>
                        <w:p w14:paraId="6A33F6B5" w14:textId="77777777" w:rsidR="00D641CE" w:rsidRPr="002564CA" w:rsidRDefault="00D641CE" w:rsidP="00D641C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CCABC9" id="Casella di testo 183" o:spid="_x0000_s1027" type="#_x0000_t202" style="position:absolute;margin-left:-29.05pt;margin-top:1.15pt;width:126.4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" fillcolor="white [3201]" stroked="f" strokeweight=".5pt">
              <v:textbox>
                <w:txbxContent>
                  <w:p w14:paraId="2D2C84F3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Ufficio Stampa</w:t>
                    </w:r>
                  </w:p>
                  <w:p w14:paraId="1FF534F9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61570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 xml:space="preserve"> </w:t>
                    </w:r>
                  </w:p>
                  <w:p w14:paraId="1CFDEE01" w14:textId="77777777" w:rsidR="00D641CE" w:rsidRPr="00615705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54A06305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28039BAC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taconline.it</w:t>
                    </w:r>
                  </w:p>
                  <w:p w14:paraId="2D77DBB2" w14:textId="77777777" w:rsidR="00D641CE" w:rsidRPr="002564CA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@: press@taconline.it</w:t>
                    </w:r>
                  </w:p>
                  <w:p w14:paraId="6A33F6B5" w14:textId="77777777" w:rsidR="00D641CE" w:rsidRPr="002564CA" w:rsidRDefault="00D641CE" w:rsidP="00D641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F63F5" w14:textId="77777777" w:rsidR="001801C6" w:rsidRDefault="001801C6" w:rsidP="00D641CE">
      <w:r>
        <w:separator/>
      </w:r>
    </w:p>
  </w:footnote>
  <w:footnote w:type="continuationSeparator" w:id="0">
    <w:p w14:paraId="1CB86B08" w14:textId="77777777" w:rsidR="001801C6" w:rsidRDefault="001801C6" w:rsidP="00D6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7B91" w14:textId="618ECD10" w:rsidR="00332DAE" w:rsidRDefault="00332DAE">
    <w:pPr>
      <w:pStyle w:val="Intestazione"/>
    </w:pPr>
    <w:r>
      <w:rPr>
        <w:noProof/>
      </w:rPr>
      <w:drawing>
        <wp:inline distT="0" distB="0" distL="0" distR="0" wp14:anchorId="1763513F" wp14:editId="52F7AA61">
          <wp:extent cx="1905000" cy="370166"/>
          <wp:effectExtent l="0" t="0" r="0" b="0"/>
          <wp:docPr id="14" name="Immagine 14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340" cy="37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E77829" w14:textId="77777777" w:rsidR="00332DAE" w:rsidRDefault="00332DA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45"/>
    <w:rsid w:val="0002566E"/>
    <w:rsid w:val="0002571F"/>
    <w:rsid w:val="000466C8"/>
    <w:rsid w:val="00057684"/>
    <w:rsid w:val="00081757"/>
    <w:rsid w:val="00083867"/>
    <w:rsid w:val="000B6E9C"/>
    <w:rsid w:val="000C5DA5"/>
    <w:rsid w:val="000C7641"/>
    <w:rsid w:val="000D7F14"/>
    <w:rsid w:val="00153C0F"/>
    <w:rsid w:val="00154FC0"/>
    <w:rsid w:val="00171CB0"/>
    <w:rsid w:val="0017221C"/>
    <w:rsid w:val="0017521E"/>
    <w:rsid w:val="001801C6"/>
    <w:rsid w:val="00197A11"/>
    <w:rsid w:val="001B3656"/>
    <w:rsid w:val="001D4798"/>
    <w:rsid w:val="001E6845"/>
    <w:rsid w:val="00200670"/>
    <w:rsid w:val="0021531A"/>
    <w:rsid w:val="00215724"/>
    <w:rsid w:val="00230D59"/>
    <w:rsid w:val="00246302"/>
    <w:rsid w:val="00274454"/>
    <w:rsid w:val="002754FD"/>
    <w:rsid w:val="002E0B64"/>
    <w:rsid w:val="00332DAE"/>
    <w:rsid w:val="0035063B"/>
    <w:rsid w:val="00361EA7"/>
    <w:rsid w:val="00381FA4"/>
    <w:rsid w:val="00390DE7"/>
    <w:rsid w:val="003C4EBD"/>
    <w:rsid w:val="003D14E6"/>
    <w:rsid w:val="003E28A9"/>
    <w:rsid w:val="00403B90"/>
    <w:rsid w:val="00463D3E"/>
    <w:rsid w:val="004809B7"/>
    <w:rsid w:val="004E5719"/>
    <w:rsid w:val="004F0B22"/>
    <w:rsid w:val="0056298B"/>
    <w:rsid w:val="005724AC"/>
    <w:rsid w:val="00597788"/>
    <w:rsid w:val="00631346"/>
    <w:rsid w:val="00631BA8"/>
    <w:rsid w:val="006A5EAD"/>
    <w:rsid w:val="006B0018"/>
    <w:rsid w:val="0071070D"/>
    <w:rsid w:val="0075540B"/>
    <w:rsid w:val="00765393"/>
    <w:rsid w:val="00774089"/>
    <w:rsid w:val="007B267A"/>
    <w:rsid w:val="008117F2"/>
    <w:rsid w:val="00883669"/>
    <w:rsid w:val="00891848"/>
    <w:rsid w:val="008B3B8A"/>
    <w:rsid w:val="008D5400"/>
    <w:rsid w:val="00911142"/>
    <w:rsid w:val="00945404"/>
    <w:rsid w:val="009B0947"/>
    <w:rsid w:val="00A039FB"/>
    <w:rsid w:val="00A2189D"/>
    <w:rsid w:val="00B109BF"/>
    <w:rsid w:val="00B50822"/>
    <w:rsid w:val="00B53275"/>
    <w:rsid w:val="00B56E76"/>
    <w:rsid w:val="00B666F2"/>
    <w:rsid w:val="00BB1F0D"/>
    <w:rsid w:val="00C013EF"/>
    <w:rsid w:val="00C02F32"/>
    <w:rsid w:val="00C068D7"/>
    <w:rsid w:val="00C62485"/>
    <w:rsid w:val="00C7635D"/>
    <w:rsid w:val="00C77463"/>
    <w:rsid w:val="00CE1F83"/>
    <w:rsid w:val="00D151B7"/>
    <w:rsid w:val="00D271E3"/>
    <w:rsid w:val="00D641CE"/>
    <w:rsid w:val="00DA543F"/>
    <w:rsid w:val="00DC378E"/>
    <w:rsid w:val="00DC63E2"/>
    <w:rsid w:val="00DD7D91"/>
    <w:rsid w:val="00DE2670"/>
    <w:rsid w:val="00DF2A65"/>
    <w:rsid w:val="00DF71FE"/>
    <w:rsid w:val="00EA1588"/>
    <w:rsid w:val="00EF0FDD"/>
    <w:rsid w:val="00F02FC0"/>
    <w:rsid w:val="00F701ED"/>
    <w:rsid w:val="00F72F02"/>
    <w:rsid w:val="00F766F8"/>
    <w:rsid w:val="00F7774B"/>
    <w:rsid w:val="00FC69C9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34C4C"/>
  <w15:chartTrackingRefBased/>
  <w15:docId w15:val="{A4753CD2-95F6-974D-BFE1-F7C2CDBA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EA7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15724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6A5E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641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1CE"/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641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1CE"/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41CE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D271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271E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271E3"/>
    <w:rPr>
      <w:rFonts w:ascii="Times New Roman" w:eastAsia="Times New Roman" w:hAnsi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71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71E3"/>
    <w:rPr>
      <w:rFonts w:ascii="Times New Roman" w:eastAsia="Times New Roman" w:hAnsi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9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4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63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846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2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1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9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3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5</cp:revision>
  <dcterms:created xsi:type="dcterms:W3CDTF">2022-09-14T10:15:00Z</dcterms:created>
  <dcterms:modified xsi:type="dcterms:W3CDTF">2022-09-14T13:07:00Z</dcterms:modified>
</cp:coreProperties>
</file>