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4950" w14:textId="77777777" w:rsidR="000011CD" w:rsidRDefault="000011CD">
      <w:pPr>
        <w:rPr>
          <w:rFonts w:ascii="Arial" w:hAnsi="Arial" w:cs="Arial"/>
          <w:b/>
          <w:bCs/>
          <w:sz w:val="28"/>
          <w:szCs w:val="28"/>
        </w:rPr>
      </w:pPr>
    </w:p>
    <w:p w14:paraId="1214C098" w14:textId="3A72060F" w:rsidR="00D158DD" w:rsidRPr="00DC23C5" w:rsidRDefault="00D158DD">
      <w:pPr>
        <w:rPr>
          <w:rFonts w:ascii="Arial" w:hAnsi="Arial" w:cs="Arial"/>
          <w:b/>
          <w:bCs/>
          <w:sz w:val="32"/>
          <w:szCs w:val="32"/>
        </w:rPr>
      </w:pPr>
      <w:r w:rsidRPr="00DC23C5">
        <w:rPr>
          <w:rFonts w:ascii="Arial" w:hAnsi="Arial" w:cs="Arial"/>
          <w:b/>
          <w:bCs/>
          <w:sz w:val="32"/>
          <w:szCs w:val="32"/>
        </w:rPr>
        <w:t xml:space="preserve">PLANIT </w:t>
      </w:r>
      <w:proofErr w:type="gramStart"/>
      <w:r w:rsidRPr="00DC23C5">
        <w:rPr>
          <w:rFonts w:ascii="Arial" w:hAnsi="Arial" w:cs="Arial"/>
          <w:b/>
          <w:bCs/>
          <w:sz w:val="32"/>
          <w:szCs w:val="32"/>
        </w:rPr>
        <w:t>É..</w:t>
      </w:r>
      <w:proofErr w:type="gramEnd"/>
    </w:p>
    <w:p w14:paraId="5C5207A9" w14:textId="724CCE68" w:rsidR="00562C49" w:rsidRPr="00DC23C5" w:rsidRDefault="00D158DD">
      <w:pPr>
        <w:rPr>
          <w:rFonts w:ascii="Arial" w:hAnsi="Arial" w:cs="Arial"/>
          <w:b/>
          <w:bCs/>
          <w:sz w:val="32"/>
          <w:szCs w:val="32"/>
        </w:rPr>
      </w:pPr>
      <w:r w:rsidRPr="00DC23C5">
        <w:rPr>
          <w:rFonts w:ascii="Arial" w:hAnsi="Arial" w:cs="Arial"/>
          <w:b/>
          <w:bCs/>
          <w:sz w:val="32"/>
          <w:szCs w:val="32"/>
        </w:rPr>
        <w:t>FORME SOTTILI E SINUOSE, TECNOLOGIE STUPEFACENTI, PROGETTI SU MISURA.</w:t>
      </w:r>
    </w:p>
    <w:p w14:paraId="0B519EF3" w14:textId="77777777" w:rsidR="00DC23C5" w:rsidRDefault="00DC23C5">
      <w:pPr>
        <w:rPr>
          <w:rFonts w:ascii="Arial" w:hAnsi="Arial" w:cs="Arial"/>
          <w:sz w:val="22"/>
          <w:szCs w:val="22"/>
        </w:rPr>
      </w:pPr>
    </w:p>
    <w:p w14:paraId="56671C42" w14:textId="41A1DE08" w:rsidR="00D158DD" w:rsidRPr="00DC23C5" w:rsidRDefault="00D158DD">
      <w:pPr>
        <w:rPr>
          <w:rFonts w:ascii="Arial" w:hAnsi="Arial" w:cs="Arial"/>
        </w:rPr>
      </w:pPr>
      <w:r w:rsidRPr="00DC23C5">
        <w:rPr>
          <w:rFonts w:ascii="Arial" w:hAnsi="Arial" w:cs="Arial"/>
        </w:rPr>
        <w:t xml:space="preserve">Nuovamente in prima linea al Salone del Mobile e al Fuorisalone di Milano, PLANIT ha </w:t>
      </w:r>
      <w:r w:rsidR="000011CD" w:rsidRPr="00DC23C5">
        <w:rPr>
          <w:rFonts w:ascii="Arial" w:hAnsi="Arial" w:cs="Arial"/>
        </w:rPr>
        <w:t>presentato</w:t>
      </w:r>
      <w:r w:rsidRPr="00DC23C5">
        <w:rPr>
          <w:rFonts w:ascii="Arial" w:hAnsi="Arial" w:cs="Arial"/>
        </w:rPr>
        <w:t xml:space="preserve"> novità che hanno </w:t>
      </w:r>
      <w:r w:rsidR="000011CD" w:rsidRPr="00DC23C5">
        <w:rPr>
          <w:rFonts w:ascii="Arial" w:hAnsi="Arial" w:cs="Arial"/>
        </w:rPr>
        <w:t>portato innovazione e tecnologia al Padiglione 24</w:t>
      </w:r>
      <w:r w:rsidRPr="00DC23C5">
        <w:rPr>
          <w:rFonts w:ascii="Arial" w:hAnsi="Arial" w:cs="Arial"/>
        </w:rPr>
        <w:t>.</w:t>
      </w:r>
    </w:p>
    <w:p w14:paraId="43BEB2B2" w14:textId="3AC31258" w:rsidR="004F7AA4" w:rsidRPr="00DC23C5" w:rsidRDefault="00EB3CD7">
      <w:pPr>
        <w:rPr>
          <w:rFonts w:ascii="Arial" w:hAnsi="Arial" w:cs="Arial"/>
        </w:rPr>
      </w:pPr>
      <w:r w:rsidRPr="00DC23C5">
        <w:rPr>
          <w:rFonts w:ascii="Arial" w:hAnsi="Arial" w:cs="Arial"/>
        </w:rPr>
        <w:t>L’eccellenza del progetto in una capsula dal futuro, tra collaborazioni di alto design, giochi di luci</w:t>
      </w:r>
      <w:r w:rsidR="00DB304A" w:rsidRPr="00DC23C5">
        <w:rPr>
          <w:rFonts w:ascii="Arial" w:hAnsi="Arial" w:cs="Arial"/>
        </w:rPr>
        <w:t>,</w:t>
      </w:r>
      <w:r w:rsidRPr="00DC23C5">
        <w:rPr>
          <w:rFonts w:ascii="Arial" w:hAnsi="Arial" w:cs="Arial"/>
        </w:rPr>
        <w:t xml:space="preserve"> materiali</w:t>
      </w:r>
      <w:r w:rsidR="00DB304A" w:rsidRPr="00DC23C5">
        <w:rPr>
          <w:rFonts w:ascii="Arial" w:hAnsi="Arial" w:cs="Arial"/>
        </w:rPr>
        <w:t xml:space="preserve"> e lavorazioni</w:t>
      </w:r>
      <w:r w:rsidRPr="00DC23C5">
        <w:rPr>
          <w:rFonts w:ascii="Arial" w:hAnsi="Arial" w:cs="Arial"/>
        </w:rPr>
        <w:t xml:space="preserve"> altamente tecnologici.</w:t>
      </w:r>
    </w:p>
    <w:p w14:paraId="2F4DB129" w14:textId="4333943A" w:rsidR="006C6E99" w:rsidRDefault="006C6E99">
      <w:pPr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2CCA51D5" w14:textId="77777777" w:rsidR="000011CD" w:rsidRPr="006C6E99" w:rsidRDefault="000011CD">
      <w:pPr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5AEBBBA7" w14:textId="4F0A40A5" w:rsidR="008C36AE" w:rsidRPr="006C6E99" w:rsidRDefault="000011CD">
      <w:pPr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noProof/>
          <w:sz w:val="22"/>
          <w:szCs w:val="22"/>
          <w:lang w:eastAsia="it-IT"/>
        </w:rPr>
        <w:drawing>
          <wp:inline distT="0" distB="0" distL="0" distR="0" wp14:anchorId="575EDDBF" wp14:editId="32FDA4AE">
            <wp:extent cx="2274711" cy="170603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377" cy="172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D8C9F" w14:textId="5417545A" w:rsidR="00524B0B" w:rsidRPr="00DC23C5" w:rsidRDefault="00524B0B">
      <w:pPr>
        <w:rPr>
          <w:rFonts w:ascii="Arial" w:eastAsia="Times New Roman" w:hAnsi="Arial" w:cs="Arial"/>
          <w:b/>
          <w:bCs/>
          <w:lang w:eastAsia="it-IT"/>
        </w:rPr>
      </w:pPr>
      <w:r w:rsidRPr="00DC23C5">
        <w:rPr>
          <w:rFonts w:ascii="Arial" w:eastAsia="Times New Roman" w:hAnsi="Arial" w:cs="Arial"/>
          <w:b/>
          <w:bCs/>
          <w:lang w:eastAsia="it-IT"/>
        </w:rPr>
        <w:t>Studio</w:t>
      </w:r>
      <w:r w:rsidRPr="00DC23C5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DC23C5">
        <w:rPr>
          <w:rFonts w:ascii="Arial" w:eastAsia="Times New Roman" w:hAnsi="Arial" w:cs="Arial"/>
          <w:b/>
          <w:bCs/>
          <w:lang w:eastAsia="it-IT"/>
        </w:rPr>
        <w:t>Oberhauser</w:t>
      </w:r>
      <w:proofErr w:type="spellEnd"/>
    </w:p>
    <w:p w14:paraId="2D617BB8" w14:textId="7399A20C" w:rsidR="00F9152A" w:rsidRPr="00DC23C5" w:rsidRDefault="00524B0B" w:rsidP="00524B0B">
      <w:pPr>
        <w:rPr>
          <w:rFonts w:ascii="Arial" w:hAnsi="Arial" w:cs="Arial"/>
        </w:rPr>
      </w:pPr>
      <w:r w:rsidRPr="00DC23C5">
        <w:rPr>
          <w:rFonts w:ascii="Arial" w:eastAsia="Times New Roman" w:hAnsi="Arial" w:cs="Arial"/>
          <w:lang w:eastAsia="it-IT"/>
        </w:rPr>
        <w:t xml:space="preserve">Un concept nuovo che </w:t>
      </w:r>
      <w:r w:rsidR="000011CD" w:rsidRPr="00DC23C5">
        <w:rPr>
          <w:rFonts w:ascii="Arial" w:eastAsia="Times New Roman" w:hAnsi="Arial" w:cs="Arial"/>
          <w:lang w:eastAsia="it-IT"/>
        </w:rPr>
        <w:t>ha stupito dentro e fuorisalone.</w:t>
      </w:r>
    </w:p>
    <w:p w14:paraId="4A3222F6" w14:textId="2ED401C5" w:rsidR="00747611" w:rsidRPr="00DC23C5" w:rsidRDefault="00B45BDB" w:rsidP="00747611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DC23C5">
        <w:rPr>
          <w:rFonts w:ascii="Arial" w:hAnsi="Arial" w:cs="Arial"/>
        </w:rPr>
        <w:t xml:space="preserve">La rappresentazione dell’idea di Martin </w:t>
      </w:r>
      <w:proofErr w:type="spellStart"/>
      <w:r w:rsidRPr="00DC23C5">
        <w:rPr>
          <w:rFonts w:ascii="Arial" w:hAnsi="Arial" w:cs="Arial"/>
        </w:rPr>
        <w:t>Oberhauser</w:t>
      </w:r>
      <w:proofErr w:type="spellEnd"/>
      <w:r w:rsidRPr="00DC23C5">
        <w:rPr>
          <w:rFonts w:ascii="Arial" w:hAnsi="Arial" w:cs="Arial"/>
        </w:rPr>
        <w:t xml:space="preserve"> prende forma</w:t>
      </w:r>
      <w:r w:rsidR="000011CD" w:rsidRPr="00DC23C5">
        <w:rPr>
          <w:rFonts w:ascii="Arial" w:hAnsi="Arial" w:cs="Arial"/>
        </w:rPr>
        <w:t xml:space="preserve"> </w:t>
      </w:r>
      <w:r w:rsidR="00F9152A" w:rsidRPr="00DC23C5">
        <w:rPr>
          <w:rFonts w:ascii="Arial" w:hAnsi="Arial" w:cs="Arial"/>
        </w:rPr>
        <w:t xml:space="preserve">da superfici continue plasmabili in </w:t>
      </w:r>
      <w:proofErr w:type="spellStart"/>
      <w:r w:rsidR="00F9152A" w:rsidRPr="00DC23C5">
        <w:rPr>
          <w:rFonts w:ascii="Arial" w:hAnsi="Arial" w:cs="Arial"/>
        </w:rPr>
        <w:t>Corian</w:t>
      </w:r>
      <w:proofErr w:type="spellEnd"/>
      <w:r w:rsidR="00F9152A" w:rsidRPr="00DC23C5">
        <w:rPr>
          <w:rFonts w:ascii="Arial" w:hAnsi="Arial" w:cs="Arial"/>
        </w:rPr>
        <w:t xml:space="preserve">®, linee minimali e </w:t>
      </w:r>
      <w:r w:rsidR="00F31EEA" w:rsidRPr="00DC23C5">
        <w:rPr>
          <w:rFonts w:ascii="Arial" w:hAnsi="Arial" w:cs="Arial"/>
        </w:rPr>
        <w:t>futuriste</w:t>
      </w:r>
      <w:r w:rsidR="00F9152A" w:rsidRPr="00DC23C5">
        <w:rPr>
          <w:rFonts w:ascii="Arial" w:hAnsi="Arial" w:cs="Arial"/>
        </w:rPr>
        <w:t>, ed un reticolo di luci che si muovono in un’armonica sinfonia</w:t>
      </w:r>
      <w:r w:rsidR="00F31EEA" w:rsidRPr="00DC23C5">
        <w:rPr>
          <w:rFonts w:ascii="Arial" w:hAnsi="Arial" w:cs="Arial"/>
        </w:rPr>
        <w:t>, per un’esperienza sensoriale</w:t>
      </w:r>
      <w:r w:rsidR="00F9152A" w:rsidRPr="00DC23C5">
        <w:rPr>
          <w:rFonts w:ascii="Arial" w:hAnsi="Arial" w:cs="Arial"/>
        </w:rPr>
        <w:t>.</w:t>
      </w:r>
    </w:p>
    <w:p w14:paraId="33DAF7BE" w14:textId="2C07D43B" w:rsidR="00747611" w:rsidRPr="00DC23C5" w:rsidRDefault="00747611" w:rsidP="00747611">
      <w:pPr>
        <w:pStyle w:val="NormaleWeb"/>
        <w:spacing w:before="0" w:beforeAutospacing="0" w:after="0" w:afterAutospacing="0"/>
        <w:rPr>
          <w:rFonts w:ascii="Arial" w:hAnsi="Arial" w:cs="Arial"/>
        </w:rPr>
      </w:pPr>
      <w:proofErr w:type="spellStart"/>
      <w:r w:rsidRPr="00DC23C5">
        <w:rPr>
          <w:rFonts w:ascii="Arial" w:hAnsi="Arial" w:cs="Arial"/>
          <w:b/>
          <w:bCs/>
        </w:rPr>
        <w:t>Th</w:t>
      </w:r>
      <w:proofErr w:type="spellEnd"/>
      <w:r w:rsidRPr="00DC23C5">
        <w:rPr>
          <w:rFonts w:ascii="Arial" w:hAnsi="Arial" w:cs="Arial"/>
          <w:b/>
          <w:bCs/>
        </w:rPr>
        <w:t>(s)</w:t>
      </w:r>
      <w:proofErr w:type="spellStart"/>
      <w:r w:rsidRPr="00DC23C5">
        <w:rPr>
          <w:rFonts w:ascii="Arial" w:hAnsi="Arial" w:cs="Arial"/>
          <w:b/>
          <w:bCs/>
        </w:rPr>
        <w:t>ink</w:t>
      </w:r>
      <w:proofErr w:type="spellEnd"/>
      <w:r w:rsidRPr="00DC23C5">
        <w:rPr>
          <w:rFonts w:ascii="Arial" w:hAnsi="Arial" w:cs="Arial"/>
          <w:b/>
          <w:bCs/>
        </w:rPr>
        <w:t> (riflettere sulla </w:t>
      </w:r>
      <w:proofErr w:type="spellStart"/>
      <w:r w:rsidRPr="00DC23C5">
        <w:rPr>
          <w:rFonts w:ascii="Arial" w:hAnsi="Arial" w:cs="Arial"/>
          <w:b/>
          <w:bCs/>
        </w:rPr>
        <w:t>sostenbilit</w:t>
      </w:r>
      <w:r w:rsidRPr="00DC23C5">
        <w:rPr>
          <w:rFonts w:ascii="Arial" w:hAnsi="Arial" w:cs="Arial"/>
        </w:rPr>
        <w:t>à</w:t>
      </w:r>
      <w:proofErr w:type="spellEnd"/>
      <w:r w:rsidRPr="00DC23C5">
        <w:rPr>
          <w:rFonts w:ascii="Arial" w:hAnsi="Arial" w:cs="Arial"/>
        </w:rPr>
        <w:t xml:space="preserve">, acqua e natura + </w:t>
      </w:r>
      <w:proofErr w:type="spellStart"/>
      <w:r w:rsidRPr="00DC23C5">
        <w:rPr>
          <w:rFonts w:ascii="Arial" w:hAnsi="Arial" w:cs="Arial"/>
        </w:rPr>
        <w:t>sink</w:t>
      </w:r>
      <w:proofErr w:type="spellEnd"/>
      <w:r w:rsidRPr="00DC23C5">
        <w:rPr>
          <w:rFonts w:ascii="Arial" w:hAnsi="Arial" w:cs="Arial"/>
        </w:rPr>
        <w:t xml:space="preserve"> (lavabo)) è il primo lavabo intelligente con sistema integrato di segnalazione per risparmio idrico, con l'obiettivo di sensibilizzare gli utenti a limitare il consumo di acqua</w:t>
      </w:r>
      <w:r w:rsidR="00355F83" w:rsidRPr="00DC23C5">
        <w:rPr>
          <w:rFonts w:ascii="Arial" w:hAnsi="Arial" w:cs="Arial"/>
        </w:rPr>
        <w:t xml:space="preserve">. Strisce di </w:t>
      </w:r>
      <w:r w:rsidRPr="00DC23C5">
        <w:rPr>
          <w:rFonts w:ascii="Arial" w:hAnsi="Arial" w:cs="Arial"/>
        </w:rPr>
        <w:t xml:space="preserve">RGB-LED si </w:t>
      </w:r>
      <w:r w:rsidR="00355F83" w:rsidRPr="00DC23C5">
        <w:rPr>
          <w:rFonts w:ascii="Arial" w:hAnsi="Arial" w:cs="Arial"/>
        </w:rPr>
        <w:t xml:space="preserve">intrecciano e si </w:t>
      </w:r>
      <w:r w:rsidRPr="00DC23C5">
        <w:rPr>
          <w:rFonts w:ascii="Arial" w:hAnsi="Arial" w:cs="Arial"/>
        </w:rPr>
        <w:t>illumina</w:t>
      </w:r>
      <w:r w:rsidR="00355F83" w:rsidRPr="00DC23C5">
        <w:rPr>
          <w:rFonts w:ascii="Arial" w:hAnsi="Arial" w:cs="Arial"/>
        </w:rPr>
        <w:t>no</w:t>
      </w:r>
      <w:r w:rsidRPr="00DC23C5">
        <w:rPr>
          <w:rFonts w:ascii="Arial" w:hAnsi="Arial" w:cs="Arial"/>
        </w:rPr>
        <w:t xml:space="preserve"> </w:t>
      </w:r>
      <w:r w:rsidR="00355F83" w:rsidRPr="00DC23C5">
        <w:rPr>
          <w:rFonts w:ascii="Arial" w:hAnsi="Arial" w:cs="Arial"/>
        </w:rPr>
        <w:t xml:space="preserve">in trasparenza </w:t>
      </w:r>
      <w:r w:rsidRPr="00DC23C5">
        <w:rPr>
          <w:rFonts w:ascii="Arial" w:hAnsi="Arial" w:cs="Arial"/>
        </w:rPr>
        <w:t xml:space="preserve">attraverso </w:t>
      </w:r>
      <w:r w:rsidR="00355F83" w:rsidRPr="00DC23C5">
        <w:rPr>
          <w:rFonts w:ascii="Arial" w:hAnsi="Arial" w:cs="Arial"/>
        </w:rPr>
        <w:t xml:space="preserve">la superficie in </w:t>
      </w:r>
      <w:proofErr w:type="spellStart"/>
      <w:r w:rsidR="00355F83" w:rsidRPr="00DC23C5">
        <w:rPr>
          <w:rFonts w:ascii="Arial" w:hAnsi="Arial" w:cs="Arial"/>
        </w:rPr>
        <w:t>Corian</w:t>
      </w:r>
      <w:proofErr w:type="spellEnd"/>
      <w:r w:rsidR="00355F83" w:rsidRPr="00DC23C5">
        <w:rPr>
          <w:rFonts w:ascii="Arial" w:hAnsi="Arial" w:cs="Arial"/>
        </w:rPr>
        <w:t>®, in corrispondenza di</w:t>
      </w:r>
      <w:r w:rsidRPr="00DC23C5">
        <w:rPr>
          <w:rFonts w:ascii="Arial" w:hAnsi="Arial" w:cs="Arial"/>
        </w:rPr>
        <w:t xml:space="preserve"> scanalature</w:t>
      </w:r>
      <w:r w:rsidR="00355F83" w:rsidRPr="00DC23C5">
        <w:rPr>
          <w:rFonts w:ascii="Arial" w:hAnsi="Arial" w:cs="Arial"/>
        </w:rPr>
        <w:t xml:space="preserve"> appositamente realizzate</w:t>
      </w:r>
      <w:r w:rsidRPr="00DC23C5">
        <w:rPr>
          <w:rFonts w:ascii="Arial" w:hAnsi="Arial" w:cs="Arial"/>
        </w:rPr>
        <w:t xml:space="preserve">, evidenziando </w:t>
      </w:r>
      <w:r w:rsidR="006C7516" w:rsidRPr="00DC23C5">
        <w:rPr>
          <w:rFonts w:ascii="Arial" w:hAnsi="Arial" w:cs="Arial"/>
        </w:rPr>
        <w:t>un</w:t>
      </w:r>
      <w:r w:rsidRPr="00DC23C5">
        <w:rPr>
          <w:rFonts w:ascii="Arial" w:hAnsi="Arial" w:cs="Arial"/>
        </w:rPr>
        <w:t xml:space="preserve"> motivo a forma di diamante</w:t>
      </w:r>
      <w:r w:rsidR="006C7516" w:rsidRPr="00DC23C5">
        <w:rPr>
          <w:rFonts w:ascii="Arial" w:hAnsi="Arial" w:cs="Arial"/>
        </w:rPr>
        <w:t xml:space="preserve"> intermittente come un battito cardiaco</w:t>
      </w:r>
      <w:r w:rsidRPr="00DC23C5">
        <w:rPr>
          <w:rFonts w:ascii="Arial" w:hAnsi="Arial" w:cs="Arial"/>
        </w:rPr>
        <w:t xml:space="preserve">. </w:t>
      </w:r>
      <w:r w:rsidR="00355F83" w:rsidRPr="00DC23C5">
        <w:rPr>
          <w:rFonts w:ascii="Arial" w:hAnsi="Arial" w:cs="Arial"/>
        </w:rPr>
        <w:t>Le luci si attivano</w:t>
      </w:r>
      <w:r w:rsidR="006C7516" w:rsidRPr="00DC23C5">
        <w:rPr>
          <w:rFonts w:ascii="Arial" w:hAnsi="Arial" w:cs="Arial"/>
        </w:rPr>
        <w:t xml:space="preserve"> subito</w:t>
      </w:r>
      <w:r w:rsidR="00355F83" w:rsidRPr="00DC23C5">
        <w:rPr>
          <w:rFonts w:ascii="Arial" w:hAnsi="Arial" w:cs="Arial"/>
        </w:rPr>
        <w:t xml:space="preserve"> tramite un </w:t>
      </w:r>
      <w:r w:rsidR="006C7516" w:rsidRPr="00DC23C5">
        <w:rPr>
          <w:rFonts w:ascii="Arial" w:hAnsi="Arial" w:cs="Arial"/>
        </w:rPr>
        <w:t xml:space="preserve">semplice contatto touch </w:t>
      </w:r>
      <w:r w:rsidR="00355F83" w:rsidRPr="00DC23C5">
        <w:rPr>
          <w:rFonts w:ascii="Arial" w:hAnsi="Arial" w:cs="Arial"/>
        </w:rPr>
        <w:t>e successivamente</w:t>
      </w:r>
      <w:r w:rsidR="006C7516" w:rsidRPr="00DC23C5">
        <w:rPr>
          <w:rFonts w:ascii="Arial" w:hAnsi="Arial" w:cs="Arial"/>
        </w:rPr>
        <w:t>,</w:t>
      </w:r>
      <w:r w:rsidR="00355F83" w:rsidRPr="00DC23C5">
        <w:rPr>
          <w:rFonts w:ascii="Arial" w:hAnsi="Arial" w:cs="Arial"/>
        </w:rPr>
        <w:t xml:space="preserve"> </w:t>
      </w:r>
      <w:r w:rsidR="006C7516" w:rsidRPr="00DC23C5">
        <w:rPr>
          <w:rFonts w:ascii="Arial" w:hAnsi="Arial" w:cs="Arial"/>
        </w:rPr>
        <w:t>durante l’utilizzo del rubinetto, la</w:t>
      </w:r>
      <w:r w:rsidRPr="00DC23C5">
        <w:rPr>
          <w:rFonts w:ascii="Arial" w:hAnsi="Arial" w:cs="Arial"/>
        </w:rPr>
        <w:t xml:space="preserve"> luce </w:t>
      </w:r>
      <w:r w:rsidR="006C7516" w:rsidRPr="00DC23C5">
        <w:rPr>
          <w:rFonts w:ascii="Arial" w:hAnsi="Arial" w:cs="Arial"/>
        </w:rPr>
        <w:t xml:space="preserve">da </w:t>
      </w:r>
      <w:r w:rsidRPr="00DC23C5">
        <w:rPr>
          <w:rFonts w:ascii="Arial" w:hAnsi="Arial" w:cs="Arial"/>
        </w:rPr>
        <w:t xml:space="preserve">blu </w:t>
      </w:r>
      <w:r w:rsidR="006C7516" w:rsidRPr="00DC23C5">
        <w:rPr>
          <w:rFonts w:ascii="Arial" w:hAnsi="Arial" w:cs="Arial"/>
        </w:rPr>
        <w:t>fissa</w:t>
      </w:r>
      <w:r w:rsidRPr="00DC23C5">
        <w:rPr>
          <w:rFonts w:ascii="Arial" w:hAnsi="Arial" w:cs="Arial"/>
        </w:rPr>
        <w:t xml:space="preserve"> cambia colore </w:t>
      </w:r>
      <w:r w:rsidR="006C7516" w:rsidRPr="00DC23C5">
        <w:rPr>
          <w:rFonts w:ascii="Arial" w:hAnsi="Arial" w:cs="Arial"/>
        </w:rPr>
        <w:t>a</w:t>
      </w:r>
      <w:r w:rsidRPr="00DC23C5">
        <w:rPr>
          <w:rFonts w:ascii="Arial" w:hAnsi="Arial" w:cs="Arial"/>
        </w:rPr>
        <w:t xml:space="preserve"> rosso, in base all</w:t>
      </w:r>
      <w:r w:rsidR="006C7516" w:rsidRPr="00DC23C5">
        <w:rPr>
          <w:rFonts w:ascii="Arial" w:hAnsi="Arial" w:cs="Arial"/>
        </w:rPr>
        <w:t xml:space="preserve">a durata di </w:t>
      </w:r>
      <w:r w:rsidRPr="00DC23C5">
        <w:rPr>
          <w:rFonts w:ascii="Arial" w:hAnsi="Arial" w:cs="Arial"/>
        </w:rPr>
        <w:t>utilizzo dell'acqua. In questo modo, l'utente viene avvisato visivamente quando l'acqua scorre per tropp</w:t>
      </w:r>
      <w:r w:rsidR="006C7516" w:rsidRPr="00DC23C5">
        <w:rPr>
          <w:rFonts w:ascii="Arial" w:hAnsi="Arial" w:cs="Arial"/>
        </w:rPr>
        <w:t>o.</w:t>
      </w:r>
    </w:p>
    <w:p w14:paraId="0003767D" w14:textId="725F126E" w:rsidR="00524B0B" w:rsidRPr="00DC23C5" w:rsidRDefault="00524B0B" w:rsidP="00524B0B">
      <w:pPr>
        <w:rPr>
          <w:rFonts w:ascii="Arial" w:hAnsi="Arial" w:cs="Arial"/>
        </w:rPr>
      </w:pPr>
    </w:p>
    <w:p w14:paraId="4E3021BF" w14:textId="77777777" w:rsidR="006C6E99" w:rsidRPr="00DC23C5" w:rsidRDefault="006C6E99">
      <w:pPr>
        <w:rPr>
          <w:rFonts w:ascii="Arial" w:eastAsia="Times New Roman" w:hAnsi="Arial" w:cs="Arial"/>
          <w:lang w:eastAsia="it-IT"/>
        </w:rPr>
      </w:pPr>
    </w:p>
    <w:p w14:paraId="49B34B93" w14:textId="77777777" w:rsidR="00E87933" w:rsidRPr="00DC23C5" w:rsidRDefault="00E87933">
      <w:pPr>
        <w:rPr>
          <w:rFonts w:ascii="Arial" w:eastAsia="Times New Roman" w:hAnsi="Arial" w:cs="Arial"/>
          <w:lang w:eastAsia="it-IT"/>
        </w:rPr>
      </w:pPr>
    </w:p>
    <w:p w14:paraId="1E0BECBF" w14:textId="13B0FED8" w:rsidR="00524B0B" w:rsidRPr="00DC23C5" w:rsidRDefault="000011CD">
      <w:pPr>
        <w:rPr>
          <w:rFonts w:ascii="Arial" w:eastAsia="Times New Roman" w:hAnsi="Arial" w:cs="Arial"/>
          <w:lang w:eastAsia="it-IT"/>
        </w:rPr>
      </w:pPr>
      <w:r w:rsidRPr="00DC23C5">
        <w:rPr>
          <w:rFonts w:ascii="Arial" w:eastAsia="Times New Roman" w:hAnsi="Arial" w:cs="Arial"/>
          <w:noProof/>
          <w:lang w:eastAsia="it-IT"/>
        </w:rPr>
        <w:lastRenderedPageBreak/>
        <w:drawing>
          <wp:inline distT="0" distB="0" distL="0" distR="0" wp14:anchorId="082D6D87" wp14:editId="1A3A21E8">
            <wp:extent cx="1862666" cy="2164869"/>
            <wp:effectExtent l="0" t="0" r="4445" b="0"/>
            <wp:docPr id="6" name="Immagine 6" descr="Immagine che contiene interni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vimen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34" cy="221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DE788" w14:textId="77895772" w:rsidR="008C36AE" w:rsidRPr="00DC23C5" w:rsidRDefault="00F9152A">
      <w:pPr>
        <w:rPr>
          <w:rFonts w:ascii="Arial" w:hAnsi="Arial" w:cs="Arial"/>
          <w:b/>
          <w:bCs/>
        </w:rPr>
      </w:pPr>
      <w:r w:rsidRPr="00DC23C5">
        <w:rPr>
          <w:rFonts w:ascii="Arial" w:hAnsi="Arial" w:cs="Arial"/>
          <w:b/>
          <w:bCs/>
        </w:rPr>
        <w:t>Massimiliano Braconi</w:t>
      </w:r>
    </w:p>
    <w:p w14:paraId="6AECB70F" w14:textId="49EDCE4E" w:rsidR="00F9152A" w:rsidRPr="00DC23C5" w:rsidRDefault="00F9152A">
      <w:pPr>
        <w:rPr>
          <w:rFonts w:ascii="Arial" w:hAnsi="Arial" w:cs="Arial"/>
        </w:rPr>
      </w:pPr>
      <w:r w:rsidRPr="00DC23C5">
        <w:rPr>
          <w:rFonts w:ascii="Arial" w:hAnsi="Arial" w:cs="Arial"/>
        </w:rPr>
        <w:t xml:space="preserve">Il lavabo </w:t>
      </w:r>
      <w:r w:rsidR="001B64C8" w:rsidRPr="00DC23C5">
        <w:rPr>
          <w:rFonts w:ascii="Arial" w:hAnsi="Arial" w:cs="Arial"/>
        </w:rPr>
        <w:t xml:space="preserve">si presenta come una silhouette dalla vita di vespa. Il </w:t>
      </w:r>
      <w:proofErr w:type="spellStart"/>
      <w:r w:rsidR="001B64C8" w:rsidRPr="00DC23C5">
        <w:rPr>
          <w:rFonts w:ascii="Arial" w:hAnsi="Arial" w:cs="Arial"/>
        </w:rPr>
        <w:t>Corian</w:t>
      </w:r>
      <w:proofErr w:type="spellEnd"/>
      <w:r w:rsidR="001B64C8" w:rsidRPr="00DC23C5">
        <w:rPr>
          <w:rFonts w:ascii="Arial" w:hAnsi="Arial" w:cs="Arial"/>
        </w:rPr>
        <w:t xml:space="preserve">® termoformato permette di realizzare spessori estremi e curve vertiginose, come questo lavabo dalle linee </w:t>
      </w:r>
      <w:r w:rsidR="0074558A" w:rsidRPr="00DC23C5">
        <w:rPr>
          <w:rFonts w:ascii="Arial" w:hAnsi="Arial" w:cs="Arial"/>
        </w:rPr>
        <w:t>snodate e iperboliche. La modularità per questo nuovo prodotto è estrem</w:t>
      </w:r>
      <w:r w:rsidR="00F31EEA" w:rsidRPr="00DC23C5">
        <w:rPr>
          <w:rFonts w:ascii="Arial" w:hAnsi="Arial" w:cs="Arial"/>
        </w:rPr>
        <w:t>a, partendo dalla base il lavabo può essere declinato in diverse composizioni. A completare l’alto potenziale di personalizzazione, il fatto che la superficie esterna può essere verniciata nei colori RAL.</w:t>
      </w:r>
    </w:p>
    <w:p w14:paraId="43106712" w14:textId="2D53B82D" w:rsidR="00F31EEA" w:rsidRPr="00DC23C5" w:rsidRDefault="00F31EEA">
      <w:pPr>
        <w:rPr>
          <w:rFonts w:ascii="Arial" w:hAnsi="Arial" w:cs="Arial"/>
        </w:rPr>
      </w:pPr>
      <w:r w:rsidRPr="00DC23C5">
        <w:rPr>
          <w:rFonts w:ascii="Arial" w:hAnsi="Arial" w:cs="Arial"/>
        </w:rPr>
        <w:t>Non ci sono limiti di applicazione</w:t>
      </w:r>
      <w:r w:rsidR="001A35C3" w:rsidRPr="00DC23C5">
        <w:rPr>
          <w:rFonts w:ascii="Arial" w:hAnsi="Arial" w:cs="Arial"/>
        </w:rPr>
        <w:t>: disponibile nella variante freestanding, da appoggio e da incasso, anche su misura.</w:t>
      </w:r>
    </w:p>
    <w:p w14:paraId="70090870" w14:textId="259596F7" w:rsidR="006C6E99" w:rsidRPr="00DC23C5" w:rsidRDefault="006C6E99">
      <w:pPr>
        <w:rPr>
          <w:rFonts w:ascii="Arial" w:hAnsi="Arial" w:cs="Arial"/>
        </w:rPr>
      </w:pPr>
    </w:p>
    <w:p w14:paraId="76CD5952" w14:textId="77777777" w:rsidR="006C6E99" w:rsidRPr="00DC23C5" w:rsidRDefault="006C6E99">
      <w:pPr>
        <w:rPr>
          <w:rFonts w:ascii="Arial" w:hAnsi="Arial" w:cs="Arial"/>
        </w:rPr>
      </w:pPr>
    </w:p>
    <w:p w14:paraId="63DF66EA" w14:textId="48712C1A" w:rsidR="001A35C3" w:rsidRPr="00DC23C5" w:rsidRDefault="00DC23C5">
      <w:pPr>
        <w:rPr>
          <w:rFonts w:ascii="Arial" w:hAnsi="Arial" w:cs="Arial"/>
        </w:rPr>
      </w:pPr>
      <w:r w:rsidRPr="00DC23C5">
        <w:rPr>
          <w:rFonts w:ascii="Arial" w:hAnsi="Arial" w:cs="Arial"/>
          <w:noProof/>
        </w:rPr>
        <w:drawing>
          <wp:inline distT="0" distB="0" distL="0" distR="0" wp14:anchorId="38B5B212" wp14:editId="1375E80B">
            <wp:extent cx="2952405" cy="2810487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069" cy="284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508F" w14:textId="2B8FE192" w:rsidR="001A35C3" w:rsidRPr="00DC23C5" w:rsidRDefault="001A35C3">
      <w:pPr>
        <w:rPr>
          <w:rFonts w:ascii="Arial" w:hAnsi="Arial" w:cs="Arial"/>
          <w:b/>
          <w:bCs/>
        </w:rPr>
      </w:pPr>
      <w:r w:rsidRPr="00DC23C5">
        <w:rPr>
          <w:rFonts w:ascii="Arial" w:hAnsi="Arial" w:cs="Arial"/>
          <w:b/>
          <w:bCs/>
        </w:rPr>
        <w:t>Mario Romano</w:t>
      </w:r>
    </w:p>
    <w:p w14:paraId="0EBFDB20" w14:textId="1285165C" w:rsidR="006C6E99" w:rsidRPr="006C6E99" w:rsidRDefault="001A35C3">
      <w:pPr>
        <w:rPr>
          <w:rFonts w:ascii="Arial" w:hAnsi="Arial" w:cs="Arial"/>
          <w:sz w:val="22"/>
          <w:szCs w:val="22"/>
        </w:rPr>
      </w:pPr>
      <w:r w:rsidRPr="00DC23C5">
        <w:rPr>
          <w:rFonts w:ascii="Arial" w:hAnsi="Arial" w:cs="Arial"/>
        </w:rPr>
        <w:t xml:space="preserve">Alte prestazioni tecnologiche scaturiscono dall’insieme di Mario Romano con PLANIT. Le superfici 3D del designer rappresentano una soluzione innovativa e di alta gamma. </w:t>
      </w:r>
      <w:r w:rsidR="00DC23C5" w:rsidRPr="00DC23C5">
        <w:rPr>
          <w:rFonts w:ascii="Arial" w:hAnsi="Arial" w:cs="Arial"/>
        </w:rPr>
        <w:t>Un s</w:t>
      </w:r>
      <w:r w:rsidR="00885260" w:rsidRPr="00DC23C5">
        <w:rPr>
          <w:rFonts w:ascii="Arial" w:hAnsi="Arial" w:cs="Arial"/>
        </w:rPr>
        <w:t xml:space="preserve">offitto tridimensionale termoformato </w:t>
      </w:r>
      <w:r w:rsidR="00DC23C5" w:rsidRPr="00DC23C5">
        <w:rPr>
          <w:rFonts w:ascii="Arial" w:hAnsi="Arial" w:cs="Arial"/>
        </w:rPr>
        <w:t xml:space="preserve">e retroilluminato </w:t>
      </w:r>
      <w:r w:rsidR="00885260" w:rsidRPr="00DC23C5">
        <w:rPr>
          <w:rFonts w:ascii="Arial" w:hAnsi="Arial" w:cs="Arial"/>
        </w:rPr>
        <w:t xml:space="preserve">per ottenere pannelli curvi e </w:t>
      </w:r>
      <w:r w:rsidR="00562C49" w:rsidRPr="00DC23C5">
        <w:rPr>
          <w:rFonts w:ascii="Arial" w:hAnsi="Arial" w:cs="Arial"/>
        </w:rPr>
        <w:t>texturizzato</w:t>
      </w:r>
      <w:r w:rsidR="00885260" w:rsidRPr="00DC23C5">
        <w:rPr>
          <w:rFonts w:ascii="Arial" w:hAnsi="Arial" w:cs="Arial"/>
        </w:rPr>
        <w:t xml:space="preserve"> in un motivo di linee sinuose come l’acqua, naturali.</w:t>
      </w:r>
    </w:p>
    <w:sectPr w:rsidR="006C6E99" w:rsidRPr="006C6E99" w:rsidSect="00807D1B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C935" w14:textId="77777777" w:rsidR="00645E38" w:rsidRDefault="00645E38" w:rsidP="00F22CD4">
      <w:r>
        <w:separator/>
      </w:r>
    </w:p>
  </w:endnote>
  <w:endnote w:type="continuationSeparator" w:id="0">
    <w:p w14:paraId="198B03E9" w14:textId="77777777" w:rsidR="00645E38" w:rsidRDefault="00645E38" w:rsidP="00F2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8B44" w14:textId="77777777" w:rsidR="00F22CD4" w:rsidRPr="00F22CD4" w:rsidRDefault="00F22CD4" w:rsidP="00F22CD4">
    <w:pPr>
      <w:autoSpaceDE w:val="0"/>
      <w:autoSpaceDN w:val="0"/>
      <w:adjustRightInd w:val="0"/>
      <w:ind w:right="284"/>
      <w:rPr>
        <w:rFonts w:ascii="Arial" w:hAnsi="Arial" w:cs="Arial"/>
        <w:b/>
        <w:i/>
        <w:sz w:val="16"/>
        <w:szCs w:val="16"/>
      </w:rPr>
    </w:pPr>
    <w:r w:rsidRPr="00F22CD4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77C2A137" w14:textId="77777777" w:rsidR="00F22CD4" w:rsidRPr="00F22CD4" w:rsidRDefault="00F22CD4" w:rsidP="00F22CD4">
    <w:pPr>
      <w:ind w:right="284"/>
      <w:rPr>
        <w:rFonts w:ascii="Arial" w:hAnsi="Arial" w:cs="Arial"/>
        <w:color w:val="000307"/>
        <w:sz w:val="16"/>
        <w:szCs w:val="16"/>
      </w:rPr>
    </w:pPr>
    <w:proofErr w:type="spellStart"/>
    <w:r w:rsidRPr="00F22CD4">
      <w:rPr>
        <w:rFonts w:ascii="Arial" w:hAnsi="Arial" w:cs="Arial"/>
        <w:b/>
        <w:color w:val="000307"/>
        <w:sz w:val="16"/>
        <w:szCs w:val="16"/>
      </w:rPr>
      <w:t>TAConline</w:t>
    </w:r>
    <w:proofErr w:type="spellEnd"/>
    <w:r w:rsidRPr="00F22CD4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F22CD4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00AFC24E" w14:textId="77777777" w:rsidR="00F22CD4" w:rsidRPr="00F22CD4" w:rsidRDefault="00F22CD4" w:rsidP="00F22CD4">
    <w:pPr>
      <w:ind w:right="283"/>
      <w:rPr>
        <w:rStyle w:val="Collegamentoipertestuale"/>
        <w:rFonts w:ascii="Arial" w:hAnsi="Arial" w:cs="Arial"/>
        <w:sz w:val="16"/>
        <w:szCs w:val="16"/>
        <w:lang w:val="de-DE"/>
      </w:rPr>
    </w:pPr>
    <w:proofErr w:type="spellStart"/>
    <w:r w:rsidRPr="00F22CD4">
      <w:rPr>
        <w:rFonts w:ascii="Arial" w:hAnsi="Arial" w:cs="Arial"/>
        <w:sz w:val="16"/>
        <w:szCs w:val="16"/>
        <w:lang w:val="de-DE"/>
      </w:rPr>
      <w:t>tel</w:t>
    </w:r>
    <w:proofErr w:type="spellEnd"/>
    <w:r w:rsidRPr="00F22CD4">
      <w:rPr>
        <w:rFonts w:ascii="Arial" w:hAnsi="Arial" w:cs="Arial"/>
        <w:sz w:val="16"/>
        <w:szCs w:val="16"/>
        <w:lang w:val="de-DE"/>
      </w:rPr>
      <w:t xml:space="preserve"> +39 02 48517618 | 0185 351616 </w:t>
    </w:r>
    <w:hyperlink r:id="rId1" w:history="1">
      <w:r w:rsidRPr="00F22CD4">
        <w:rPr>
          <w:rStyle w:val="Collegamentoipertestuale"/>
          <w:rFonts w:ascii="Arial" w:hAnsi="Arial" w:cs="Arial"/>
          <w:sz w:val="16"/>
          <w:szCs w:val="16"/>
          <w:lang w:val="de-DE"/>
        </w:rPr>
        <w:t>press@taconline.it</w:t>
      </w:r>
    </w:hyperlink>
    <w:r w:rsidRPr="00F22CD4">
      <w:rPr>
        <w:rFonts w:ascii="Arial" w:hAnsi="Arial" w:cs="Arial"/>
        <w:sz w:val="16"/>
        <w:szCs w:val="16"/>
        <w:lang w:val="de-DE"/>
      </w:rPr>
      <w:t xml:space="preserve"> | </w:t>
    </w:r>
    <w:hyperlink r:id="rId2" w:history="1">
      <w:r w:rsidRPr="00F22CD4">
        <w:rPr>
          <w:rStyle w:val="Collegamentoipertestuale"/>
          <w:rFonts w:ascii="Arial" w:hAnsi="Arial" w:cs="Arial"/>
          <w:sz w:val="16"/>
          <w:szCs w:val="16"/>
          <w:lang w:val="de-DE"/>
        </w:rPr>
        <w:t>www.taconline.it</w:t>
      </w:r>
    </w:hyperlink>
  </w:p>
  <w:p w14:paraId="71BDDF9B" w14:textId="77777777" w:rsidR="00F22CD4" w:rsidRPr="00F22CD4" w:rsidRDefault="00F22CD4" w:rsidP="00F22CD4">
    <w:pPr>
      <w:ind w:right="283"/>
      <w:rPr>
        <w:rFonts w:ascii="Arial" w:hAnsi="Arial" w:cs="Arial"/>
        <w:sz w:val="16"/>
        <w:szCs w:val="16"/>
        <w:lang w:val="de-DE"/>
      </w:rPr>
    </w:pPr>
  </w:p>
  <w:p w14:paraId="1C384322" w14:textId="77777777" w:rsidR="00F22CD4" w:rsidRPr="00F22CD4" w:rsidRDefault="00F22CD4" w:rsidP="00F22CD4">
    <w:pPr>
      <w:autoSpaceDE w:val="0"/>
      <w:autoSpaceDN w:val="0"/>
      <w:adjustRightInd w:val="0"/>
      <w:ind w:right="283"/>
      <w:rPr>
        <w:rFonts w:ascii="Arial" w:hAnsi="Arial" w:cs="Arial"/>
        <w:b/>
        <w:sz w:val="16"/>
        <w:szCs w:val="16"/>
      </w:rPr>
    </w:pPr>
    <w:r w:rsidRPr="00F22CD4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F22CD4">
      <w:rPr>
        <w:rFonts w:ascii="Arial" w:hAnsi="Arial" w:cs="Arial"/>
        <w:b/>
        <w:sz w:val="16"/>
        <w:szCs w:val="16"/>
      </w:rPr>
      <w:t>srl</w:t>
    </w:r>
    <w:proofErr w:type="spellEnd"/>
  </w:p>
  <w:p w14:paraId="35743E1A" w14:textId="77777777" w:rsidR="00F22CD4" w:rsidRPr="00F22CD4" w:rsidRDefault="00F22CD4" w:rsidP="00F22CD4">
    <w:pPr>
      <w:pStyle w:val="Nessunaspaziatura1"/>
      <w:ind w:right="283"/>
      <w:rPr>
        <w:rFonts w:ascii="Arial" w:hAnsi="Arial" w:cs="Arial"/>
        <w:b/>
        <w:sz w:val="16"/>
        <w:szCs w:val="16"/>
        <w:lang w:val="it-IT"/>
      </w:rPr>
    </w:pPr>
    <w:r w:rsidRPr="00F22CD4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7AB94551" w14:textId="7804F986" w:rsidR="00F22CD4" w:rsidRPr="00F22CD4" w:rsidRDefault="00F22CD4" w:rsidP="00F22CD4">
    <w:pPr>
      <w:pStyle w:val="Nessunaspaziatura1"/>
      <w:ind w:right="283"/>
      <w:rPr>
        <w:rFonts w:ascii="Arial" w:hAnsi="Arial" w:cs="Arial"/>
        <w:sz w:val="16"/>
        <w:szCs w:val="16"/>
        <w:lang w:val="en-US"/>
      </w:rPr>
    </w:pPr>
    <w:r w:rsidRPr="00F22CD4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3" w:history="1">
      <w:r w:rsidRPr="00F22CD4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F22CD4">
      <w:rPr>
        <w:rFonts w:ascii="Arial" w:hAnsi="Arial" w:cs="Arial"/>
        <w:sz w:val="16"/>
        <w:szCs w:val="16"/>
        <w:lang w:val="en-US"/>
      </w:rPr>
      <w:t xml:space="preserve">  - </w:t>
    </w:r>
    <w:hyperlink r:id="rId4" w:history="1">
      <w:r w:rsidRPr="00F22CD4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A833" w14:textId="77777777" w:rsidR="00645E38" w:rsidRDefault="00645E38" w:rsidP="00F22CD4">
      <w:r>
        <w:separator/>
      </w:r>
    </w:p>
  </w:footnote>
  <w:footnote w:type="continuationSeparator" w:id="0">
    <w:p w14:paraId="702A58B8" w14:textId="77777777" w:rsidR="00645E38" w:rsidRDefault="00645E38" w:rsidP="00F2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3F23" w14:textId="5A061C3F" w:rsidR="00DC23C5" w:rsidRDefault="00DC23C5">
    <w:pPr>
      <w:pStyle w:val="Intestazione"/>
    </w:pPr>
  </w:p>
  <w:p w14:paraId="036D5257" w14:textId="37768CAE" w:rsidR="00DC23C5" w:rsidRDefault="00DC23C5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67E50E" wp14:editId="00A87A93">
          <wp:simplePos x="0" y="0"/>
          <wp:positionH relativeFrom="margin">
            <wp:posOffset>-635</wp:posOffset>
          </wp:positionH>
          <wp:positionV relativeFrom="margin">
            <wp:posOffset>-762000</wp:posOffset>
          </wp:positionV>
          <wp:extent cx="2533650" cy="389255"/>
          <wp:effectExtent l="0" t="0" r="6350" b="4445"/>
          <wp:wrapSquare wrapText="bothSides"/>
          <wp:docPr id="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2AB592" w14:textId="4A7F5921" w:rsidR="00DC23C5" w:rsidRDefault="00DC23C5">
    <w:pPr>
      <w:pStyle w:val="Intestazione"/>
    </w:pPr>
  </w:p>
  <w:p w14:paraId="6A8898CC" w14:textId="0B98E69B" w:rsidR="00DC23C5" w:rsidRDefault="00DC23C5">
    <w:pPr>
      <w:pStyle w:val="Intestazione"/>
    </w:pPr>
  </w:p>
  <w:p w14:paraId="260367CA" w14:textId="7478F84F" w:rsidR="00DC23C5" w:rsidRDefault="00DC23C5">
    <w:pPr>
      <w:pStyle w:val="Intestazione"/>
    </w:pPr>
  </w:p>
  <w:p w14:paraId="14C01902" w14:textId="77777777" w:rsidR="00DC23C5" w:rsidRDefault="00DC23C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D7"/>
    <w:rsid w:val="000011CD"/>
    <w:rsid w:val="001A35C3"/>
    <w:rsid w:val="001B64C8"/>
    <w:rsid w:val="00323975"/>
    <w:rsid w:val="00355F83"/>
    <w:rsid w:val="003A6DA8"/>
    <w:rsid w:val="004974BB"/>
    <w:rsid w:val="004F0C74"/>
    <w:rsid w:val="00524B0B"/>
    <w:rsid w:val="00562C49"/>
    <w:rsid w:val="00645E38"/>
    <w:rsid w:val="00685D5C"/>
    <w:rsid w:val="006C6E99"/>
    <w:rsid w:val="006C7516"/>
    <w:rsid w:val="0074558A"/>
    <w:rsid w:val="00747611"/>
    <w:rsid w:val="00790AD5"/>
    <w:rsid w:val="00807D1B"/>
    <w:rsid w:val="00885260"/>
    <w:rsid w:val="008C36AE"/>
    <w:rsid w:val="009B0E83"/>
    <w:rsid w:val="00A77262"/>
    <w:rsid w:val="00B45BDB"/>
    <w:rsid w:val="00B579C7"/>
    <w:rsid w:val="00D158DD"/>
    <w:rsid w:val="00D77FC3"/>
    <w:rsid w:val="00DB304A"/>
    <w:rsid w:val="00DC23C5"/>
    <w:rsid w:val="00E6475C"/>
    <w:rsid w:val="00E87933"/>
    <w:rsid w:val="00EB3CD7"/>
    <w:rsid w:val="00F22CD4"/>
    <w:rsid w:val="00F31EEA"/>
    <w:rsid w:val="00F67093"/>
    <w:rsid w:val="00F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3932"/>
  <w15:chartTrackingRefBased/>
  <w15:docId w15:val="{BB4FA0EA-3A5B-E54E-BBCF-08D7251D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2C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CD4"/>
  </w:style>
  <w:style w:type="paragraph" w:styleId="Pidipagina">
    <w:name w:val="footer"/>
    <w:basedOn w:val="Normale"/>
    <w:link w:val="PidipaginaCarattere"/>
    <w:uiPriority w:val="99"/>
    <w:unhideWhenUsed/>
    <w:rsid w:val="00F22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2CD4"/>
  </w:style>
  <w:style w:type="character" w:styleId="Collegamentoipertestuale">
    <w:name w:val="Hyperlink"/>
    <w:basedOn w:val="Carpredefinitoparagrafo"/>
    <w:uiPriority w:val="99"/>
    <w:unhideWhenUsed/>
    <w:rsid w:val="00F22CD4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F22CD4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unhideWhenUsed/>
    <w:rsid w:val="007476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2022-07-22T08:45:00Z</dcterms:created>
  <dcterms:modified xsi:type="dcterms:W3CDTF">2022-07-22T08:45:00Z</dcterms:modified>
</cp:coreProperties>
</file>