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B372" w14:textId="77777777" w:rsidR="003A6EEE" w:rsidRDefault="003A6EEE">
      <w:pPr>
        <w:pStyle w:val="Corpotesto"/>
        <w:rPr>
          <w:rFonts w:ascii="Times New Roman"/>
          <w:sz w:val="20"/>
        </w:rPr>
      </w:pPr>
    </w:p>
    <w:p w14:paraId="0876D5E3" w14:textId="77777777" w:rsidR="003A6EEE" w:rsidRPr="00D64DDF" w:rsidRDefault="003A6EEE">
      <w:pPr>
        <w:pStyle w:val="Corpotesto"/>
        <w:spacing w:before="2"/>
        <w:rPr>
          <w:rFonts w:ascii="Arial" w:hAnsi="Arial" w:cs="Arial"/>
        </w:rPr>
      </w:pPr>
    </w:p>
    <w:p w14:paraId="68A12E7B" w14:textId="77777777" w:rsidR="00531071" w:rsidRDefault="00531071" w:rsidP="00D64DDF">
      <w:pPr>
        <w:widowControl/>
        <w:shd w:val="clear" w:color="auto" w:fill="FFFFFF"/>
        <w:autoSpaceDE/>
        <w:autoSpaceDN/>
        <w:spacing w:after="160"/>
        <w:rPr>
          <w:rFonts w:ascii="Arial" w:eastAsia="Times New Roman" w:hAnsi="Arial" w:cs="Arial"/>
          <w:b/>
          <w:bCs/>
          <w:color w:val="201F1E"/>
          <w:sz w:val="21"/>
          <w:szCs w:val="21"/>
          <w:lang w:eastAsia="it-IT"/>
        </w:rPr>
      </w:pPr>
    </w:p>
    <w:p w14:paraId="15296465" w14:textId="77777777" w:rsidR="00531071" w:rsidRDefault="00531071" w:rsidP="00D64DDF">
      <w:pPr>
        <w:widowControl/>
        <w:shd w:val="clear" w:color="auto" w:fill="FFFFFF"/>
        <w:autoSpaceDE/>
        <w:autoSpaceDN/>
        <w:spacing w:after="160"/>
        <w:rPr>
          <w:rFonts w:ascii="Arial" w:eastAsia="Times New Roman" w:hAnsi="Arial" w:cs="Arial"/>
          <w:b/>
          <w:bCs/>
          <w:color w:val="201F1E"/>
          <w:sz w:val="21"/>
          <w:szCs w:val="21"/>
          <w:lang w:eastAsia="it-IT"/>
        </w:rPr>
      </w:pPr>
    </w:p>
    <w:p w14:paraId="4D87CA2F" w14:textId="0A8115AE" w:rsidR="00D64DDF" w:rsidRPr="0065701B" w:rsidRDefault="00D64DDF" w:rsidP="00D64DDF">
      <w:pPr>
        <w:widowControl/>
        <w:shd w:val="clear" w:color="auto" w:fill="FFFFFF"/>
        <w:autoSpaceDE/>
        <w:autoSpaceDN/>
        <w:spacing w:after="160"/>
        <w:rPr>
          <w:rFonts w:ascii="Arial" w:eastAsia="Times New Roman" w:hAnsi="Arial" w:cs="Arial"/>
          <w:b/>
          <w:bCs/>
          <w:color w:val="201F1E"/>
          <w:sz w:val="21"/>
          <w:szCs w:val="21"/>
          <w:lang w:eastAsia="it-IT"/>
        </w:rPr>
      </w:pPr>
      <w:r w:rsidRPr="0065701B">
        <w:rPr>
          <w:rFonts w:ascii="Arial" w:eastAsia="Times New Roman" w:hAnsi="Arial" w:cs="Arial"/>
          <w:b/>
          <w:bCs/>
          <w:color w:val="201F1E"/>
          <w:sz w:val="21"/>
          <w:szCs w:val="21"/>
          <w:lang w:eastAsia="it-IT"/>
        </w:rPr>
        <w:t xml:space="preserve">Anteprima </w:t>
      </w:r>
      <w:proofErr w:type="spellStart"/>
      <w:r w:rsidRPr="0065701B">
        <w:rPr>
          <w:rFonts w:ascii="Arial" w:eastAsia="Times New Roman" w:hAnsi="Arial" w:cs="Arial"/>
          <w:b/>
          <w:bCs/>
          <w:color w:val="201F1E"/>
          <w:sz w:val="21"/>
          <w:szCs w:val="21"/>
          <w:lang w:eastAsia="it-IT"/>
        </w:rPr>
        <w:t>Cersaie</w:t>
      </w:r>
      <w:proofErr w:type="spellEnd"/>
      <w:r w:rsidRPr="0065701B">
        <w:rPr>
          <w:rFonts w:ascii="Arial" w:eastAsia="Times New Roman" w:hAnsi="Arial" w:cs="Arial"/>
          <w:b/>
          <w:bCs/>
          <w:color w:val="201F1E"/>
          <w:sz w:val="21"/>
          <w:szCs w:val="21"/>
          <w:lang w:eastAsia="it-IT"/>
        </w:rPr>
        <w:t xml:space="preserve"> 2022</w:t>
      </w:r>
    </w:p>
    <w:p w14:paraId="576C8594" w14:textId="4A197419" w:rsidR="00D64DDF" w:rsidRPr="00D64DDF" w:rsidRDefault="00D64DDF" w:rsidP="00D64DDF">
      <w:pPr>
        <w:widowControl/>
        <w:shd w:val="clear" w:color="auto" w:fill="FFFFFF"/>
        <w:autoSpaceDE/>
        <w:autoSpaceDN/>
        <w:spacing w:after="160"/>
        <w:rPr>
          <w:rFonts w:ascii="Arial" w:eastAsia="Times New Roman" w:hAnsi="Arial" w:cs="Arial"/>
          <w:color w:val="201F1E"/>
          <w:sz w:val="32"/>
          <w:szCs w:val="32"/>
          <w:lang w:eastAsia="it-IT"/>
        </w:rPr>
      </w:pPr>
      <w:r w:rsidRPr="00D64DDF">
        <w:rPr>
          <w:rFonts w:ascii="Arial" w:eastAsia="Times New Roman" w:hAnsi="Arial" w:cs="Arial"/>
          <w:b/>
          <w:bCs/>
          <w:color w:val="201F1E"/>
          <w:sz w:val="32"/>
          <w:szCs w:val="32"/>
          <w:lang w:eastAsia="it-IT"/>
        </w:rPr>
        <w:t xml:space="preserve">OMNIA – Life </w:t>
      </w:r>
      <w:proofErr w:type="spellStart"/>
      <w:r w:rsidRPr="00D64DDF">
        <w:rPr>
          <w:rFonts w:ascii="Arial" w:eastAsia="Times New Roman" w:hAnsi="Arial" w:cs="Arial"/>
          <w:b/>
          <w:bCs/>
          <w:color w:val="201F1E"/>
          <w:sz w:val="32"/>
          <w:szCs w:val="32"/>
          <w:lang w:eastAsia="it-IT"/>
        </w:rPr>
        <w:t>Caring</w:t>
      </w:r>
      <w:proofErr w:type="spellEnd"/>
      <w:r w:rsidRPr="00D64DDF">
        <w:rPr>
          <w:rFonts w:ascii="Arial" w:eastAsia="Times New Roman" w:hAnsi="Arial" w:cs="Arial"/>
          <w:b/>
          <w:bCs/>
          <w:color w:val="201F1E"/>
          <w:sz w:val="32"/>
          <w:szCs w:val="32"/>
          <w:lang w:eastAsia="it-IT"/>
        </w:rPr>
        <w:t xml:space="preserve"> Design</w:t>
      </w:r>
    </w:p>
    <w:p w14:paraId="287DB646" w14:textId="55E71FD8" w:rsidR="00D64DDF" w:rsidRPr="00D64DDF" w:rsidRDefault="00D64DDF" w:rsidP="0065701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01F1E"/>
          <w:sz w:val="24"/>
          <w:szCs w:val="24"/>
          <w:lang w:eastAsia="it-IT"/>
        </w:rPr>
      </w:pPr>
      <w:r w:rsidRPr="00D64DDF">
        <w:rPr>
          <w:rFonts w:ascii="Arial" w:eastAsia="Times New Roman" w:hAnsi="Arial" w:cs="Arial"/>
          <w:color w:val="201F1E"/>
          <w:sz w:val="24"/>
          <w:szCs w:val="24"/>
          <w:lang w:eastAsia="it-IT"/>
        </w:rPr>
        <w:t>PIU’ DI UNA MANIGLIA DI SICUREZZA</w:t>
      </w:r>
      <w:r w:rsidR="0065701B">
        <w:rPr>
          <w:rFonts w:ascii="Arial" w:eastAsia="Times New Roman" w:hAnsi="Arial" w:cs="Arial"/>
          <w:color w:val="201F1E"/>
          <w:sz w:val="24"/>
          <w:szCs w:val="24"/>
          <w:lang w:eastAsia="it-IT"/>
        </w:rPr>
        <w:t xml:space="preserve">. </w:t>
      </w:r>
      <w:r w:rsidRPr="00D64DDF">
        <w:rPr>
          <w:rFonts w:ascii="Arial" w:eastAsia="Times New Roman" w:hAnsi="Arial" w:cs="Arial"/>
          <w:color w:val="201F1E"/>
          <w:sz w:val="24"/>
          <w:szCs w:val="24"/>
          <w:lang w:eastAsia="it-IT"/>
        </w:rPr>
        <w:t>PIU’ DI UN SANITARIO </w:t>
      </w:r>
    </w:p>
    <w:p w14:paraId="63AE7B46" w14:textId="77777777" w:rsidR="003A6EEE" w:rsidRPr="00D64DDF" w:rsidRDefault="003A6EEE" w:rsidP="00D64DDF">
      <w:pPr>
        <w:pStyle w:val="Corpotesto"/>
        <w:spacing w:before="6"/>
        <w:rPr>
          <w:rFonts w:ascii="Arial" w:hAnsi="Arial" w:cs="Arial"/>
          <w:b/>
        </w:rPr>
      </w:pPr>
    </w:p>
    <w:p w14:paraId="0220FF20" w14:textId="3D651500" w:rsidR="00D64DDF" w:rsidRPr="00D64DDF" w:rsidRDefault="00000000" w:rsidP="00D64DDF">
      <w:pPr>
        <w:pStyle w:val="Corpotesto"/>
        <w:spacing w:before="1" w:line="244" w:lineRule="auto"/>
        <w:ind w:right="586"/>
        <w:rPr>
          <w:rFonts w:ascii="Arial" w:hAnsi="Arial" w:cs="Arial"/>
        </w:rPr>
      </w:pPr>
      <w:r w:rsidRPr="00D64DDF">
        <w:rPr>
          <w:rFonts w:ascii="Arial" w:hAnsi="Arial" w:cs="Arial"/>
        </w:rPr>
        <w:t>Progettare pensando ad ambienti belli da vivere in modo inclusivo</w:t>
      </w:r>
      <w:r w:rsidR="0065701B">
        <w:rPr>
          <w:rFonts w:ascii="Arial" w:hAnsi="Arial" w:cs="Arial"/>
        </w:rPr>
        <w:t xml:space="preserve"> e lasciarsi ispirare</w:t>
      </w:r>
      <w:r w:rsidR="00531071">
        <w:rPr>
          <w:rFonts w:ascii="Arial" w:hAnsi="Arial" w:cs="Arial"/>
        </w:rPr>
        <w:t xml:space="preserve"> dal</w:t>
      </w:r>
      <w:r w:rsidRPr="00D64DDF">
        <w:rPr>
          <w:rFonts w:ascii="Arial" w:hAnsi="Arial" w:cs="Arial"/>
        </w:rPr>
        <w:t>le qualità intrins</w:t>
      </w:r>
      <w:r w:rsidR="00135308">
        <w:rPr>
          <w:rFonts w:ascii="Arial" w:hAnsi="Arial" w:cs="Arial"/>
        </w:rPr>
        <w:t>e</w:t>
      </w:r>
      <w:r w:rsidRPr="00D64DDF">
        <w:rPr>
          <w:rFonts w:ascii="Arial" w:hAnsi="Arial" w:cs="Arial"/>
        </w:rPr>
        <w:t>che di ogni oggetto e non</w:t>
      </w:r>
      <w:r w:rsidRPr="00D64DDF">
        <w:rPr>
          <w:rFonts w:ascii="Arial" w:hAnsi="Arial" w:cs="Arial"/>
          <w:spacing w:val="1"/>
        </w:rPr>
        <w:t xml:space="preserve"> </w:t>
      </w:r>
      <w:r w:rsidRPr="00D64DDF">
        <w:rPr>
          <w:rFonts w:ascii="Arial" w:hAnsi="Arial" w:cs="Arial"/>
        </w:rPr>
        <w:t>rappresentar</w:t>
      </w:r>
      <w:r w:rsidR="00CA715C">
        <w:rPr>
          <w:rFonts w:ascii="Arial" w:hAnsi="Arial" w:cs="Arial"/>
        </w:rPr>
        <w:t>n</w:t>
      </w:r>
      <w:r w:rsidRPr="00D64DDF">
        <w:rPr>
          <w:rFonts w:ascii="Arial" w:hAnsi="Arial" w:cs="Arial"/>
        </w:rPr>
        <w:t>e una limitazione.</w:t>
      </w:r>
      <w:r w:rsidR="00D64DDF" w:rsidRPr="00D64DDF">
        <w:rPr>
          <w:rFonts w:ascii="Arial" w:hAnsi="Arial" w:cs="Arial"/>
        </w:rPr>
        <w:t xml:space="preserve"> </w:t>
      </w:r>
    </w:p>
    <w:p w14:paraId="34AA3A97" w14:textId="37F0003E" w:rsidR="003A6EEE" w:rsidRPr="00D64DDF" w:rsidRDefault="00CA715C" w:rsidP="00CA715C">
      <w:pPr>
        <w:pStyle w:val="Corpotesto"/>
        <w:spacing w:before="1" w:line="244" w:lineRule="auto"/>
        <w:ind w:right="92"/>
        <w:rPr>
          <w:rFonts w:ascii="Arial" w:hAnsi="Arial" w:cs="Arial"/>
        </w:rPr>
      </w:pPr>
      <w:r>
        <w:rPr>
          <w:rFonts w:ascii="Arial" w:hAnsi="Arial" w:cs="Arial"/>
        </w:rPr>
        <w:t xml:space="preserve">Questo è il pensiero che sta alla base della filosofia di </w:t>
      </w:r>
      <w:r w:rsidRPr="00D64DDF">
        <w:rPr>
          <w:rFonts w:ascii="Arial" w:hAnsi="Arial" w:cs="Arial"/>
        </w:rPr>
        <w:t>Ponte Giulio</w:t>
      </w:r>
      <w:r>
        <w:rPr>
          <w:rFonts w:ascii="Arial" w:hAnsi="Arial" w:cs="Arial"/>
        </w:rPr>
        <w:t xml:space="preserve"> quando progetta</w:t>
      </w:r>
      <w:r w:rsidRPr="00D64DDF">
        <w:rPr>
          <w:rFonts w:ascii="Arial" w:hAnsi="Arial" w:cs="Arial"/>
        </w:rPr>
        <w:t xml:space="preserve"> prodotti adatti per essere impiegati in</w:t>
      </w:r>
      <w:r w:rsidRPr="00D64DDF">
        <w:rPr>
          <w:rFonts w:ascii="Arial" w:hAnsi="Arial" w:cs="Arial"/>
          <w:spacing w:val="1"/>
        </w:rPr>
        <w:t xml:space="preserve"> </w:t>
      </w:r>
      <w:r w:rsidRPr="00D64DDF">
        <w:rPr>
          <w:rFonts w:ascii="Arial" w:hAnsi="Arial" w:cs="Arial"/>
        </w:rPr>
        <w:t>qualunque ambito, perché ideati e costruiti tenendo in debita considerazione l’estetica, ma</w:t>
      </w:r>
      <w:r>
        <w:rPr>
          <w:rFonts w:ascii="Arial" w:hAnsi="Arial" w:cs="Arial"/>
        </w:rPr>
        <w:t xml:space="preserve">  </w:t>
      </w:r>
      <w:r w:rsidRPr="00D64DDF">
        <w:rPr>
          <w:rFonts w:ascii="Arial" w:hAnsi="Arial" w:cs="Arial"/>
          <w:spacing w:val="-64"/>
        </w:rPr>
        <w:t xml:space="preserve"> </w:t>
      </w:r>
      <w:r w:rsidRPr="00D64DDF">
        <w:rPr>
          <w:rFonts w:ascii="Arial" w:hAnsi="Arial" w:cs="Arial"/>
        </w:rPr>
        <w:t>soprattutto gli aspetti tecnici come capacità di carico, protezione antibatterica e</w:t>
      </w:r>
      <w:r w:rsidRPr="00D64DDF">
        <w:rPr>
          <w:rFonts w:ascii="Arial" w:hAnsi="Arial" w:cs="Arial"/>
          <w:spacing w:val="1"/>
        </w:rPr>
        <w:t xml:space="preserve"> </w:t>
      </w:r>
      <w:r w:rsidRPr="00D64DDF">
        <w:rPr>
          <w:rFonts w:ascii="Arial" w:hAnsi="Arial" w:cs="Arial"/>
        </w:rPr>
        <w:t xml:space="preserve">rispondenza alle norme di qualità e sicurezza. </w:t>
      </w:r>
    </w:p>
    <w:p w14:paraId="55007E04" w14:textId="77777777" w:rsidR="00D64DDF" w:rsidRPr="00D64DDF" w:rsidRDefault="00D64DDF" w:rsidP="00D64DD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01F1E"/>
          <w:sz w:val="24"/>
          <w:szCs w:val="24"/>
          <w:lang w:eastAsia="it-IT"/>
        </w:rPr>
      </w:pPr>
    </w:p>
    <w:p w14:paraId="74310579" w14:textId="668C5E8F" w:rsidR="00D64DDF" w:rsidRDefault="00CA715C" w:rsidP="00D64DD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01F1E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it-IT"/>
        </w:rPr>
        <w:t xml:space="preserve">A </w:t>
      </w:r>
      <w:proofErr w:type="spellStart"/>
      <w:r>
        <w:rPr>
          <w:rFonts w:ascii="Arial" w:eastAsia="Times New Roman" w:hAnsi="Arial" w:cs="Arial"/>
          <w:color w:val="201F1E"/>
          <w:sz w:val="24"/>
          <w:szCs w:val="24"/>
          <w:lang w:eastAsia="it-IT"/>
        </w:rPr>
        <w:t>Cersaie</w:t>
      </w:r>
      <w:proofErr w:type="spellEnd"/>
      <w:r>
        <w:rPr>
          <w:rFonts w:ascii="Arial" w:eastAsia="Times New Roman" w:hAnsi="Arial" w:cs="Arial"/>
          <w:color w:val="201F1E"/>
          <w:sz w:val="24"/>
          <w:szCs w:val="24"/>
          <w:lang w:eastAsia="it-IT"/>
        </w:rPr>
        <w:t xml:space="preserve"> 2022, l’azienda di Orvieto presenta</w:t>
      </w:r>
      <w:r w:rsidRPr="0065701B">
        <w:rPr>
          <w:rFonts w:ascii="Arial" w:eastAsia="Times New Roman" w:hAnsi="Arial" w:cs="Arial"/>
          <w:b/>
          <w:bCs/>
          <w:color w:val="201F1E"/>
          <w:sz w:val="24"/>
          <w:szCs w:val="24"/>
          <w:lang w:eastAsia="it-IT"/>
        </w:rPr>
        <w:t xml:space="preserve"> </w:t>
      </w:r>
      <w:r w:rsidR="00D64DDF" w:rsidRPr="0065701B">
        <w:rPr>
          <w:rFonts w:ascii="Arial" w:eastAsia="Times New Roman" w:hAnsi="Arial" w:cs="Arial"/>
          <w:b/>
          <w:bCs/>
          <w:color w:val="201F1E"/>
          <w:sz w:val="24"/>
          <w:szCs w:val="24"/>
          <w:lang w:eastAsia="it-IT"/>
        </w:rPr>
        <w:t>OMNIA</w:t>
      </w:r>
      <w:r>
        <w:rPr>
          <w:rFonts w:ascii="Arial" w:eastAsia="Times New Roman" w:hAnsi="Arial" w:cs="Arial"/>
          <w:color w:val="201F1E"/>
          <w:sz w:val="24"/>
          <w:szCs w:val="24"/>
          <w:lang w:eastAsia="it-IT"/>
        </w:rPr>
        <w:t>,</w:t>
      </w:r>
      <w:r w:rsidR="00D64DDF">
        <w:rPr>
          <w:rFonts w:ascii="Arial" w:eastAsia="Times New Roman" w:hAnsi="Arial" w:cs="Arial"/>
          <w:color w:val="201F1E"/>
          <w:sz w:val="24"/>
          <w:szCs w:val="24"/>
          <w:lang w:eastAsia="it-IT"/>
        </w:rPr>
        <w:t xml:space="preserve"> una</w:t>
      </w:r>
      <w:r w:rsidR="00D64DDF" w:rsidRPr="00D64DDF">
        <w:rPr>
          <w:rFonts w:ascii="Arial" w:eastAsia="Times New Roman" w:hAnsi="Arial" w:cs="Arial"/>
          <w:color w:val="201F1E"/>
          <w:sz w:val="24"/>
          <w:szCs w:val="24"/>
          <w:lang w:eastAsia="it-IT"/>
        </w:rPr>
        <w:t xml:space="preserve"> collezione completa e versatile, per un ambiente bagno piacevole e sicuro dove svolgere le azioni quotidiane di cura del sé con naturalezza e serenità. </w:t>
      </w:r>
    </w:p>
    <w:p w14:paraId="0EEF3EB1" w14:textId="370FE682" w:rsidR="00D64DDF" w:rsidRPr="00D64DDF" w:rsidRDefault="00D64DDF" w:rsidP="00D64DD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01F1E"/>
          <w:sz w:val="24"/>
          <w:szCs w:val="24"/>
          <w:lang w:eastAsia="it-IT"/>
        </w:rPr>
      </w:pPr>
      <w:r w:rsidRPr="00D64DDF">
        <w:rPr>
          <w:rFonts w:ascii="Arial" w:eastAsia="Times New Roman" w:hAnsi="Arial" w:cs="Arial"/>
          <w:color w:val="201F1E"/>
          <w:sz w:val="24"/>
          <w:szCs w:val="24"/>
          <w:lang w:eastAsia="it-IT"/>
        </w:rPr>
        <w:t>Compost</w:t>
      </w:r>
      <w:r>
        <w:rPr>
          <w:rFonts w:ascii="Arial" w:eastAsia="Times New Roman" w:hAnsi="Arial" w:cs="Arial"/>
          <w:color w:val="201F1E"/>
          <w:sz w:val="24"/>
          <w:szCs w:val="24"/>
          <w:lang w:eastAsia="it-IT"/>
        </w:rPr>
        <w:t>a</w:t>
      </w:r>
      <w:r w:rsidRPr="00D64DDF">
        <w:rPr>
          <w:rFonts w:ascii="Arial" w:eastAsia="Times New Roman" w:hAnsi="Arial" w:cs="Arial"/>
          <w:color w:val="201F1E"/>
          <w:sz w:val="24"/>
          <w:szCs w:val="24"/>
          <w:lang w:eastAsia="it-IT"/>
        </w:rPr>
        <w:t xml:space="preserve"> da maniglie di sicurezza variamente accessoriate, sedute doccia, mobili contenitori, lavabi, sanitari, specchi con integrati sistemi di igienizzazione dell’aria e richiesta di aiuto, OMNIA è il sistema che permette di progettare e comporre ogni parte del bagno secondo le proprie esigenze con soluzioni innovative e funzionali, rendendo </w:t>
      </w:r>
      <w:r w:rsidRPr="00D64DDF">
        <w:rPr>
          <w:rFonts w:ascii="Arial" w:eastAsia="Times New Roman" w:hAnsi="Arial" w:cs="Arial"/>
          <w:b/>
          <w:bCs/>
          <w:color w:val="201F1E"/>
          <w:sz w:val="24"/>
          <w:szCs w:val="24"/>
          <w:lang w:eastAsia="it-IT"/>
        </w:rPr>
        <w:t>bello ciò che deve essere sicuro</w:t>
      </w:r>
      <w:r w:rsidRPr="00D64DDF">
        <w:rPr>
          <w:rFonts w:ascii="Arial" w:eastAsia="Times New Roman" w:hAnsi="Arial" w:cs="Arial"/>
          <w:color w:val="201F1E"/>
          <w:sz w:val="24"/>
          <w:szCs w:val="24"/>
          <w:lang w:eastAsia="it-IT"/>
        </w:rPr>
        <w:t>.</w:t>
      </w:r>
    </w:p>
    <w:p w14:paraId="47F67A53" w14:textId="77777777" w:rsidR="00D64DDF" w:rsidRPr="00D64DDF" w:rsidRDefault="00D64DDF" w:rsidP="00D64DDF">
      <w:pPr>
        <w:rPr>
          <w:rFonts w:ascii="Arial" w:hAnsi="Arial" w:cs="Arial"/>
          <w:sz w:val="24"/>
          <w:szCs w:val="24"/>
        </w:rPr>
      </w:pPr>
    </w:p>
    <w:p w14:paraId="6538C4CD" w14:textId="5BF919B5" w:rsidR="00D64DDF" w:rsidRDefault="00CA715C" w:rsidP="00CA715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Semplici</w:t>
      </w:r>
      <w:r w:rsidR="00D64DDF" w:rsidRPr="00D64DDF">
        <w:rPr>
          <w:rFonts w:ascii="Arial" w:hAnsi="Arial" w:cs="Arial"/>
          <w:sz w:val="24"/>
          <w:szCs w:val="24"/>
        </w:rPr>
        <w:t xml:space="preserve"> maniglie </w:t>
      </w:r>
      <w:r>
        <w:rPr>
          <w:rFonts w:ascii="Arial" w:hAnsi="Arial" w:cs="Arial"/>
          <w:sz w:val="24"/>
          <w:szCs w:val="24"/>
        </w:rPr>
        <w:t xml:space="preserve">che hanno </w:t>
      </w:r>
      <w:r w:rsidR="00D64DDF" w:rsidRPr="00D64DDF">
        <w:rPr>
          <w:rFonts w:ascii="Arial" w:hAnsi="Arial" w:cs="Arial"/>
          <w:sz w:val="24"/>
          <w:szCs w:val="24"/>
        </w:rPr>
        <w:t xml:space="preserve">una propria identità </w:t>
      </w:r>
      <w:r>
        <w:rPr>
          <w:rFonts w:ascii="Arial" w:hAnsi="Arial" w:cs="Arial"/>
          <w:sz w:val="24"/>
          <w:szCs w:val="24"/>
        </w:rPr>
        <w:t xml:space="preserve">perché frutto della progettazione con </w:t>
      </w:r>
      <w:r w:rsidR="00D64DDF" w:rsidRPr="00D64DDF">
        <w:rPr>
          <w:rFonts w:ascii="Arial" w:hAnsi="Arial" w:cs="Arial"/>
          <w:sz w:val="24"/>
          <w:szCs w:val="24"/>
        </w:rPr>
        <w:t>forme diverse da quelle tradizionali</w:t>
      </w:r>
      <w:r>
        <w:rPr>
          <w:rFonts w:ascii="Arial" w:hAnsi="Arial" w:cs="Arial"/>
          <w:sz w:val="24"/>
          <w:szCs w:val="24"/>
        </w:rPr>
        <w:t>. La</w:t>
      </w:r>
      <w:r w:rsidR="00D64DDF" w:rsidRPr="00D64DDF">
        <w:rPr>
          <w:rFonts w:ascii="Arial" w:hAnsi="Arial" w:cs="Arial"/>
          <w:sz w:val="24"/>
          <w:szCs w:val="24"/>
        </w:rPr>
        <w:t xml:space="preserve"> maniglia</w:t>
      </w:r>
      <w:r>
        <w:rPr>
          <w:rFonts w:ascii="Arial" w:hAnsi="Arial" w:cs="Arial"/>
          <w:sz w:val="24"/>
          <w:szCs w:val="24"/>
        </w:rPr>
        <w:t>, a se</w:t>
      </w:r>
      <w:r w:rsidR="000B05D7">
        <w:rPr>
          <w:rFonts w:ascii="Arial" w:hAnsi="Arial" w:cs="Arial"/>
          <w:sz w:val="24"/>
          <w:szCs w:val="24"/>
        </w:rPr>
        <w:t>zione ovale tipo “Oswego”</w:t>
      </w:r>
      <w:r w:rsidR="00D64DDF" w:rsidRPr="00D64DDF">
        <w:rPr>
          <w:rFonts w:ascii="Arial" w:hAnsi="Arial" w:cs="Arial"/>
          <w:sz w:val="24"/>
          <w:szCs w:val="24"/>
        </w:rPr>
        <w:t xml:space="preserve"> viene munita di accessori ed elementi che possano aumentarne le occasioni d’uso attribuendole sia una funzione di ausilio (dunque di sicurezza) che di </w:t>
      </w:r>
      <w:r w:rsidR="00D64DDF" w:rsidRPr="00CA715C">
        <w:rPr>
          <w:rFonts w:ascii="Arial" w:hAnsi="Arial" w:cs="Arial"/>
          <w:sz w:val="24"/>
          <w:szCs w:val="24"/>
        </w:rPr>
        <w:t>arredo. Far entrare nel bagno un ausilio di sicurezza senza farlo apparire come tale: è su questo che OMNIA prosegue quanto iniziato da Hug nel cercare di veicolare la sicurezza ed il comfort attraverso i concetti di design e di originalità.</w:t>
      </w:r>
      <w:r w:rsidR="00D64DDF" w:rsidRPr="00CA71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E5C1A0E" w14:textId="77777777" w:rsidR="0065701B" w:rsidRPr="00CA715C" w:rsidRDefault="0065701B" w:rsidP="00CA715C">
      <w:pPr>
        <w:rPr>
          <w:rFonts w:ascii="Arial" w:hAnsi="Arial" w:cs="Arial"/>
          <w:b/>
          <w:bCs/>
          <w:sz w:val="24"/>
          <w:szCs w:val="24"/>
        </w:rPr>
      </w:pPr>
    </w:p>
    <w:p w14:paraId="45B782AD" w14:textId="29E9D66F" w:rsidR="0065701B" w:rsidRDefault="00CA715C" w:rsidP="0065701B">
      <w:pPr>
        <w:rPr>
          <w:rFonts w:ascii="Arial" w:hAnsi="Arial" w:cs="Arial"/>
          <w:b/>
          <w:bCs/>
          <w:sz w:val="24"/>
          <w:szCs w:val="24"/>
        </w:rPr>
      </w:pPr>
      <w:r w:rsidRPr="00CA715C">
        <w:rPr>
          <w:rFonts w:ascii="Arial" w:hAnsi="Arial" w:cs="Arial"/>
          <w:b/>
          <w:bCs/>
          <w:sz w:val="24"/>
          <w:szCs w:val="24"/>
        </w:rPr>
        <w:t>Design: Daniele Trebbi</w:t>
      </w:r>
    </w:p>
    <w:p w14:paraId="7F165D06" w14:textId="77777777" w:rsidR="00531071" w:rsidRDefault="0065701B" w:rsidP="00531071">
      <w:pPr>
        <w:rPr>
          <w:rFonts w:ascii="Arial" w:hAnsi="Arial" w:cs="Arial"/>
          <w:b/>
          <w:sz w:val="21"/>
          <w:szCs w:val="21"/>
        </w:rPr>
      </w:pPr>
      <w:r w:rsidRPr="0065701B">
        <w:rPr>
          <w:rFonts w:ascii="Arial" w:hAnsi="Arial" w:cs="Arial"/>
          <w:b/>
          <w:bCs/>
          <w:noProof/>
          <w:sz w:val="21"/>
          <w:szCs w:val="21"/>
        </w:rPr>
        <w:drawing>
          <wp:inline distT="0" distB="0" distL="0" distR="0" wp14:anchorId="0C902F7A" wp14:editId="4E33DE63">
            <wp:extent cx="5557129" cy="2054832"/>
            <wp:effectExtent l="0" t="0" r="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2" cy="212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31D45" w14:textId="77777777" w:rsidR="00531071" w:rsidRDefault="00531071" w:rsidP="00531071">
      <w:pPr>
        <w:rPr>
          <w:rFonts w:ascii="Arial" w:hAnsi="Arial" w:cs="Arial"/>
          <w:b/>
          <w:sz w:val="21"/>
          <w:szCs w:val="21"/>
        </w:rPr>
      </w:pPr>
    </w:p>
    <w:p w14:paraId="44E8FCC9" w14:textId="77777777" w:rsidR="00531071" w:rsidRDefault="00531071" w:rsidP="00531071">
      <w:pPr>
        <w:rPr>
          <w:rFonts w:ascii="Arial" w:hAnsi="Arial" w:cs="Arial"/>
          <w:b/>
          <w:sz w:val="21"/>
          <w:szCs w:val="21"/>
        </w:rPr>
      </w:pPr>
    </w:p>
    <w:p w14:paraId="4C5D3981" w14:textId="26F23E23" w:rsidR="00531071" w:rsidRDefault="00531071" w:rsidP="00531071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pontegiulio.it</w:t>
      </w:r>
    </w:p>
    <w:p w14:paraId="0C521DCC" w14:textId="77777777" w:rsidR="00531071" w:rsidRDefault="00531071" w:rsidP="00531071">
      <w:pPr>
        <w:rPr>
          <w:rFonts w:ascii="Arial" w:hAnsi="Arial" w:cs="Arial"/>
          <w:b/>
          <w:sz w:val="21"/>
          <w:szCs w:val="21"/>
        </w:rPr>
      </w:pPr>
    </w:p>
    <w:p w14:paraId="3772DF33" w14:textId="22E1AC91" w:rsidR="00531071" w:rsidRPr="0065701B" w:rsidRDefault="00531071" w:rsidP="00531071">
      <w:pPr>
        <w:rPr>
          <w:rFonts w:ascii="Arial" w:hAnsi="Arial" w:cs="Arial"/>
          <w:b/>
          <w:sz w:val="21"/>
          <w:szCs w:val="21"/>
        </w:rPr>
        <w:sectPr w:rsidR="00531071" w:rsidRPr="0065701B" w:rsidSect="00531071">
          <w:headerReference w:type="default" r:id="rId7"/>
          <w:pgSz w:w="11910" w:h="16840"/>
          <w:pgMar w:top="1417" w:right="1134" w:bottom="1134" w:left="1134" w:header="728" w:footer="0" w:gutter="0"/>
          <w:pgNumType w:start="1"/>
          <w:cols w:space="720"/>
          <w:docGrid w:linePitch="299"/>
        </w:sectPr>
      </w:pPr>
      <w:r>
        <w:rPr>
          <w:rFonts w:ascii="Arial" w:hAnsi="Arial" w:cs="Arial"/>
          <w:b/>
          <w:sz w:val="21"/>
          <w:szCs w:val="21"/>
        </w:rPr>
        <w:t>ufficio stampa TAC Online: press@taconline.it</w:t>
      </w:r>
    </w:p>
    <w:p w14:paraId="70EADFD0" w14:textId="70D7509D" w:rsidR="00531071" w:rsidRPr="00531071" w:rsidRDefault="00531071" w:rsidP="00531071">
      <w:pPr>
        <w:tabs>
          <w:tab w:val="left" w:pos="2589"/>
          <w:tab w:val="left" w:pos="3365"/>
        </w:tabs>
        <w:rPr>
          <w:rFonts w:ascii="Arial" w:hAnsi="Arial" w:cs="Arial"/>
          <w:sz w:val="24"/>
          <w:szCs w:val="24"/>
        </w:rPr>
      </w:pPr>
    </w:p>
    <w:sectPr w:rsidR="00531071" w:rsidRPr="00531071" w:rsidSect="00531071">
      <w:headerReference w:type="default" r:id="rId8"/>
      <w:pgSz w:w="11910" w:h="16840"/>
      <w:pgMar w:top="2461" w:right="1077" w:bottom="816" w:left="1038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A4A8" w14:textId="77777777" w:rsidR="00295B47" w:rsidRDefault="00295B47">
      <w:r>
        <w:separator/>
      </w:r>
    </w:p>
  </w:endnote>
  <w:endnote w:type="continuationSeparator" w:id="0">
    <w:p w14:paraId="0490E30C" w14:textId="77777777" w:rsidR="00295B47" w:rsidRDefault="0029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1D9A" w14:textId="77777777" w:rsidR="00295B47" w:rsidRDefault="00295B47">
      <w:r>
        <w:separator/>
      </w:r>
    </w:p>
  </w:footnote>
  <w:footnote w:type="continuationSeparator" w:id="0">
    <w:p w14:paraId="5AC0FFAF" w14:textId="77777777" w:rsidR="00295B47" w:rsidRDefault="0029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FC1D" w14:textId="15395CB6" w:rsidR="0065701B" w:rsidRDefault="00295B47">
    <w:pPr>
      <w:pStyle w:val="Corpotesto"/>
      <w:spacing w:line="14" w:lineRule="auto"/>
      <w:rPr>
        <w:sz w:val="20"/>
      </w:rPr>
    </w:pPr>
    <w:r>
      <w:pict w14:anchorId="0A7121A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38.8pt;margin-top:107.55pt;width:182.8pt;height:23.45pt;z-index:-2516551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2F57D44" w14:textId="77777777" w:rsidR="0065701B" w:rsidRDefault="0065701B" w:rsidP="00531071">
                <w:pPr>
                  <w:pStyle w:val="Corpotesto"/>
                  <w:spacing w:before="20"/>
                  <w:ind w:left="284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Informazioni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stampa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2022</w:t>
                </w:r>
              </w:p>
            </w:txbxContent>
          </v:textbox>
          <w10:wrap anchorx="page" anchory="page"/>
        </v:shape>
      </w:pict>
    </w:r>
    <w:r w:rsidR="0065701B">
      <w:rPr>
        <w:noProof/>
      </w:rPr>
      <w:drawing>
        <wp:anchor distT="0" distB="0" distL="0" distR="0" simplePos="0" relativeHeight="251660288" behindDoc="1" locked="0" layoutInCell="1" allowOverlap="1" wp14:anchorId="64EE5BB5" wp14:editId="15C199AA">
          <wp:simplePos x="0" y="0"/>
          <wp:positionH relativeFrom="page">
            <wp:posOffset>755787</wp:posOffset>
          </wp:positionH>
          <wp:positionV relativeFrom="page">
            <wp:posOffset>462160</wp:posOffset>
          </wp:positionV>
          <wp:extent cx="1124112" cy="530297"/>
          <wp:effectExtent l="0" t="0" r="0" b="0"/>
          <wp:wrapNone/>
          <wp:docPr id="3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4112" cy="530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9F6E" w14:textId="6F401736" w:rsidR="003A6EEE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2C381D8" wp14:editId="0159286B">
          <wp:simplePos x="0" y="0"/>
          <wp:positionH relativeFrom="page">
            <wp:posOffset>755787</wp:posOffset>
          </wp:positionH>
          <wp:positionV relativeFrom="page">
            <wp:posOffset>462160</wp:posOffset>
          </wp:positionV>
          <wp:extent cx="1124112" cy="530297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4112" cy="530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EEE"/>
    <w:rsid w:val="000B05D7"/>
    <w:rsid w:val="00135308"/>
    <w:rsid w:val="00295B47"/>
    <w:rsid w:val="003A6EEE"/>
    <w:rsid w:val="00531071"/>
    <w:rsid w:val="0065701B"/>
    <w:rsid w:val="006D7C55"/>
    <w:rsid w:val="007F559B"/>
    <w:rsid w:val="00CA715C"/>
    <w:rsid w:val="00D6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2BD09"/>
  <w15:docId w15:val="{E5EFC904-BDF9-C947-B368-DB1BE83D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  <w:lang w:val="it-IT"/>
    </w:rPr>
  </w:style>
  <w:style w:type="paragraph" w:styleId="Titolo1">
    <w:name w:val="heading 1"/>
    <w:basedOn w:val="Normale"/>
    <w:uiPriority w:val="9"/>
    <w:qFormat/>
    <w:pPr>
      <w:ind w:left="111" w:right="1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6"/>
      <w:ind w:left="616" w:right="547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xmsonormal">
    <w:name w:val="x_msonormal"/>
    <w:basedOn w:val="Normale"/>
    <w:rsid w:val="00D64D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A7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5C"/>
    <w:rPr>
      <w:rFonts w:ascii="Helvetica" w:eastAsia="Helvetica" w:hAnsi="Helvetica" w:cs="Helvetic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7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5C"/>
    <w:rPr>
      <w:rFonts w:ascii="Helvetica" w:eastAsia="Helvetica" w:hAnsi="Helvetica" w:cs="Helvetic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Ponte Giulio design sicuro e inclusivo.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Ponte Giulio design sicuro e inclusivo.</dc:title>
  <dc:creator>Paola Staiano</dc:creator>
  <cp:lastModifiedBy>Paola Staiano</cp:lastModifiedBy>
  <cp:revision>4</cp:revision>
  <dcterms:created xsi:type="dcterms:W3CDTF">2022-07-06T09:51:00Z</dcterms:created>
  <dcterms:modified xsi:type="dcterms:W3CDTF">2022-07-06T11:10:00Z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Word</vt:lpwstr>
  </property>
  <property fmtid="{D5CDD505-2E9C-101B-9397-08002B2CF9AE}" pid="4" name="LastSaved">
    <vt:filetime>2022-07-06T00:00:00Z</vt:filetime>
  </property>
</Properties>
</file>