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Subtitle"/>
        <w:spacing w:after="0" w:line="240" w:lineRule="auto"/>
        <w:ind w:left="-142" w:right="-141" w:firstLine="0"/>
        <w:rPr>
          <w:rFonts w:ascii="Arial" w:cs="Arial" w:eastAsia="Arial" w:hAnsi="Arial"/>
          <w:sz w:val="30"/>
          <w:szCs w:val="30"/>
        </w:rPr>
      </w:pPr>
      <w:r w:rsidDel="00000000" w:rsidR="00000000" w:rsidRPr="00000000">
        <w:rPr>
          <w:rtl w:val="0"/>
        </w:rPr>
      </w:r>
    </w:p>
    <w:p w:rsidR="00000000" w:rsidDel="00000000" w:rsidP="00000000" w:rsidRDefault="00000000" w:rsidRPr="00000000" w14:paraId="00000002">
      <w:pPr>
        <w:rPr>
          <w:rFonts w:ascii="Arial" w:cs="Arial" w:eastAsia="Arial" w:hAnsi="Arial"/>
          <w:color w:val="000000"/>
        </w:rPr>
      </w:pPr>
      <w:r w:rsidDel="00000000" w:rsidR="00000000" w:rsidRPr="00000000">
        <w:rPr>
          <w:rFonts w:ascii="Arial" w:cs="Arial" w:eastAsia="Arial" w:hAnsi="Arial"/>
          <w:color w:val="000000"/>
          <w:rtl w:val="0"/>
        </w:rPr>
        <w:t xml:space="preserve">Cartella stampa </w:t>
      </w:r>
    </w:p>
    <w:p w:rsidR="00000000" w:rsidDel="00000000" w:rsidP="00000000" w:rsidRDefault="00000000" w:rsidRPr="00000000" w14:paraId="00000003">
      <w:pPr>
        <w:rPr>
          <w:rFonts w:ascii="Arial" w:cs="Arial" w:eastAsia="Arial" w:hAnsi="Arial"/>
          <w:color w:val="000000"/>
        </w:rPr>
      </w:pPr>
      <w:r w:rsidDel="00000000" w:rsidR="00000000" w:rsidRPr="00000000">
        <w:rPr>
          <w:rFonts w:ascii="Arial" w:cs="Arial" w:eastAsia="Arial" w:hAnsi="Arial"/>
          <w:color w:val="000000"/>
          <w:rtl w:val="0"/>
        </w:rPr>
        <w:t xml:space="preserve">Salone del Mobile e Fuorislone 2022</w:t>
      </w:r>
    </w:p>
    <w:p w:rsidR="00000000" w:rsidDel="00000000" w:rsidP="00000000" w:rsidRDefault="00000000" w:rsidRPr="00000000" w14:paraId="00000004">
      <w:pPr>
        <w:jc w:val="center"/>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5">
      <w:pPr>
        <w:pStyle w:val="Heading2"/>
        <w:spacing w:after="0" w:before="0" w:line="240" w:lineRule="auto"/>
        <w:jc w:val="center"/>
        <w:rPr>
          <w:rFonts w:ascii="Arial" w:cs="Arial" w:eastAsia="Arial" w:hAnsi="Arial"/>
          <w:b w:val="0"/>
        </w:rPr>
      </w:pPr>
      <w:r w:rsidDel="00000000" w:rsidR="00000000" w:rsidRPr="00000000">
        <w:rPr>
          <w:rFonts w:ascii="Arial" w:cs="Arial" w:eastAsia="Arial" w:hAnsi="Arial"/>
          <w:rtl w:val="0"/>
        </w:rPr>
        <w:t xml:space="preserve">RAK Ceramics debutta alla Milano Design Week con l’arredo bagno di design, la ceramica in grandi formati e le collezioni </w:t>
      </w:r>
      <w:r w:rsidDel="00000000" w:rsidR="00000000" w:rsidRPr="00000000">
        <w:rPr>
          <w:rFonts w:ascii="Arial" w:cs="Arial" w:eastAsia="Arial" w:hAnsi="Arial"/>
          <w:i w:val="1"/>
          <w:rtl w:val="0"/>
        </w:rPr>
        <w:t xml:space="preserve">luxury</w:t>
      </w:r>
      <w:r w:rsidDel="00000000" w:rsidR="00000000" w:rsidRPr="00000000">
        <w:rPr>
          <w:rFonts w:ascii="Arial" w:cs="Arial" w:eastAsia="Arial" w:hAnsi="Arial"/>
          <w:rtl w:val="0"/>
        </w:rPr>
        <w:t xml:space="preserve"> ELIE SAAB.</w:t>
      </w:r>
      <w:r w:rsidDel="00000000" w:rsidR="00000000" w:rsidRPr="00000000">
        <w:rPr>
          <w:rtl w:val="0"/>
        </w:rPr>
      </w:r>
    </w:p>
    <w:p w:rsidR="00000000" w:rsidDel="00000000" w:rsidP="00000000" w:rsidRDefault="00000000" w:rsidRPr="00000000" w14:paraId="00000006">
      <w:pPr>
        <w:rPr>
          <w:i w:val="1"/>
        </w:rPr>
      </w:pPr>
      <w:r w:rsidDel="00000000" w:rsidR="00000000" w:rsidRPr="00000000">
        <w:rPr>
          <w:rtl w:val="0"/>
        </w:rPr>
      </w:r>
    </w:p>
    <w:p w:rsidR="00000000" w:rsidDel="00000000" w:rsidP="00000000" w:rsidRDefault="00000000" w:rsidRPr="00000000" w14:paraId="00000007">
      <w:pPr>
        <w:jc w:val="center"/>
        <w:rPr>
          <w:rFonts w:ascii="Arial" w:cs="Arial" w:eastAsia="Arial" w:hAnsi="Arial"/>
          <w:b w:val="1"/>
          <w:i w:val="1"/>
          <w:sz w:val="26"/>
          <w:szCs w:val="26"/>
        </w:rPr>
      </w:pPr>
      <w:r w:rsidDel="00000000" w:rsidR="00000000" w:rsidRPr="00000000">
        <w:rPr>
          <w:rFonts w:ascii="Arial" w:cs="Arial" w:eastAsia="Arial" w:hAnsi="Arial"/>
          <w:b w:val="1"/>
          <w:i w:val="1"/>
          <w:sz w:val="26"/>
          <w:szCs w:val="26"/>
          <w:rtl w:val="0"/>
        </w:rPr>
        <w:t xml:space="preserve">La prima volta al Salone del Mobile e al Fuorisalone in Brera</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rPr>
          <w:rFonts w:ascii="Arial" w:cs="Arial" w:eastAsia="Arial" w:hAnsi="Arial"/>
          <w:sz w:val="22"/>
          <w:szCs w:val="22"/>
        </w:rPr>
      </w:pPr>
      <w:r w:rsidDel="00000000" w:rsidR="00000000" w:rsidRPr="00000000">
        <w:rPr>
          <w:rFonts w:ascii="Arial" w:cs="Arial" w:eastAsia="Arial" w:hAnsi="Arial"/>
          <w:sz w:val="22"/>
          <w:szCs w:val="22"/>
          <w:rtl w:val="0"/>
        </w:rPr>
        <w:t xml:space="preserve">RAK Ceramics, uno delle maggiori aziende al mondo nel settore dell’arredobagno e ceramica da interni, partecipa per la prima volta al Salone del Mobile di Milano con una linea di collezioni ceramica di nuova concezione e una serie di nuove collezioni di arredobagno di design. </w:t>
      </w:r>
    </w:p>
    <w:p w:rsidR="00000000" w:rsidDel="00000000" w:rsidP="00000000" w:rsidRDefault="00000000" w:rsidRPr="00000000" w14:paraId="0000000B">
      <w:pPr>
        <w:rPr>
          <w:rFonts w:ascii="Arial" w:cs="Arial" w:eastAsia="Arial" w:hAnsi="Arial"/>
          <w:sz w:val="22"/>
          <w:szCs w:val="22"/>
        </w:rPr>
      </w:pPr>
      <w:r w:rsidDel="00000000" w:rsidR="00000000" w:rsidRPr="00000000">
        <w:rPr>
          <w:rFonts w:ascii="Arial" w:cs="Arial" w:eastAsia="Arial" w:hAnsi="Arial"/>
          <w:sz w:val="22"/>
          <w:szCs w:val="22"/>
          <w:rtl w:val="0"/>
        </w:rPr>
        <w:t xml:space="preserve">L’azienda emiratina fa il suo ingresso anche al Fuorisalone in Brera con Black Ink, un'installazione sensoriale immersiva in cui i visitatori possono scoprire e sperimentare materiali ceramici esclusivi che caratterizzano il portafoglio del marchio.Un percorso immersivo nella ceramica, un’installazione che indaga e mette in luce le sue diverse declinazioni attraverso la sperimentazione di finiture e materiali inaspettati. </w:t>
      </w:r>
    </w:p>
    <w:p w:rsidR="00000000" w:rsidDel="00000000" w:rsidP="00000000" w:rsidRDefault="00000000" w:rsidRPr="00000000" w14:paraId="0000000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D">
      <w:pPr>
        <w:rPr>
          <w:rFonts w:ascii="Arial" w:cs="Arial" w:eastAsia="Arial" w:hAnsi="Arial"/>
          <w:sz w:val="22"/>
          <w:szCs w:val="22"/>
        </w:rPr>
      </w:pPr>
      <w:r w:rsidDel="00000000" w:rsidR="00000000" w:rsidRPr="00000000">
        <w:rPr>
          <w:rFonts w:ascii="Arial" w:cs="Arial" w:eastAsia="Arial" w:hAnsi="Arial"/>
          <w:sz w:val="22"/>
          <w:szCs w:val="22"/>
          <w:rtl w:val="0"/>
        </w:rPr>
        <w:t xml:space="preserve">Il nero, una macchia di “inchiostro”, una venatura che caratterizza elementi in gres porcellanato che vivono di luce propria, in una dimensione nuova all’interno di viaggio sensoriale in uno dei distretti più conosciuti dalla comunità del design. </w:t>
      </w:r>
    </w:p>
    <w:p w:rsidR="00000000" w:rsidDel="00000000" w:rsidP="00000000" w:rsidRDefault="00000000" w:rsidRPr="00000000" w14:paraId="0000000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F">
      <w:pPr>
        <w:rPr>
          <w:rFonts w:ascii="Arial" w:cs="Arial" w:eastAsia="Arial" w:hAnsi="Arial"/>
          <w:b w:val="1"/>
          <w:sz w:val="22"/>
          <w:szCs w:val="22"/>
        </w:rPr>
      </w:pP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b w:val="1"/>
          <w:sz w:val="22"/>
          <w:szCs w:val="22"/>
          <w:rtl w:val="0"/>
        </w:rPr>
        <w:t xml:space="preserve">Black Ink</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b w:val="1"/>
          <w:sz w:val="22"/>
          <w:szCs w:val="22"/>
          <w:rtl w:val="0"/>
        </w:rPr>
        <w:t xml:space="preserve"> si svolge durante la Design Week di Milano in via Palermo 11 nel cuore del Brera Design District, dal 7 al 12 giugno.</w:t>
        <w:br w:type="textWrapping"/>
      </w:r>
    </w:p>
    <w:p w:rsidR="00000000" w:rsidDel="00000000" w:rsidP="00000000" w:rsidRDefault="00000000" w:rsidRPr="00000000" w14:paraId="00000010">
      <w:pPr>
        <w:rPr>
          <w:rFonts w:ascii="Arial" w:cs="Arial" w:eastAsia="Arial" w:hAnsi="Arial"/>
          <w:sz w:val="22"/>
          <w:szCs w:val="22"/>
        </w:rPr>
      </w:pPr>
      <w:r w:rsidDel="00000000" w:rsidR="00000000" w:rsidRPr="00000000">
        <w:rPr>
          <w:rFonts w:ascii="Arial" w:cs="Arial" w:eastAsia="Arial" w:hAnsi="Arial"/>
          <w:sz w:val="22"/>
          <w:szCs w:val="22"/>
          <w:rtl w:val="0"/>
        </w:rPr>
        <w:t xml:space="preserve">Leonardo de Muro, Vice President Marketing &amp; Communications dichiara: "</w:t>
      </w:r>
      <w:r w:rsidDel="00000000" w:rsidR="00000000" w:rsidRPr="00000000">
        <w:rPr>
          <w:rFonts w:ascii="Arial" w:cs="Arial" w:eastAsia="Arial" w:hAnsi="Arial"/>
          <w:i w:val="1"/>
          <w:sz w:val="22"/>
          <w:szCs w:val="22"/>
          <w:rtl w:val="0"/>
        </w:rPr>
        <w:t xml:space="preserve">Siamo onorati di entrare per la prima volta nella lista degli espositori della Milano Design Week. Si tratta di un'occasione unica per presentare RAK Ceramics sulla scena del design globale non solo come esperto di ceramica specializzato in superfici in ceramica e gres porcellanato e prodotti per il bagno, ma anche come azienda affermata che offre soluzioni di design di alta qualità per progetti su piccola e grande scala a livello internazionale".</w:t>
      </w:r>
      <w:r w:rsidDel="00000000" w:rsidR="00000000" w:rsidRPr="00000000">
        <w:rPr>
          <w:rtl w:val="0"/>
        </w:rPr>
      </w:r>
    </w:p>
    <w:p w:rsidR="00000000" w:rsidDel="00000000" w:rsidP="00000000" w:rsidRDefault="00000000" w:rsidRPr="00000000" w14:paraId="0000001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2">
      <w:pPr>
        <w:rPr>
          <w:rFonts w:ascii="Arial" w:cs="Arial" w:eastAsia="Arial" w:hAnsi="Arial"/>
          <w:sz w:val="22"/>
          <w:szCs w:val="22"/>
        </w:rPr>
      </w:pPr>
      <w:r w:rsidDel="00000000" w:rsidR="00000000" w:rsidRPr="00000000">
        <w:rPr>
          <w:rFonts w:ascii="Arial" w:cs="Arial" w:eastAsia="Arial" w:hAnsi="Arial"/>
          <w:sz w:val="22"/>
          <w:szCs w:val="22"/>
          <w:rtl w:val="0"/>
        </w:rPr>
        <w:t xml:space="preserve">Lo stand dell’azienda al Salone del Mobile si estende su oltre 200 metri quadrati e presenta collezioni bagno sviluppate in collaborazione con designer internazionali come Patrick Norguet, Giuseppe Maurizio Scutellà e il duo Debiasi-Sandri, accanto a una nuovissima collezione di superfici ispirata alle forme e ai colori della natura.</w:t>
      </w:r>
    </w:p>
    <w:p w:rsidR="00000000" w:rsidDel="00000000" w:rsidP="00000000" w:rsidRDefault="00000000" w:rsidRPr="00000000" w14:paraId="00000013">
      <w:pPr>
        <w:rPr>
          <w:rFonts w:ascii="Arial" w:cs="Arial" w:eastAsia="Arial" w:hAnsi="Arial"/>
          <w:sz w:val="22"/>
          <w:szCs w:val="22"/>
        </w:rPr>
      </w:pPr>
      <w:r w:rsidDel="00000000" w:rsidR="00000000" w:rsidRPr="00000000">
        <w:rPr>
          <w:rFonts w:ascii="Arial" w:cs="Arial" w:eastAsia="Arial" w:hAnsi="Arial"/>
          <w:sz w:val="22"/>
          <w:szCs w:val="22"/>
          <w:rtl w:val="0"/>
        </w:rPr>
        <w:t xml:space="preserve">All’interno dello stand anche una collezione bagno e superfici del noto stilista ELIE SAAB, per la prima volta in Europa.</w:t>
      </w:r>
    </w:p>
    <w:p w:rsidR="00000000" w:rsidDel="00000000" w:rsidP="00000000" w:rsidRDefault="00000000" w:rsidRPr="00000000" w14:paraId="0000001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5">
      <w:pPr>
        <w:rPr>
          <w:rFonts w:ascii="Arial" w:cs="Arial" w:eastAsia="Arial" w:hAnsi="Arial"/>
          <w:sz w:val="22"/>
          <w:szCs w:val="22"/>
        </w:rPr>
      </w:pPr>
      <w:r w:rsidDel="00000000" w:rsidR="00000000" w:rsidRPr="00000000">
        <w:rPr>
          <w:rFonts w:ascii="Arial" w:cs="Arial" w:eastAsia="Arial" w:hAnsi="Arial"/>
          <w:sz w:val="22"/>
          <w:szCs w:val="22"/>
          <w:rtl w:val="0"/>
        </w:rPr>
        <w:t xml:space="preserve">Commentando l'evento, Abdallah Massaad, Group CEO, RAK Ceramics Group dichiara: "</w:t>
      </w:r>
      <w:r w:rsidDel="00000000" w:rsidR="00000000" w:rsidRPr="00000000">
        <w:rPr>
          <w:rFonts w:ascii="Arial" w:cs="Arial" w:eastAsia="Arial" w:hAnsi="Arial"/>
          <w:i w:val="1"/>
          <w:sz w:val="22"/>
          <w:szCs w:val="22"/>
          <w:rtl w:val="0"/>
        </w:rPr>
        <w:t xml:space="preserve">Questa è una pietra miliare significativa per RAK Ceramics, in quanto conferma la continua crescita di un marchio nato e cresciuto negli Emirati Arabi Uniti, che ha costantemente perseguito la visione a lungo termine di diventare un fornitore globale di soluzioni ceramiche</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1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8">
      <w:pPr>
        <w:pBdr>
          <w:bottom w:color="000000" w:space="1" w:sz="4" w:val="single"/>
        </w:pBd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9">
      <w:pPr>
        <w:pBdr>
          <w:bottom w:color="000000" w:space="1" w:sz="4" w:val="single"/>
        </w:pBd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A">
      <w:pPr>
        <w:pBdr>
          <w:bottom w:color="000000" w:space="1" w:sz="4" w:val="single"/>
        </w:pBd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CERAMICA CREATIVA</w:t>
      </w:r>
    </w:p>
    <w:p w:rsidR="00000000" w:rsidDel="00000000" w:rsidP="00000000" w:rsidRDefault="00000000" w:rsidRPr="00000000" w14:paraId="0000001B">
      <w:pPr>
        <w:pBdr>
          <w:bottom w:color="000000" w:space="1" w:sz="4" w:val="single"/>
        </w:pBd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C">
      <w:pPr>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METAMORFOSI</w:t>
      </w:r>
    </w:p>
    <w:p w:rsidR="00000000" w:rsidDel="00000000" w:rsidP="00000000" w:rsidRDefault="00000000" w:rsidRPr="00000000" w14:paraId="0000001D">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Omaggio alla natura</w:t>
      </w:r>
    </w:p>
    <w:p w:rsidR="00000000" w:rsidDel="00000000" w:rsidP="00000000" w:rsidRDefault="00000000" w:rsidRPr="00000000" w14:paraId="0000001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F">
      <w:pPr>
        <w:rPr>
          <w:rFonts w:ascii="Arial" w:cs="Arial" w:eastAsia="Arial" w:hAnsi="Arial"/>
          <w:sz w:val="22"/>
          <w:szCs w:val="22"/>
        </w:rPr>
      </w:pPr>
      <w:r w:rsidDel="00000000" w:rsidR="00000000" w:rsidRPr="00000000">
        <w:rPr>
          <w:rFonts w:ascii="Arial" w:cs="Arial" w:eastAsia="Arial" w:hAnsi="Arial"/>
          <w:sz w:val="22"/>
          <w:szCs w:val="22"/>
          <w:rtl w:val="0"/>
        </w:rPr>
        <w:t xml:space="preserve">Se pensiamo alla “metamorfosi” ci viene subito in mente la celebre opera di Franz Kafka o quella più antica del poeta romano Ovidio. Ambedue evocano l’immagine della trasformazione, del mutamento in un altro essere. </w:t>
      </w:r>
    </w:p>
    <w:p w:rsidR="00000000" w:rsidDel="00000000" w:rsidP="00000000" w:rsidRDefault="00000000" w:rsidRPr="00000000" w14:paraId="00000020">
      <w:pPr>
        <w:rPr>
          <w:rFonts w:ascii="Arial" w:cs="Arial" w:eastAsia="Arial" w:hAnsi="Arial"/>
          <w:sz w:val="22"/>
          <w:szCs w:val="22"/>
        </w:rPr>
      </w:pPr>
      <w:r w:rsidDel="00000000" w:rsidR="00000000" w:rsidRPr="00000000">
        <w:rPr>
          <w:rFonts w:ascii="Arial" w:cs="Arial" w:eastAsia="Arial" w:hAnsi="Arial"/>
          <w:sz w:val="22"/>
          <w:szCs w:val="22"/>
          <w:rtl w:val="0"/>
        </w:rPr>
        <w:t xml:space="preserve">Anche il design in realtà è un processo di metamorfosi, perché di trasformazione materiale: dallo stato grezzo in oggetto funzionale o in architettura. Sempre di più negli ultimi anni ci rendiamo conto di quanto questi processi devono essere responsabili, per intaccare il meno possibile l’ambiente.</w:t>
      </w:r>
    </w:p>
    <w:p w:rsidR="00000000" w:rsidDel="00000000" w:rsidP="00000000" w:rsidRDefault="00000000" w:rsidRPr="00000000" w14:paraId="00000021">
      <w:pPr>
        <w:rPr>
          <w:rFonts w:ascii="Arial" w:cs="Arial" w:eastAsia="Arial" w:hAnsi="Arial"/>
          <w:sz w:val="22"/>
          <w:szCs w:val="22"/>
        </w:rPr>
      </w:pPr>
      <w:r w:rsidDel="00000000" w:rsidR="00000000" w:rsidRPr="00000000">
        <w:rPr>
          <w:rFonts w:ascii="Arial" w:cs="Arial" w:eastAsia="Arial" w:hAnsi="Arial"/>
          <w:sz w:val="22"/>
          <w:szCs w:val="22"/>
          <w:rtl w:val="0"/>
        </w:rPr>
        <w:t xml:space="preserve">Con Metamorfosi, RAK Ceramics rende omaggio alle forme maestose e agli effetti visivi della natura.</w:t>
      </w:r>
    </w:p>
    <w:p w:rsidR="00000000" w:rsidDel="00000000" w:rsidP="00000000" w:rsidRDefault="00000000" w:rsidRPr="00000000" w14:paraId="00000022">
      <w:pPr>
        <w:rPr>
          <w:rFonts w:ascii="Arial" w:cs="Arial" w:eastAsia="Arial" w:hAnsi="Arial"/>
          <w:sz w:val="22"/>
          <w:szCs w:val="22"/>
        </w:rPr>
      </w:pPr>
      <w:r w:rsidDel="00000000" w:rsidR="00000000" w:rsidRPr="00000000">
        <w:rPr>
          <w:rFonts w:ascii="Arial" w:cs="Arial" w:eastAsia="Arial" w:hAnsi="Arial"/>
          <w:sz w:val="22"/>
          <w:szCs w:val="22"/>
          <w:rtl w:val="0"/>
        </w:rPr>
        <w:t xml:space="preserve">La collezione di superfici ceramiche segna una nuova era nel percorso creativo e nelle capacità di progettazione dell’azienda, perché unisce prestazioni e matericità delle lastre in gres porcellanato spatolato effetto resina con colorazioni vivaci e decori audaci. </w:t>
      </w:r>
    </w:p>
    <w:p w:rsidR="00000000" w:rsidDel="00000000" w:rsidP="00000000" w:rsidRDefault="00000000" w:rsidRPr="00000000" w14:paraId="00000023">
      <w:pPr>
        <w:rPr>
          <w:rFonts w:ascii="Arial" w:cs="Arial" w:eastAsia="Arial" w:hAnsi="Arial"/>
          <w:sz w:val="22"/>
          <w:szCs w:val="22"/>
        </w:rPr>
      </w:pPr>
      <w:r w:rsidDel="00000000" w:rsidR="00000000" w:rsidRPr="00000000">
        <w:rPr>
          <w:rFonts w:ascii="Arial" w:cs="Arial" w:eastAsia="Arial" w:hAnsi="Arial"/>
          <w:sz w:val="22"/>
          <w:szCs w:val="22"/>
          <w:rtl w:val="0"/>
        </w:rPr>
        <w:t xml:space="preserve">Disponibile in 9 colori e 11 decori e</w:t>
      </w:r>
      <w:r w:rsidDel="00000000" w:rsidR="00000000" w:rsidRPr="00000000">
        <w:rPr>
          <w:rFonts w:ascii="Arial" w:cs="Arial" w:eastAsia="Arial" w:hAnsi="Arial"/>
          <w:color w:val="000000"/>
          <w:sz w:val="22"/>
          <w:szCs w:val="22"/>
          <w:rtl w:val="0"/>
        </w:rPr>
        <w:t xml:space="preserve"> sviluppata in 120x260 6mm e 120x120 9mm, </w:t>
      </w:r>
      <w:r w:rsidDel="00000000" w:rsidR="00000000" w:rsidRPr="00000000">
        <w:rPr>
          <w:rFonts w:ascii="Arial" w:cs="Arial" w:eastAsia="Arial" w:hAnsi="Arial"/>
          <w:sz w:val="22"/>
          <w:szCs w:val="22"/>
          <w:rtl w:val="0"/>
        </w:rPr>
        <w:t xml:space="preserve">questa collezione eclettica offre una moltitudine di applicazioni e combinazioni per l’interior design: una scelta ideale sia per ambienti residenziali che commerciali. Metamorfosi fa parte della Signature Collection di RAK Ceramics, la più aggiornata e sofisticata selezione di prodotti pensata per fornire infinite soluzioni per ogni esigenza di progettazione.</w:t>
      </w:r>
    </w:p>
    <w:p w:rsidR="00000000" w:rsidDel="00000000" w:rsidP="00000000" w:rsidRDefault="00000000" w:rsidRPr="00000000" w14:paraId="00000024">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5">
      <w:pPr>
        <w:pBdr>
          <w:bottom w:color="000000" w:space="1" w:sz="4" w:val="single"/>
        </w:pBdr>
        <w:jc w:val="both"/>
        <w:rPr>
          <w:rFonts w:ascii="Arial" w:cs="Arial" w:eastAsia="Arial" w:hAnsi="Arial"/>
          <w:b w:val="1"/>
          <w:sz w:val="22"/>
          <w:szCs w:val="22"/>
        </w:rPr>
      </w:pPr>
      <w:r w:rsidDel="00000000" w:rsidR="00000000" w:rsidRPr="00000000">
        <w:rPr>
          <w:rFonts w:ascii="Arial" w:cs="Arial" w:eastAsia="Arial" w:hAnsi="Arial"/>
          <w:b w:val="1"/>
          <w:sz w:val="22"/>
          <w:szCs w:val="22"/>
        </w:rPr>
        <w:drawing>
          <wp:inline distB="0" distT="0" distL="0" distR="0">
            <wp:extent cx="4350024" cy="2719426"/>
            <wp:effectExtent b="0" l="0" r="0" t="0"/>
            <wp:docPr id="19"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350024" cy="2719426"/>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pBdr>
          <w:bottom w:color="000000" w:space="1" w:sz="4" w:val="single"/>
        </w:pBd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7">
      <w:pPr>
        <w:pBdr>
          <w:bottom w:color="000000" w:space="1" w:sz="4" w:val="single"/>
        </w:pBd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ARREDOBAGNO DI DESIGN </w:t>
      </w:r>
    </w:p>
    <w:p w:rsidR="00000000" w:rsidDel="00000000" w:rsidP="00000000" w:rsidRDefault="00000000" w:rsidRPr="00000000" w14:paraId="00000028">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9">
      <w:pPr>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ELIE SAAB Bathroom &amp; Surface Collection</w:t>
      </w:r>
    </w:p>
    <w:p w:rsidR="00000000" w:rsidDel="00000000" w:rsidP="00000000" w:rsidRDefault="00000000" w:rsidRPr="00000000" w14:paraId="0000002A">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La collezione esclusiva a marchio ELIE SAAB</w:t>
      </w:r>
    </w:p>
    <w:p w:rsidR="00000000" w:rsidDel="00000000" w:rsidP="00000000" w:rsidRDefault="00000000" w:rsidRPr="00000000" w14:paraId="0000002B">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C">
      <w:pPr>
        <w:rPr>
          <w:rFonts w:ascii="Arial" w:cs="Arial" w:eastAsia="Arial" w:hAnsi="Arial"/>
          <w:sz w:val="22"/>
          <w:szCs w:val="22"/>
        </w:rPr>
      </w:pPr>
      <w:r w:rsidDel="00000000" w:rsidR="00000000" w:rsidRPr="00000000">
        <w:rPr>
          <w:rFonts w:ascii="Arial" w:cs="Arial" w:eastAsia="Arial" w:hAnsi="Arial"/>
          <w:sz w:val="22"/>
          <w:szCs w:val="22"/>
          <w:rtl w:val="0"/>
        </w:rPr>
        <w:t xml:space="preserve">RAK Ceramics presenta per la prima volta in Europa, la collezione a marchio ELIE SAAB, frutto di un accordo di licenza pluriennale per la produzione di rivestimenti e pavimenti in ceramica e gres porcellanato, sanitari e rubinetti.</w:t>
      </w:r>
    </w:p>
    <w:p w:rsidR="00000000" w:rsidDel="00000000" w:rsidP="00000000" w:rsidRDefault="00000000" w:rsidRPr="00000000" w14:paraId="0000002D">
      <w:pPr>
        <w:rPr>
          <w:rFonts w:ascii="Arial" w:cs="Arial" w:eastAsia="Arial" w:hAnsi="Arial"/>
          <w:sz w:val="22"/>
          <w:szCs w:val="22"/>
        </w:rPr>
      </w:pPr>
      <w:r w:rsidDel="00000000" w:rsidR="00000000" w:rsidRPr="00000000">
        <w:rPr>
          <w:rFonts w:ascii="Arial" w:cs="Arial" w:eastAsia="Arial" w:hAnsi="Arial"/>
          <w:sz w:val="22"/>
          <w:szCs w:val="22"/>
          <w:rtl w:val="0"/>
        </w:rPr>
        <w:t xml:space="preserve">ELIE SAAB rappresenta un viaggio in cui le linee, le forme e gli accostamenti, evocano le atmosfere di un viaggio partito da Beirut e proseguito a Parigi, Milano, Londra, New York, capitali della moda e tappe di un percorso straordinario. </w:t>
      </w:r>
    </w:p>
    <w:p w:rsidR="00000000" w:rsidDel="00000000" w:rsidP="00000000" w:rsidRDefault="00000000" w:rsidRPr="00000000" w14:paraId="0000002E">
      <w:pPr>
        <w:rPr>
          <w:rFonts w:ascii="Arial" w:cs="Arial" w:eastAsia="Arial" w:hAnsi="Arial"/>
          <w:sz w:val="22"/>
          <w:szCs w:val="22"/>
        </w:rPr>
      </w:pPr>
      <w:r w:rsidDel="00000000" w:rsidR="00000000" w:rsidRPr="00000000">
        <w:rPr>
          <w:rFonts w:ascii="Arial" w:cs="Arial" w:eastAsia="Arial" w:hAnsi="Arial"/>
          <w:sz w:val="22"/>
          <w:szCs w:val="22"/>
          <w:rtl w:val="0"/>
        </w:rPr>
        <w:t xml:space="preserve">Oggi si presenta con esiti sorprendenti, applicato alla ceramica ed agli altri materiali. Quella tra ELIE SAAB e Rak Ceramics è una affinità elettiva che affonda le proprie origini in una comune storia di valori, cultura, gusto e ispirazioni. </w:t>
      </w:r>
    </w:p>
    <w:p w:rsidR="00000000" w:rsidDel="00000000" w:rsidP="00000000" w:rsidRDefault="00000000" w:rsidRPr="00000000" w14:paraId="0000002F">
      <w:pPr>
        <w:rPr>
          <w:rFonts w:ascii="Arial" w:cs="Arial" w:eastAsia="Arial" w:hAnsi="Arial"/>
          <w:sz w:val="22"/>
          <w:szCs w:val="22"/>
        </w:rPr>
      </w:pPr>
      <w:r w:rsidDel="00000000" w:rsidR="00000000" w:rsidRPr="00000000">
        <w:rPr>
          <w:rFonts w:ascii="Arial" w:cs="Arial" w:eastAsia="Arial" w:hAnsi="Arial"/>
          <w:sz w:val="22"/>
          <w:szCs w:val="22"/>
          <w:rtl w:val="0"/>
        </w:rPr>
        <w:t xml:space="preserve">Una sintonia che porta a condividere il comune intento di esaltare i materiali, attraverso dettagli preziosi, elaborati, funzionali ad un’esperienza creativa complessa, moderna e di respiro internazionale. </w:t>
      </w:r>
    </w:p>
    <w:p w:rsidR="00000000" w:rsidDel="00000000" w:rsidP="00000000" w:rsidRDefault="00000000" w:rsidRPr="00000000" w14:paraId="00000030">
      <w:pPr>
        <w:rPr>
          <w:rFonts w:ascii="Arial" w:cs="Arial" w:eastAsia="Arial" w:hAnsi="Arial"/>
          <w:b w:val="1"/>
          <w:color w:val="808080"/>
          <w:sz w:val="22"/>
          <w:szCs w:val="22"/>
        </w:rPr>
      </w:pPr>
      <w:r w:rsidDel="00000000" w:rsidR="00000000" w:rsidRPr="00000000">
        <w:rPr>
          <w:rFonts w:ascii="Arial" w:cs="Arial" w:eastAsia="Arial" w:hAnsi="Arial"/>
          <w:sz w:val="22"/>
          <w:szCs w:val="22"/>
          <w:rtl w:val="0"/>
        </w:rPr>
        <w:t xml:space="preserve">Seducente, elegante, si sviluppa attraverso cinque differenti percorsi creativi che modellano, come le trame di un prezioso tessuto, il carattere di ogni progetto di</w:t>
      </w:r>
      <w:r w:rsidDel="00000000" w:rsidR="00000000" w:rsidRPr="00000000">
        <w:rPr>
          <w:rFonts w:ascii="Arial" w:cs="Arial" w:eastAsia="Arial" w:hAnsi="Arial"/>
          <w:i w:val="1"/>
          <w:sz w:val="22"/>
          <w:szCs w:val="22"/>
          <w:rtl w:val="0"/>
        </w:rPr>
        <w:t xml:space="preserve"> interior</w:t>
      </w:r>
      <w:r w:rsidDel="00000000" w:rsidR="00000000" w:rsidRPr="00000000">
        <w:rPr>
          <w:rFonts w:ascii="Arial" w:cs="Arial" w:eastAsia="Arial" w:hAnsi="Arial"/>
          <w:sz w:val="22"/>
          <w:szCs w:val="22"/>
          <w:rtl w:val="0"/>
        </w:rPr>
        <w:t xml:space="preserve"> design, sia esso residenziale o </w:t>
      </w:r>
      <w:r w:rsidDel="00000000" w:rsidR="00000000" w:rsidRPr="00000000">
        <w:rPr>
          <w:rFonts w:ascii="Arial" w:cs="Arial" w:eastAsia="Arial" w:hAnsi="Arial"/>
          <w:i w:val="1"/>
          <w:sz w:val="22"/>
          <w:szCs w:val="22"/>
          <w:rtl w:val="0"/>
        </w:rPr>
        <w:t xml:space="preserve">hospitality</w:t>
      </w:r>
      <w:r w:rsidDel="00000000" w:rsidR="00000000" w:rsidRPr="00000000">
        <w:rPr>
          <w:rFonts w:ascii="Arial" w:cs="Arial" w:eastAsia="Arial" w:hAnsi="Arial"/>
          <w:sz w:val="22"/>
          <w:szCs w:val="22"/>
          <w:rtl w:val="0"/>
        </w:rPr>
        <w:t xml:space="preserve">. Belle finiture, trame eleganti di marmo, combinazioni di colori classici e contemporanei che parlano il linguaggio senza tempo: tutto passa attraverso le competenze tecniche e l’abilità di RAK Ceramics che garantiscono una qualità unica e una creatività senza compromessi.</w:t>
      </w:r>
      <w:r w:rsidDel="00000000" w:rsidR="00000000" w:rsidRPr="00000000">
        <w:rPr>
          <w:rFonts w:ascii="Arial" w:cs="Arial" w:eastAsia="Arial" w:hAnsi="Arial"/>
          <w:b w:val="1"/>
          <w:color w:val="808080"/>
          <w:sz w:val="22"/>
          <w:szCs w:val="22"/>
          <w:rtl w:val="0"/>
        </w:rPr>
        <w:t xml:space="preserve"> </w:t>
      </w:r>
    </w:p>
    <w:p w:rsidR="00000000" w:rsidDel="00000000" w:rsidP="00000000" w:rsidRDefault="00000000" w:rsidRPr="00000000" w14:paraId="00000031">
      <w:pPr>
        <w:rPr>
          <w:rFonts w:ascii="Arial" w:cs="Arial" w:eastAsia="Arial" w:hAnsi="Arial"/>
          <w:b w:val="1"/>
          <w:color w:val="808080"/>
          <w:sz w:val="22"/>
          <w:szCs w:val="22"/>
        </w:rPr>
      </w:pPr>
      <w:r w:rsidDel="00000000" w:rsidR="00000000" w:rsidRPr="00000000">
        <w:rPr>
          <w:rtl w:val="0"/>
        </w:rPr>
      </w:r>
    </w:p>
    <w:p w:rsidR="00000000" w:rsidDel="00000000" w:rsidP="00000000" w:rsidRDefault="00000000" w:rsidRPr="00000000" w14:paraId="00000032">
      <w:pPr>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5575293" cy="1517290"/>
            <wp:effectExtent b="0" l="0" r="0" t="0"/>
            <wp:docPr descr="Immagine che contiene testo, interni, screenshot&#10;&#10;Descrizione generata automaticamente" id="21" name="image1.png"/>
            <a:graphic>
              <a:graphicData uri="http://schemas.openxmlformats.org/drawingml/2006/picture">
                <pic:pic>
                  <pic:nvPicPr>
                    <pic:cNvPr descr="Immagine che contiene testo, interni, screenshot&#10;&#10;Descrizione generata automaticamente" id="0" name="image1.png"/>
                    <pic:cNvPicPr preferRelativeResize="0"/>
                  </pic:nvPicPr>
                  <pic:blipFill>
                    <a:blip r:embed="rId8"/>
                    <a:srcRect b="0" l="0" r="0" t="0"/>
                    <a:stretch>
                      <a:fillRect/>
                    </a:stretch>
                  </pic:blipFill>
                  <pic:spPr>
                    <a:xfrm>
                      <a:off x="0" y="0"/>
                      <a:ext cx="5575293" cy="151729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4">
      <w:pPr>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RAK-Valet </w:t>
      </w:r>
    </w:p>
    <w:p w:rsidR="00000000" w:rsidDel="00000000" w:rsidP="00000000" w:rsidRDefault="00000000" w:rsidRPr="00000000" w14:paraId="00000035">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La collezione bagno al “tuo servizio” porta la firma di Patrick Norguet</w:t>
      </w:r>
    </w:p>
    <w:p w:rsidR="00000000" w:rsidDel="00000000" w:rsidP="00000000" w:rsidRDefault="00000000" w:rsidRPr="00000000" w14:paraId="0000003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7">
      <w:pPr>
        <w:rPr>
          <w:rFonts w:ascii="Arial" w:cs="Arial" w:eastAsia="Arial" w:hAnsi="Arial"/>
          <w:sz w:val="22"/>
          <w:szCs w:val="22"/>
        </w:rPr>
      </w:pPr>
      <w:r w:rsidDel="00000000" w:rsidR="00000000" w:rsidRPr="00000000">
        <w:rPr>
          <w:rFonts w:ascii="Arial" w:cs="Arial" w:eastAsia="Arial" w:hAnsi="Arial"/>
          <w:sz w:val="22"/>
          <w:szCs w:val="22"/>
          <w:rtl w:val="0"/>
        </w:rPr>
        <w:t xml:space="preserve">Patrick Norguet è un designer che insieme a RAK Ceramics progetta prodotti di alta qualità per la moderna domanda globale.</w:t>
      </w:r>
    </w:p>
    <w:p w:rsidR="00000000" w:rsidDel="00000000" w:rsidP="00000000" w:rsidRDefault="00000000" w:rsidRPr="00000000" w14:paraId="00000038">
      <w:pPr>
        <w:rPr>
          <w:rFonts w:ascii="Arial" w:cs="Arial" w:eastAsia="Arial" w:hAnsi="Arial"/>
          <w:sz w:val="22"/>
          <w:szCs w:val="22"/>
        </w:rPr>
      </w:pPr>
      <w:r w:rsidDel="00000000" w:rsidR="00000000" w:rsidRPr="00000000">
        <w:rPr>
          <w:rFonts w:ascii="Arial" w:cs="Arial" w:eastAsia="Arial" w:hAnsi="Arial"/>
          <w:sz w:val="22"/>
          <w:szCs w:val="22"/>
          <w:rtl w:val="0"/>
        </w:rPr>
        <w:t xml:space="preserve">Gli elementi della collezione bagno RAK- Valet sembrano essere a prima vista bellissimi pezzi di arredamento più che semplici elementi funzionale. Grazie al loro eccezionale comfort e alla loro forma distintiva, i lavabi, il mobile e i sanitari, diventano compagni a lungo termine, spesso assumendo lo status di un valletto che di un elemento d'arredo. </w:t>
      </w:r>
    </w:p>
    <w:p w:rsidR="00000000" w:rsidDel="00000000" w:rsidP="00000000" w:rsidRDefault="00000000" w:rsidRPr="00000000" w14:paraId="00000039">
      <w:pPr>
        <w:rPr>
          <w:rFonts w:ascii="Arial" w:cs="Arial" w:eastAsia="Arial" w:hAnsi="Arial"/>
          <w:sz w:val="22"/>
          <w:szCs w:val="22"/>
        </w:rPr>
      </w:pPr>
      <w:r w:rsidDel="00000000" w:rsidR="00000000" w:rsidRPr="00000000">
        <w:rPr>
          <w:rFonts w:ascii="Arial" w:cs="Arial" w:eastAsia="Arial" w:hAnsi="Arial"/>
          <w:sz w:val="22"/>
          <w:szCs w:val="22"/>
          <w:rtl w:val="0"/>
        </w:rPr>
        <w:t xml:space="preserve">La parola chiave del progetto è equilibrio: nel dialogo tra luce e ombra, tra volumi, linee, forma e materiali, ogni elemento è pensato per gli utenti dello spazio abitativo. </w:t>
      </w:r>
    </w:p>
    <w:p w:rsidR="00000000" w:rsidDel="00000000" w:rsidP="00000000" w:rsidRDefault="00000000" w:rsidRPr="00000000" w14:paraId="0000003A">
      <w:pP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La collezione è composta da elementi funzionali, disponibili nelle finiture opaca e lucida. </w:t>
      </w:r>
    </w:p>
    <w:p w:rsidR="00000000" w:rsidDel="00000000" w:rsidP="00000000" w:rsidRDefault="00000000" w:rsidRPr="00000000" w14:paraId="0000003B">
      <w:pP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I volumi decorativi sono privi di qualsiasi dettaglio o forma superflua, con l'accento posto sulla purezza formale, grazie ai lavabi a bordi sottili, una vasca da bagno frutto di una grande ricerca stilistica e sanitari dalle linee "allungate".</w:t>
      </w:r>
    </w:p>
    <w:p w:rsidR="00000000" w:rsidDel="00000000" w:rsidP="00000000" w:rsidRDefault="00000000" w:rsidRPr="00000000" w14:paraId="0000003C">
      <w:pP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RAK-Valet si coordina perfettamente con alcune delle linee di maggior successo di RAK Ceramics, come i nuovi armadi e specchi da bagno RAK-Joy Uno, completi di accessori come strutture e portasciugamani in metallo o la funzionale ed elegantissima mensola in ceramica disegnata da Norguet.  </w:t>
      </w:r>
    </w:p>
    <w:p w:rsidR="00000000" w:rsidDel="00000000" w:rsidP="00000000" w:rsidRDefault="00000000" w:rsidRPr="00000000" w14:paraId="0000003D">
      <w:pPr>
        <w:rPr>
          <w:rFonts w:ascii="Arial" w:cs="Arial" w:eastAsia="Arial" w:hAnsi="Arial"/>
          <w:b w:val="1"/>
          <w:sz w:val="22"/>
          <w:szCs w:val="22"/>
          <w:u w:val="single"/>
        </w:rPr>
      </w:pPr>
      <w:r w:rsidDel="00000000" w:rsidR="00000000" w:rsidRPr="00000000">
        <w:rPr>
          <w:rFonts w:ascii="Arial" w:cs="Arial" w:eastAsia="Arial" w:hAnsi="Arial"/>
          <w:sz w:val="22"/>
          <w:szCs w:val="22"/>
        </w:rPr>
        <w:drawing>
          <wp:inline distB="0" distT="0" distL="0" distR="0">
            <wp:extent cx="4943308" cy="1608687"/>
            <wp:effectExtent b="0" l="0" r="0" t="0"/>
            <wp:docPr descr="Immagine che contiene testo, screenshot&#10;&#10;Descrizione generata automaticamente" id="20" name="image6.png"/>
            <a:graphic>
              <a:graphicData uri="http://schemas.openxmlformats.org/drawingml/2006/picture">
                <pic:pic>
                  <pic:nvPicPr>
                    <pic:cNvPr descr="Immagine che contiene testo, screenshot&#10;&#10;Descrizione generata automaticamente" id="0" name="image6.png"/>
                    <pic:cNvPicPr preferRelativeResize="0"/>
                  </pic:nvPicPr>
                  <pic:blipFill>
                    <a:blip r:embed="rId9"/>
                    <a:srcRect b="0" l="0" r="0" t="0"/>
                    <a:stretch>
                      <a:fillRect/>
                    </a:stretch>
                  </pic:blipFill>
                  <pic:spPr>
                    <a:xfrm>
                      <a:off x="0" y="0"/>
                      <a:ext cx="4943308" cy="1608687"/>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03F">
      <w:pPr>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RAK-Cloud</w:t>
      </w:r>
    </w:p>
    <w:p w:rsidR="00000000" w:rsidDel="00000000" w:rsidP="00000000" w:rsidRDefault="00000000" w:rsidRPr="00000000" w14:paraId="00000040">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Le molteplici facce del design. Progetto Giuseppe Maurizio Scutellà</w:t>
      </w:r>
    </w:p>
    <w:p w:rsidR="00000000" w:rsidDel="00000000" w:rsidP="00000000" w:rsidRDefault="00000000" w:rsidRPr="00000000" w14:paraId="0000004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2">
      <w:pPr>
        <w:rPr>
          <w:rFonts w:ascii="Arial" w:cs="Arial" w:eastAsia="Arial" w:hAnsi="Arial"/>
          <w:sz w:val="22"/>
          <w:szCs w:val="22"/>
        </w:rPr>
      </w:pPr>
      <w:r w:rsidDel="00000000" w:rsidR="00000000" w:rsidRPr="00000000">
        <w:rPr>
          <w:rFonts w:ascii="Arial" w:cs="Arial" w:eastAsia="Arial" w:hAnsi="Arial"/>
          <w:sz w:val="22"/>
          <w:szCs w:val="22"/>
          <w:rtl w:val="0"/>
        </w:rPr>
        <w:t xml:space="preserve">RAK-Cloud è un programma di sanitari, lavabi e vasca che nasce dalla collaborazione con il designer italiano Giuseppe Maurizio Scutellà. Linee fluide ispirate a vortici geometrici uniti a forme mutevoli, come nuvole, si prestano a molteplici interpretazioni e giocano con la luce, producendo un morbido effetto avvolgente ma allo stesso tempo estremamente funzionale.</w:t>
      </w:r>
    </w:p>
    <w:p w:rsidR="00000000" w:rsidDel="00000000" w:rsidP="00000000" w:rsidRDefault="00000000" w:rsidRPr="00000000" w14:paraId="00000043">
      <w:pPr>
        <w:rPr>
          <w:rFonts w:ascii="Arial" w:cs="Arial" w:eastAsia="Arial" w:hAnsi="Arial"/>
          <w:sz w:val="22"/>
          <w:szCs w:val="22"/>
        </w:rPr>
      </w:pPr>
      <w:r w:rsidDel="00000000" w:rsidR="00000000" w:rsidRPr="00000000">
        <w:rPr>
          <w:rFonts w:ascii="Arial" w:cs="Arial" w:eastAsia="Arial" w:hAnsi="Arial"/>
          <w:sz w:val="22"/>
          <w:szCs w:val="22"/>
          <w:rtl w:val="0"/>
        </w:rPr>
        <w:t xml:space="preserve">RAK-Cloud è un concetto con un'anima, capace di raccontare una storia unica e inimitabile. La collezione è disponibile anche nella nuova finitura nera opaca.</w:t>
      </w:r>
    </w:p>
    <w:p w:rsidR="00000000" w:rsidDel="00000000" w:rsidP="00000000" w:rsidRDefault="00000000" w:rsidRPr="00000000" w14:paraId="00000044">
      <w:pPr>
        <w:rPr>
          <w:rFonts w:ascii="Arial" w:cs="Arial" w:eastAsia="Arial" w:hAnsi="Arial"/>
          <w:sz w:val="22"/>
          <w:szCs w:val="22"/>
          <w:u w:val="single"/>
        </w:rPr>
      </w:pPr>
      <w:r w:rsidDel="00000000" w:rsidR="00000000" w:rsidRPr="00000000">
        <w:rPr>
          <w:rFonts w:ascii="Arial" w:cs="Arial" w:eastAsia="Arial" w:hAnsi="Arial"/>
          <w:sz w:val="22"/>
          <w:szCs w:val="22"/>
          <w:rtl w:val="0"/>
        </w:rPr>
        <w:t xml:space="preserve">Con RAK-Cloud, il segno distintivo del designer italiano ispira e valorizza l'immaginazione degli interior designer più esigenti e visionari per creare bagni bellissimi.</w:t>
      </w:r>
      <w:r w:rsidDel="00000000" w:rsidR="00000000" w:rsidRPr="00000000">
        <w:rPr>
          <w:rtl w:val="0"/>
        </w:rPr>
      </w:r>
    </w:p>
    <w:p w:rsidR="00000000" w:rsidDel="00000000" w:rsidP="00000000" w:rsidRDefault="00000000" w:rsidRPr="00000000" w14:paraId="00000045">
      <w:pPr>
        <w:rPr>
          <w:rFonts w:ascii="Arial" w:cs="Arial" w:eastAsia="Arial" w:hAnsi="Arial"/>
          <w:b w:val="1"/>
          <w:sz w:val="22"/>
          <w:szCs w:val="22"/>
          <w:u w:val="single"/>
        </w:rPr>
      </w:pPr>
      <w:r w:rsidDel="00000000" w:rsidR="00000000" w:rsidRPr="00000000">
        <w:rPr>
          <w:rFonts w:ascii="Arial" w:cs="Arial" w:eastAsia="Arial" w:hAnsi="Arial"/>
          <w:b w:val="1"/>
          <w:sz w:val="22"/>
          <w:szCs w:val="22"/>
        </w:rPr>
        <w:drawing>
          <wp:inline distB="0" distT="0" distL="0" distR="0">
            <wp:extent cx="2861386" cy="1537461"/>
            <wp:effectExtent b="0" l="0" r="0" t="0"/>
            <wp:docPr id="23"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2861386" cy="1537461"/>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047">
      <w:pPr>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RAK-Variant</w:t>
      </w:r>
    </w:p>
    <w:p w:rsidR="00000000" w:rsidDel="00000000" w:rsidP="00000000" w:rsidRDefault="00000000" w:rsidRPr="00000000" w14:paraId="00000048">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Fatto per immaginare. Design Daniel Debiasi e Federico Sandri</w:t>
      </w:r>
    </w:p>
    <w:p w:rsidR="00000000" w:rsidDel="00000000" w:rsidP="00000000" w:rsidRDefault="00000000" w:rsidRPr="00000000" w14:paraId="0000004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A">
      <w:pPr>
        <w:rPr>
          <w:rFonts w:ascii="Arial" w:cs="Arial" w:eastAsia="Arial" w:hAnsi="Arial"/>
          <w:sz w:val="22"/>
          <w:szCs w:val="22"/>
        </w:rPr>
      </w:pPr>
      <w:r w:rsidDel="00000000" w:rsidR="00000000" w:rsidRPr="00000000">
        <w:rPr>
          <w:rFonts w:ascii="Arial" w:cs="Arial" w:eastAsia="Arial" w:hAnsi="Arial"/>
          <w:sz w:val="22"/>
          <w:szCs w:val="22"/>
          <w:rtl w:val="0"/>
        </w:rPr>
        <w:t xml:space="preserve">Rotondo, ovale, rettangolare quadrato... qual è la forma della tua libertà? </w:t>
      </w:r>
    </w:p>
    <w:p w:rsidR="00000000" w:rsidDel="00000000" w:rsidP="00000000" w:rsidRDefault="00000000" w:rsidRPr="00000000" w14:paraId="0000004B">
      <w:pPr>
        <w:rPr>
          <w:rFonts w:ascii="Arial" w:cs="Arial" w:eastAsia="Arial" w:hAnsi="Arial"/>
          <w:sz w:val="22"/>
          <w:szCs w:val="22"/>
        </w:rPr>
      </w:pPr>
      <w:r w:rsidDel="00000000" w:rsidR="00000000" w:rsidRPr="00000000">
        <w:rPr>
          <w:rFonts w:ascii="Arial" w:cs="Arial" w:eastAsia="Arial" w:hAnsi="Arial"/>
          <w:sz w:val="22"/>
          <w:szCs w:val="22"/>
          <w:rtl w:val="0"/>
        </w:rPr>
        <w:t xml:space="preserve">Libero di progettare, libero di esplorare, libero di immaginare l’ambiente bagno.</w:t>
      </w:r>
    </w:p>
    <w:p w:rsidR="00000000" w:rsidDel="00000000" w:rsidP="00000000" w:rsidRDefault="00000000" w:rsidRPr="00000000" w14:paraId="0000004C">
      <w:pPr>
        <w:rPr>
          <w:rFonts w:ascii="Arial" w:cs="Arial" w:eastAsia="Arial" w:hAnsi="Arial"/>
          <w:color w:val="4a4245"/>
          <w:sz w:val="22"/>
          <w:szCs w:val="22"/>
          <w:shd w:fill="fefefe" w:val="clear"/>
        </w:rPr>
      </w:pPr>
      <w:r w:rsidDel="00000000" w:rsidR="00000000" w:rsidRPr="00000000">
        <w:rPr>
          <w:rFonts w:ascii="Arial" w:cs="Arial" w:eastAsia="Arial" w:hAnsi="Arial"/>
          <w:sz w:val="22"/>
          <w:szCs w:val="22"/>
          <w:rtl w:val="0"/>
        </w:rPr>
        <w:t xml:space="preserve">Grazie a un sistema innovativo e modulare ideato dai designer Daniel Debiasi e Federico Sandri, RAK-Variant apre possibilità illimitate per soluzioni versatili, con lavabi da appoggio</w:t>
      </w:r>
      <w:r w:rsidDel="00000000" w:rsidR="00000000" w:rsidRPr="00000000">
        <w:rPr>
          <w:rFonts w:ascii="Arial" w:cs="Arial" w:eastAsia="Arial" w:hAnsi="Arial"/>
          <w:color w:val="4a4245"/>
          <w:sz w:val="22"/>
          <w:szCs w:val="22"/>
          <w:shd w:fill="fefefe" w:val="clear"/>
          <w:rtl w:val="0"/>
        </w:rPr>
        <w:t xml:space="preserve"> con lavabi da appoggio, incasso o semi-incasso. </w:t>
      </w:r>
    </w:p>
    <w:p w:rsidR="00000000" w:rsidDel="00000000" w:rsidP="00000000" w:rsidRDefault="00000000" w:rsidRPr="00000000" w14:paraId="0000004D">
      <w:pPr>
        <w:rPr>
          <w:rFonts w:ascii="Arial" w:cs="Arial" w:eastAsia="Arial" w:hAnsi="Arial"/>
          <w:sz w:val="22"/>
          <w:szCs w:val="22"/>
        </w:rPr>
      </w:pPr>
      <w:r w:rsidDel="00000000" w:rsidR="00000000" w:rsidRPr="00000000">
        <w:rPr>
          <w:rFonts w:ascii="Arial" w:cs="Arial" w:eastAsia="Arial" w:hAnsi="Arial"/>
          <w:color w:val="4a4245"/>
          <w:sz w:val="22"/>
          <w:szCs w:val="22"/>
          <w:shd w:fill="fefefe" w:val="clear"/>
          <w:rtl w:val="0"/>
        </w:rPr>
        <w:t xml:space="preserve">Disponibile in un’ampia gamma di forme e dimensioni, con o senza piano per la rubinetteria.</w:t>
      </w:r>
      <w:r w:rsidDel="00000000" w:rsidR="00000000" w:rsidRPr="00000000">
        <w:rPr>
          <w:rtl w:val="0"/>
        </w:rPr>
      </w:r>
    </w:p>
    <w:p w:rsidR="00000000" w:rsidDel="00000000" w:rsidP="00000000" w:rsidRDefault="00000000" w:rsidRPr="00000000" w14:paraId="0000004E">
      <w:pPr>
        <w:rPr>
          <w:rFonts w:ascii="Arial" w:cs="Arial" w:eastAsia="Arial" w:hAnsi="Arial"/>
          <w:sz w:val="22"/>
          <w:szCs w:val="22"/>
        </w:rPr>
      </w:pPr>
      <w:r w:rsidDel="00000000" w:rsidR="00000000" w:rsidRPr="00000000">
        <w:rPr>
          <w:rFonts w:ascii="Arial" w:cs="Arial" w:eastAsia="Arial" w:hAnsi="Arial"/>
          <w:sz w:val="22"/>
          <w:szCs w:val="22"/>
          <w:rtl w:val="0"/>
        </w:rPr>
        <w:t xml:space="preserve">Realizzato in ceramica di alta qualità con uno spessore di 5 mm, RAK-Variant garantisce ad architetti e interior designer una gamma completa e modulare per soddisfare tutte le loro esigenze progettuali.</w:t>
      </w:r>
    </w:p>
    <w:p w:rsidR="00000000" w:rsidDel="00000000" w:rsidP="00000000" w:rsidRDefault="00000000" w:rsidRPr="00000000" w14:paraId="0000004F">
      <w:pPr>
        <w:rPr>
          <w:rFonts w:ascii="Arial" w:cs="Arial" w:eastAsia="Arial" w:hAnsi="Arial"/>
          <w:b w:val="1"/>
          <w:sz w:val="22"/>
          <w:szCs w:val="22"/>
        </w:rPr>
      </w:pPr>
      <w:r w:rsidDel="00000000" w:rsidR="00000000" w:rsidRPr="00000000">
        <w:rPr>
          <w:rFonts w:ascii="Arial" w:cs="Arial" w:eastAsia="Arial" w:hAnsi="Arial"/>
          <w:b w:val="1"/>
          <w:sz w:val="22"/>
          <w:szCs w:val="22"/>
        </w:rPr>
        <w:drawing>
          <wp:inline distB="0" distT="0" distL="0" distR="0">
            <wp:extent cx="2890007" cy="1693841"/>
            <wp:effectExtent b="0" l="0" r="0" t="0"/>
            <wp:docPr id="22"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2890007" cy="1693841"/>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3670300</wp:posOffset>
                </wp:positionH>
                <wp:positionV relativeFrom="paragraph">
                  <wp:posOffset>241300</wp:posOffset>
                </wp:positionV>
                <wp:extent cx="2087880" cy="2345055"/>
                <wp:effectExtent b="0" l="0" r="0" t="0"/>
                <wp:wrapSquare wrapText="bothSides" distB="0" distT="0" distL="114300" distR="114300"/>
                <wp:docPr id="18" name=""/>
                <a:graphic>
                  <a:graphicData uri="http://schemas.microsoft.com/office/word/2010/wordprocessingShape">
                    <wps:wsp>
                      <wps:cNvSpPr/>
                      <wps:cNvPr id="2" name="Shape 2"/>
                      <wps:spPr>
                        <a:xfrm>
                          <a:off x="4306823" y="2612235"/>
                          <a:ext cx="2078355" cy="2335530"/>
                        </a:xfrm>
                        <a:prstGeom prst="rect">
                          <a:avLst/>
                        </a:prstGeom>
                        <a:noFill/>
                        <a:ln>
                          <a:noFill/>
                        </a:ln>
                      </wps:spPr>
                      <wps:txbx>
                        <w:txbxContent>
                          <w:p w:rsidR="00000000" w:rsidDel="00000000" w:rsidP="00000000" w:rsidRDefault="00000000" w:rsidRPr="00000000">
                            <w:pPr>
                              <w:spacing w:after="0" w:before="160" w:line="275.9999942779541"/>
                              <w:ind w:left="-141.99999809265137" w:right="0" w:firstLine="-141.99999809265137"/>
                              <w:jc w:val="left"/>
                              <w:textDirection w:val="btLr"/>
                            </w:pPr>
                            <w:r w:rsidDel="00000000" w:rsidR="00000000" w:rsidRPr="00000000">
                              <w:rPr>
                                <w:rFonts w:ascii="Arial" w:cs="Arial" w:eastAsia="Arial" w:hAnsi="Arial"/>
                                <w:b w:val="1"/>
                                <w:i w:val="0"/>
                                <w:smallCaps w:val="0"/>
                                <w:strike w:val="0"/>
                                <w:color w:val="000000"/>
                                <w:sz w:val="18"/>
                                <w:u w:val="single"/>
                                <w:vertAlign w:val="baseline"/>
                              </w:rPr>
                              <w:t xml:space="preserve">Contatti</w:t>
                            </w:r>
                          </w:p>
                          <w:p w:rsidR="00000000" w:rsidDel="00000000" w:rsidP="00000000" w:rsidRDefault="00000000" w:rsidRPr="00000000">
                            <w:pPr>
                              <w:spacing w:after="0" w:before="160" w:line="275.9999942779541"/>
                              <w:ind w:left="-141.99999809265137" w:right="0" w:firstLine="-141.99999809265137"/>
                              <w:jc w:val="left"/>
                              <w:textDirection w:val="btLr"/>
                            </w:pPr>
                            <w:r w:rsidDel="00000000" w:rsidR="00000000" w:rsidRPr="00000000">
                              <w:rPr>
                                <w:rFonts w:ascii="Arial" w:cs="Arial" w:eastAsia="Arial" w:hAnsi="Arial"/>
                                <w:b w:val="1"/>
                                <w:i w:val="0"/>
                                <w:smallCaps w:val="0"/>
                                <w:strike w:val="0"/>
                                <w:color w:val="000000"/>
                                <w:sz w:val="18"/>
                                <w:u w:val="single"/>
                                <w:vertAlign w:val="baseline"/>
                              </w:rPr>
                            </w:r>
                            <w:r w:rsidDel="00000000" w:rsidR="00000000" w:rsidRPr="00000000">
                              <w:rPr>
                                <w:rFonts w:ascii="Arial" w:cs="Arial" w:eastAsia="Arial" w:hAnsi="Arial"/>
                                <w:b w:val="1"/>
                                <w:i w:val="0"/>
                                <w:smallCaps w:val="0"/>
                                <w:strike w:val="0"/>
                                <w:color w:val="000000"/>
                                <w:sz w:val="18"/>
                                <w:vertAlign w:val="baseline"/>
                              </w:rPr>
                              <w:t xml:space="preserve">Press office + Digital PR:</w:t>
                            </w:r>
                          </w:p>
                          <w:p w:rsidR="00000000" w:rsidDel="00000000" w:rsidP="00000000" w:rsidRDefault="00000000" w:rsidRPr="00000000">
                            <w:pPr>
                              <w:spacing w:after="0" w:before="0" w:line="240"/>
                              <w:ind w:left="-141.99999809265137" w:right="0" w:firstLine="0"/>
                              <w:jc w:val="left"/>
                              <w:textDirection w:val="btLr"/>
                            </w:pPr>
                            <w:r w:rsidDel="00000000" w:rsidR="00000000" w:rsidRPr="00000000">
                              <w:rPr>
                                <w:rFonts w:ascii="Arial" w:cs="Arial" w:eastAsia="Arial" w:hAnsi="Arial"/>
                                <w:b w:val="1"/>
                                <w:i w:val="0"/>
                                <w:smallCaps w:val="0"/>
                                <w:strike w:val="0"/>
                                <w:color w:val="000000"/>
                                <w:sz w:val="18"/>
                                <w:vertAlign w:val="baseline"/>
                              </w:rPr>
                            </w:r>
                            <w:r w:rsidDel="00000000" w:rsidR="00000000" w:rsidRPr="00000000">
                              <w:rPr>
                                <w:rFonts w:ascii="Arial" w:cs="Arial" w:eastAsia="Arial" w:hAnsi="Arial"/>
                                <w:b w:val="1"/>
                                <w:i w:val="0"/>
                                <w:smallCaps w:val="0"/>
                                <w:strike w:val="0"/>
                                <w:color w:val="000000"/>
                                <w:sz w:val="18"/>
                                <w:vertAlign w:val="baseline"/>
                              </w:rPr>
                              <w:t xml:space="preserve">TAC Online </w:t>
                            </w:r>
                          </w:p>
                          <w:p w:rsidR="00000000" w:rsidDel="00000000" w:rsidP="00000000" w:rsidRDefault="00000000" w:rsidRPr="00000000">
                            <w:pPr>
                              <w:spacing w:after="0" w:before="0" w:line="240"/>
                              <w:ind w:left="-141.99999809265137" w:right="0" w:firstLine="0"/>
                              <w:jc w:val="left"/>
                              <w:textDirection w:val="btLr"/>
                            </w:pPr>
                            <w:r w:rsidDel="00000000" w:rsidR="00000000" w:rsidRPr="00000000">
                              <w:rPr>
                                <w:rFonts w:ascii="Arial" w:cs="Arial" w:eastAsia="Arial" w:hAnsi="Arial"/>
                                <w:b w:val="1"/>
                                <w:i w:val="0"/>
                                <w:smallCaps w:val="0"/>
                                <w:strike w:val="0"/>
                                <w:color w:val="000000"/>
                                <w:sz w:val="18"/>
                                <w:vertAlign w:val="baseline"/>
                              </w:rPr>
                            </w:r>
                            <w:r w:rsidDel="00000000" w:rsidR="00000000" w:rsidRPr="00000000">
                              <w:rPr>
                                <w:rFonts w:ascii="Arial" w:cs="Arial" w:eastAsia="Arial" w:hAnsi="Arial"/>
                                <w:b w:val="1"/>
                                <w:i w:val="0"/>
                                <w:smallCaps w:val="0"/>
                                <w:strike w:val="0"/>
                                <w:color w:val="000000"/>
                                <w:sz w:val="18"/>
                                <w:vertAlign w:val="baseline"/>
                              </w:rPr>
                              <w:t xml:space="preserve">press@taconline.it</w:t>
                            </w:r>
                            <w:r w:rsidDel="00000000" w:rsidR="00000000" w:rsidRPr="00000000">
                              <w:rPr>
                                <w:rFonts w:ascii="Arial" w:cs="Arial" w:eastAsia="Arial" w:hAnsi="Arial"/>
                                <w:b w:val="0"/>
                                <w:i w:val="0"/>
                                <w:smallCaps w:val="0"/>
                                <w:strike w:val="0"/>
                                <w:color w:val="000000"/>
                                <w:sz w:val="18"/>
                                <w:vertAlign w:val="baseline"/>
                              </w:rPr>
                              <w:t xml:space="preserve"> </w:t>
                            </w:r>
                          </w:p>
                          <w:p w:rsidR="00000000" w:rsidDel="00000000" w:rsidP="00000000" w:rsidRDefault="00000000" w:rsidRPr="00000000">
                            <w:pPr>
                              <w:spacing w:after="0" w:before="0" w:line="240"/>
                              <w:ind w:left="-141.99999809265137"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r>
                          </w:p>
                          <w:p w:rsidR="00000000" w:rsidDel="00000000" w:rsidP="00000000" w:rsidRDefault="00000000" w:rsidRPr="00000000">
                            <w:pPr>
                              <w:spacing w:after="0" w:before="0" w:line="240"/>
                              <w:ind w:left="-141.99999809265137"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r>
                            <w:r w:rsidDel="00000000" w:rsidR="00000000" w:rsidRPr="00000000">
                              <w:rPr>
                                <w:rFonts w:ascii="Arial" w:cs="Arial" w:eastAsia="Arial" w:hAnsi="Arial"/>
                                <w:b w:val="0"/>
                                <w:i w:val="0"/>
                                <w:smallCaps w:val="0"/>
                                <w:strike w:val="0"/>
                                <w:color w:val="000000"/>
                                <w:sz w:val="18"/>
                                <w:vertAlign w:val="baseline"/>
                              </w:rPr>
                              <w:t xml:space="preserve">Ulteriori informazioni stampa sono disponibili sul sito</w:t>
                            </w:r>
                          </w:p>
                          <w:p w:rsidR="00000000" w:rsidDel="00000000" w:rsidP="00000000" w:rsidRDefault="00000000" w:rsidRPr="00000000">
                            <w:pPr>
                              <w:spacing w:after="0" w:before="0" w:line="240"/>
                              <w:ind w:left="-141.99999809265137"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r>
                            <w:r w:rsidDel="00000000" w:rsidR="00000000" w:rsidRPr="00000000">
                              <w:rPr>
                                <w:rFonts w:ascii="Arial" w:cs="Arial" w:eastAsia="Arial" w:hAnsi="Arial"/>
                                <w:b w:val="1"/>
                                <w:i w:val="0"/>
                                <w:smallCaps w:val="0"/>
                                <w:strike w:val="0"/>
                                <w:color w:val="000000"/>
                                <w:sz w:val="18"/>
                                <w:vertAlign w:val="baseline"/>
                              </w:rPr>
                              <w:t xml:space="preserve">taconline.it	</w:t>
                            </w:r>
                          </w:p>
                          <w:p w:rsidR="00000000" w:rsidDel="00000000" w:rsidP="00000000" w:rsidRDefault="00000000" w:rsidRPr="00000000">
                            <w:pPr>
                              <w:spacing w:after="0" w:before="0" w:line="240"/>
                              <w:ind w:left="-141.99999809265137" w:right="0" w:firstLine="0"/>
                              <w:jc w:val="left"/>
                              <w:textDirection w:val="btLr"/>
                            </w:pPr>
                            <w:r w:rsidDel="00000000" w:rsidR="00000000" w:rsidRPr="00000000">
                              <w:rPr>
                                <w:rFonts w:ascii="Arial" w:cs="Arial" w:eastAsia="Arial" w:hAnsi="Arial"/>
                                <w:b w:val="1"/>
                                <w:i w:val="0"/>
                                <w:smallCaps w:val="0"/>
                                <w:strike w:val="0"/>
                                <w:color w:val="000000"/>
                                <w:sz w:val="18"/>
                                <w:vertAlign w:val="baseline"/>
                              </w:rPr>
                            </w:r>
                            <w:r w:rsidDel="00000000" w:rsidR="00000000" w:rsidRPr="00000000">
                              <w:rPr>
                                <w:rFonts w:ascii="Arial" w:cs="Arial" w:eastAsia="Arial" w:hAnsi="Arial"/>
                                <w:b w:val="1"/>
                                <w:i w:val="0"/>
                                <w:smallCaps w:val="0"/>
                                <w:strike w:val="0"/>
                                <w:color w:val="000000"/>
                                <w:sz w:val="18"/>
                                <w:vertAlign w:val="baseline"/>
                              </w:rPr>
                              <w:t xml:space="preserve">	</w:t>
                            </w:r>
                            <w:r w:rsidDel="00000000" w:rsidR="00000000" w:rsidRPr="00000000">
                              <w:rPr>
                                <w:rFonts w:ascii="Arial" w:cs="Arial" w:eastAsia="Arial" w:hAnsi="Arial"/>
                                <w:b w:val="1"/>
                                <w:i w:val="1"/>
                                <w:smallCaps w:val="0"/>
                                <w:strike w:val="0"/>
                                <w:color w:val="000000"/>
                                <w:sz w:val="18"/>
                                <w:vertAlign w:val="baseline"/>
                              </w:rPr>
                              <w:br w:type="textWrapping"/>
                            </w:r>
                            <w:r w:rsidDel="00000000" w:rsidR="00000000" w:rsidRPr="00000000">
                              <w:rPr>
                                <w:rFonts w:ascii="Arial" w:cs="Arial" w:eastAsia="Arial" w:hAnsi="Arial"/>
                                <w:b w:val="0"/>
                                <w:i w:val="0"/>
                                <w:smallCaps w:val="0"/>
                                <w:strike w:val="0"/>
                                <w:color w:val="000000"/>
                                <w:sz w:val="18"/>
                                <w:vertAlign w:val="baseline"/>
                              </w:rPr>
                              <w:t xml:space="preserve">Ulteriori informazioni prodotti sono disponibili sul sito </w:t>
                            </w:r>
                            <w:r w:rsidDel="00000000" w:rsidR="00000000" w:rsidRPr="00000000">
                              <w:rPr>
                                <w:rFonts w:ascii="Arial" w:cs="Arial" w:eastAsia="Arial" w:hAnsi="Arial"/>
                                <w:b w:val="1"/>
                                <w:i w:val="0"/>
                                <w:smallCaps w:val="0"/>
                                <w:strike w:val="0"/>
                                <w:color w:val="000000"/>
                                <w:sz w:val="18"/>
                                <w:vertAlign w:val="baseline"/>
                              </w:rPr>
                              <w:t xml:space="preserve">rakceramics.com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3670300</wp:posOffset>
                </wp:positionH>
                <wp:positionV relativeFrom="paragraph">
                  <wp:posOffset>241300</wp:posOffset>
                </wp:positionV>
                <wp:extent cx="2087880" cy="2345055"/>
                <wp:effectExtent b="0" l="0" r="0" t="0"/>
                <wp:wrapSquare wrapText="bothSides" distB="0" distT="0" distL="114300" distR="114300"/>
                <wp:docPr id="18"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2087880" cy="2345055"/>
                        </a:xfrm>
                        <a:prstGeom prst="rect"/>
                        <a:ln/>
                      </pic:spPr>
                    </pic:pic>
                  </a:graphicData>
                </a:graphic>
              </wp:anchor>
            </w:drawing>
          </mc:Fallback>
        </mc:AlternateContent>
      </w:r>
    </w:p>
    <w:p w:rsidR="00000000" w:rsidDel="00000000" w:rsidP="00000000" w:rsidRDefault="00000000" w:rsidRPr="00000000" w14:paraId="00000050">
      <w:pPr>
        <w:rPr>
          <w:rFonts w:ascii="Arial" w:cs="Arial" w:eastAsia="Arial" w:hAnsi="Arial"/>
          <w:b w:val="1"/>
          <w:sz w:val="22"/>
          <w:szCs w:val="22"/>
          <w:u w:val="single"/>
          <w:shd w:fill="fefefe" w:val="clear"/>
        </w:rPr>
      </w:pPr>
      <w:r w:rsidDel="00000000" w:rsidR="00000000" w:rsidRPr="00000000">
        <w:rPr>
          <w:rtl w:val="0"/>
        </w:rPr>
      </w:r>
    </w:p>
    <w:p w:rsidR="00000000" w:rsidDel="00000000" w:rsidP="00000000" w:rsidRDefault="00000000" w:rsidRPr="00000000" w14:paraId="00000051">
      <w:pPr>
        <w:rPr>
          <w:rFonts w:ascii="Arial" w:cs="Arial" w:eastAsia="Arial" w:hAnsi="Arial"/>
          <w:b w:val="1"/>
          <w:sz w:val="22"/>
          <w:szCs w:val="22"/>
          <w:u w:val="single"/>
          <w:shd w:fill="fefefe" w:val="clear"/>
        </w:rPr>
      </w:pPr>
      <w:r w:rsidDel="00000000" w:rsidR="00000000" w:rsidRPr="00000000">
        <w:rPr>
          <w:rtl w:val="0"/>
        </w:rPr>
      </w:r>
    </w:p>
    <w:p w:rsidR="00000000" w:rsidDel="00000000" w:rsidP="00000000" w:rsidRDefault="00000000" w:rsidRPr="00000000" w14:paraId="00000052">
      <w:pPr>
        <w:rPr>
          <w:rFonts w:ascii="Arial" w:cs="Arial" w:eastAsia="Arial" w:hAnsi="Arial"/>
          <w:b w:val="1"/>
          <w:sz w:val="22"/>
          <w:szCs w:val="22"/>
          <w:u w:val="single"/>
          <w:shd w:fill="fefefe" w:val="clear"/>
        </w:rPr>
      </w:pPr>
      <w:r w:rsidDel="00000000" w:rsidR="00000000" w:rsidRPr="00000000">
        <w:rPr>
          <w:rtl w:val="0"/>
        </w:rPr>
      </w:r>
    </w:p>
    <w:p w:rsidR="00000000" w:rsidDel="00000000" w:rsidP="00000000" w:rsidRDefault="00000000" w:rsidRPr="00000000" w14:paraId="00000053">
      <w:pPr>
        <w:rPr>
          <w:rFonts w:ascii="Arial" w:cs="Arial" w:eastAsia="Arial" w:hAnsi="Arial"/>
          <w:b w:val="1"/>
          <w:sz w:val="22"/>
          <w:szCs w:val="22"/>
          <w:u w:val="single"/>
          <w:shd w:fill="fefefe" w:val="clear"/>
        </w:rPr>
      </w:pPr>
      <w:r w:rsidDel="00000000" w:rsidR="00000000" w:rsidRPr="00000000">
        <w:rPr>
          <w:rtl w:val="0"/>
        </w:rPr>
      </w:r>
    </w:p>
    <w:p w:rsidR="00000000" w:rsidDel="00000000" w:rsidP="00000000" w:rsidRDefault="00000000" w:rsidRPr="00000000" w14:paraId="00000054">
      <w:pPr>
        <w:rPr>
          <w:rFonts w:ascii="Arial" w:cs="Arial" w:eastAsia="Arial" w:hAnsi="Arial"/>
          <w:b w:val="1"/>
          <w:sz w:val="22"/>
          <w:szCs w:val="22"/>
          <w:u w:val="single"/>
          <w:shd w:fill="fefefe" w:val="clear"/>
        </w:rPr>
      </w:pPr>
      <w:r w:rsidDel="00000000" w:rsidR="00000000" w:rsidRPr="00000000">
        <w:rPr>
          <w:rtl w:val="0"/>
        </w:rPr>
      </w:r>
    </w:p>
    <w:p w:rsidR="00000000" w:rsidDel="00000000" w:rsidP="00000000" w:rsidRDefault="00000000" w:rsidRPr="00000000" w14:paraId="00000055">
      <w:pPr>
        <w:rPr>
          <w:rFonts w:ascii="Arial" w:cs="Arial" w:eastAsia="Arial" w:hAnsi="Arial"/>
          <w:highlight w:val="white"/>
        </w:rPr>
      </w:pPr>
      <w:r w:rsidDel="00000000" w:rsidR="00000000" w:rsidRPr="00000000">
        <w:rPr>
          <w:rtl w:val="0"/>
        </w:rPr>
      </w:r>
    </w:p>
    <w:sectPr>
      <w:headerReference r:id="rId13" w:type="default"/>
      <w:headerReference r:id="rId14" w:type="first"/>
      <w:headerReference r:id="rId15" w:type="even"/>
      <w:footerReference r:id="rId16" w:type="default"/>
      <w:footerReference r:id="rId17" w:type="first"/>
      <w:footerReference r:id="rId18" w:type="even"/>
      <w:pgSz w:h="16817" w:w="11901" w:orient="portrait"/>
      <w:pgMar w:bottom="516" w:top="1032" w:left="1418" w:right="1418" w:header="156"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B">
    <w:pPr>
      <w:keepNext w:val="1"/>
      <w:keepLines w:val="1"/>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C">
    <w:pPr>
      <w:keepNext w:val="1"/>
      <w:keepLines w:val="1"/>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6">
    <w:pPr>
      <w:jc w:val="center"/>
      <w:rPr/>
    </w:pPr>
    <w:r w:rsidDel="00000000" w:rsidR="00000000" w:rsidRPr="00000000">
      <w:rPr>
        <w:rtl w:val="0"/>
      </w:rPr>
    </w:r>
  </w:p>
  <w:p w:rsidR="00000000" w:rsidDel="00000000" w:rsidP="00000000" w:rsidRDefault="00000000" w:rsidRPr="00000000" w14:paraId="00000057">
    <w:pPr>
      <w:jc w:val="center"/>
      <w:rPr/>
    </w:pPr>
    <w:r w:rsidDel="00000000" w:rsidR="00000000" w:rsidRPr="00000000">
      <w:rPr/>
      <w:drawing>
        <wp:inline distB="114300" distT="114300" distL="114300" distR="114300">
          <wp:extent cx="1495425" cy="1023186"/>
          <wp:effectExtent b="0" l="0" r="0" t="0"/>
          <wp:docPr descr="rakc-rgb-whi-blk (1).jpg" id="24" name="image5.jpg"/>
          <a:graphic>
            <a:graphicData uri="http://schemas.openxmlformats.org/drawingml/2006/picture">
              <pic:pic>
                <pic:nvPicPr>
                  <pic:cNvPr descr="rakc-rgb-whi-blk (1).jpg" id="0" name="image5.jpg"/>
                  <pic:cNvPicPr preferRelativeResize="0"/>
                </pic:nvPicPr>
                <pic:blipFill>
                  <a:blip r:embed="rId1"/>
                  <a:srcRect b="0" l="0" r="0" t="0"/>
                  <a:stretch>
                    <a:fillRect/>
                  </a:stretch>
                </pic:blipFill>
                <pic:spPr>
                  <a:xfrm>
                    <a:off x="0" y="0"/>
                    <a:ext cx="1495425" cy="1023186"/>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jc w:val="center"/>
      <w:rPr/>
    </w:pPr>
    <w:r w:rsidDel="00000000" w:rsidR="00000000" w:rsidRPr="00000000">
      <w:pict>
        <v:rect style="width:0.0pt;height:1.5pt" o:hr="t" o:hrstd="t" o:hralign="center" fillcolor="#A0A0A0" stroked="f"/>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keepNext w:val="1"/>
      <w:keepLines w:val="1"/>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A">
    <w:pPr>
      <w:keepNext w:val="1"/>
      <w:keepLines w:val="1"/>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line="276" w:lineRule="auto"/>
    </w:pPr>
    <w:rPr>
      <w:rFonts w:ascii="Verdana" w:cs="Verdana" w:eastAsia="Verdana" w:hAnsi="Verdana"/>
      <w:b w:val="1"/>
      <w:color w:val="000000"/>
      <w:sz w:val="40"/>
      <w:szCs w:val="40"/>
    </w:rPr>
  </w:style>
  <w:style w:type="paragraph" w:styleId="Heading2">
    <w:name w:val="heading 2"/>
    <w:basedOn w:val="Normal"/>
    <w:next w:val="Normal"/>
    <w:pPr>
      <w:keepNext w:val="1"/>
      <w:keepLines w:val="1"/>
      <w:spacing w:after="200" w:before="200" w:line="276" w:lineRule="auto"/>
    </w:pPr>
    <w:rPr>
      <w:rFonts w:ascii="Verdana" w:cs="Verdana" w:eastAsia="Verdana" w:hAnsi="Verdana"/>
      <w:b w:val="1"/>
      <w:color w:val="000000"/>
      <w:sz w:val="32"/>
      <w:szCs w:val="32"/>
    </w:rPr>
  </w:style>
  <w:style w:type="paragraph" w:styleId="Heading3">
    <w:name w:val="heading 3"/>
    <w:basedOn w:val="Normal"/>
    <w:next w:val="Normal"/>
    <w:pPr>
      <w:keepNext w:val="1"/>
      <w:keepLines w:val="1"/>
      <w:spacing w:after="200" w:before="160" w:line="276" w:lineRule="auto"/>
    </w:pPr>
    <w:rPr>
      <w:rFonts w:ascii="Verdana" w:cs="Verdana" w:eastAsia="Verdana" w:hAnsi="Verdana"/>
      <w:b w:val="1"/>
      <w:color w:val="000000"/>
      <w:sz w:val="28"/>
      <w:szCs w:val="28"/>
    </w:rPr>
  </w:style>
  <w:style w:type="paragraph" w:styleId="Heading4">
    <w:name w:val="heading 4"/>
    <w:basedOn w:val="Normal"/>
    <w:next w:val="Normal"/>
    <w:pPr>
      <w:keepNext w:val="1"/>
      <w:keepLines w:val="1"/>
      <w:spacing w:after="200" w:before="160" w:line="276" w:lineRule="auto"/>
      <w:jc w:val="both"/>
    </w:pPr>
    <w:rPr>
      <w:rFonts w:ascii="Verdana" w:cs="Verdana" w:eastAsia="Verdana" w:hAnsi="Verdana"/>
      <w:b w:val="1"/>
      <w:color w:val="b49b62"/>
      <w:sz w:val="18"/>
      <w:szCs w:val="18"/>
    </w:rPr>
  </w:style>
  <w:style w:type="paragraph" w:styleId="Heading5">
    <w:name w:val="heading 5"/>
    <w:basedOn w:val="Normal"/>
    <w:next w:val="Normal"/>
    <w:pPr>
      <w:keepNext w:val="1"/>
      <w:keepLines w:val="1"/>
      <w:spacing w:after="200" w:line="276" w:lineRule="auto"/>
    </w:pPr>
    <w:rPr>
      <w:rFonts w:ascii="Verdana" w:cs="Verdana" w:eastAsia="Verdana" w:hAnsi="Verdana"/>
      <w:b w:val="1"/>
      <w:color w:val="000000"/>
      <w:sz w:val="18"/>
      <w:szCs w:val="18"/>
    </w:rPr>
  </w:style>
  <w:style w:type="paragraph" w:styleId="Heading6">
    <w:name w:val="heading 6"/>
    <w:basedOn w:val="Normal"/>
    <w:next w:val="Normal"/>
    <w:pPr>
      <w:keepNext w:val="1"/>
      <w:keepLines w:val="1"/>
      <w:spacing w:before="160" w:line="276" w:lineRule="auto"/>
      <w:jc w:val="both"/>
    </w:pPr>
    <w:rPr>
      <w:rFonts w:ascii="Verdana" w:cs="Verdana" w:eastAsia="Verdana" w:hAnsi="Verdana"/>
      <w:i w:val="1"/>
      <w:color w:val="95989d"/>
      <w:sz w:val="18"/>
      <w:szCs w:val="18"/>
    </w:rPr>
  </w:style>
  <w:style w:type="paragraph" w:styleId="Title">
    <w:name w:val="Title"/>
    <w:basedOn w:val="Normal"/>
    <w:next w:val="Normal"/>
    <w:pPr>
      <w:keepNext w:val="1"/>
      <w:keepLines w:val="1"/>
      <w:spacing w:after="200" w:line="276" w:lineRule="auto"/>
      <w:jc w:val="center"/>
    </w:pPr>
    <w:rPr>
      <w:rFonts w:ascii="Verdana" w:cs="Verdana" w:eastAsia="Verdana" w:hAnsi="Verdana"/>
      <w:b w:val="1"/>
      <w:color w:val="000000"/>
      <w:sz w:val="56"/>
      <w:szCs w:val="56"/>
    </w:rPr>
  </w:style>
  <w:style w:type="paragraph" w:styleId="Normale" w:default="1">
    <w:name w:val="Normal"/>
    <w:qFormat w:val="1"/>
    <w:rsid w:val="007C11E2"/>
    <w:pPr>
      <w:keepNext w:val="0"/>
      <w:keepLines w:val="0"/>
      <w:spacing w:after="0" w:line="240" w:lineRule="auto"/>
    </w:pPr>
    <w:rPr>
      <w:rFonts w:ascii="Times New Roman" w:cs="Times New Roman" w:eastAsia="Times New Roman" w:hAnsi="Times New Roman"/>
      <w:color w:val="auto"/>
      <w:sz w:val="24"/>
      <w:szCs w:val="24"/>
      <w:lang w:eastAsia="it-IT" w:val="it-IT"/>
    </w:rPr>
  </w:style>
  <w:style w:type="paragraph" w:styleId="Titolo1">
    <w:name w:val="heading 1"/>
    <w:basedOn w:val="Normale"/>
    <w:next w:val="Normale"/>
    <w:pPr>
      <w:keepNext w:val="1"/>
      <w:keepLines w:val="1"/>
      <w:spacing w:line="276" w:lineRule="auto"/>
      <w:contextualSpacing w:val="1"/>
      <w:outlineLvl w:val="0"/>
    </w:pPr>
    <w:rPr>
      <w:rFonts w:ascii="Verdana" w:cs="Verdana" w:eastAsia="Verdana" w:hAnsi="Verdana"/>
      <w:b w:val="1"/>
      <w:color w:val="000000"/>
      <w:sz w:val="40"/>
      <w:szCs w:val="40"/>
      <w:lang w:eastAsia="en-US" w:val="en-US"/>
    </w:rPr>
  </w:style>
  <w:style w:type="paragraph" w:styleId="Titolo2">
    <w:name w:val="heading 2"/>
    <w:basedOn w:val="Normale"/>
    <w:next w:val="Normale"/>
    <w:pPr>
      <w:keepNext w:val="1"/>
      <w:keepLines w:val="1"/>
      <w:spacing w:after="200" w:before="200" w:line="276" w:lineRule="auto"/>
      <w:contextualSpacing w:val="1"/>
      <w:outlineLvl w:val="1"/>
    </w:pPr>
    <w:rPr>
      <w:rFonts w:ascii="Verdana" w:cs="Verdana" w:eastAsia="Verdana" w:hAnsi="Verdana"/>
      <w:b w:val="1"/>
      <w:color w:val="000000"/>
      <w:sz w:val="32"/>
      <w:szCs w:val="32"/>
      <w:lang w:eastAsia="en-US" w:val="en-US"/>
    </w:rPr>
  </w:style>
  <w:style w:type="paragraph" w:styleId="Titolo3">
    <w:name w:val="heading 3"/>
    <w:basedOn w:val="Normale"/>
    <w:next w:val="Normale"/>
    <w:pPr>
      <w:keepNext w:val="1"/>
      <w:keepLines w:val="1"/>
      <w:spacing w:after="200" w:before="160" w:line="276" w:lineRule="auto"/>
      <w:contextualSpacing w:val="1"/>
      <w:outlineLvl w:val="2"/>
    </w:pPr>
    <w:rPr>
      <w:rFonts w:ascii="Verdana" w:cs="Verdana" w:eastAsia="Verdana" w:hAnsi="Verdana"/>
      <w:b w:val="1"/>
      <w:color w:val="000000"/>
      <w:sz w:val="28"/>
      <w:szCs w:val="28"/>
      <w:lang w:eastAsia="en-US" w:val="en-US"/>
    </w:rPr>
  </w:style>
  <w:style w:type="paragraph" w:styleId="Titolo4">
    <w:name w:val="heading 4"/>
    <w:basedOn w:val="Normale"/>
    <w:next w:val="Normale"/>
    <w:pPr>
      <w:keepNext w:val="1"/>
      <w:keepLines w:val="1"/>
      <w:spacing w:after="200" w:before="160" w:line="276" w:lineRule="auto"/>
      <w:contextualSpacing w:val="1"/>
      <w:jc w:val="both"/>
      <w:outlineLvl w:val="3"/>
    </w:pPr>
    <w:rPr>
      <w:rFonts w:ascii="Verdana" w:cs="Verdana" w:eastAsia="Verdana" w:hAnsi="Verdana"/>
      <w:b w:val="1"/>
      <w:color w:val="b49b62"/>
      <w:sz w:val="18"/>
      <w:szCs w:val="18"/>
      <w:lang w:eastAsia="en-US" w:val="en-US"/>
    </w:rPr>
  </w:style>
  <w:style w:type="paragraph" w:styleId="Titolo5">
    <w:name w:val="heading 5"/>
    <w:basedOn w:val="Normale"/>
    <w:next w:val="Normale"/>
    <w:pPr>
      <w:keepNext w:val="1"/>
      <w:keepLines w:val="1"/>
      <w:spacing w:after="200" w:line="276" w:lineRule="auto"/>
      <w:contextualSpacing w:val="1"/>
      <w:outlineLvl w:val="4"/>
    </w:pPr>
    <w:rPr>
      <w:rFonts w:ascii="Verdana" w:cs="Verdana" w:eastAsia="Verdana" w:hAnsi="Verdana"/>
      <w:b w:val="1"/>
      <w:color w:val="000000"/>
      <w:sz w:val="18"/>
      <w:szCs w:val="18"/>
      <w:lang w:eastAsia="en-US" w:val="en-US"/>
    </w:rPr>
  </w:style>
  <w:style w:type="paragraph" w:styleId="Titolo6">
    <w:name w:val="heading 6"/>
    <w:basedOn w:val="Normale"/>
    <w:next w:val="Normale"/>
    <w:pPr>
      <w:keepNext w:val="1"/>
      <w:keepLines w:val="1"/>
      <w:spacing w:before="160" w:line="276" w:lineRule="auto"/>
      <w:contextualSpacing w:val="1"/>
      <w:jc w:val="both"/>
      <w:outlineLvl w:val="5"/>
    </w:pPr>
    <w:rPr>
      <w:rFonts w:ascii="Verdana" w:cs="Verdana" w:eastAsia="Verdana" w:hAnsi="Verdana"/>
      <w:i w:val="1"/>
      <w:color w:val="95989d"/>
      <w:sz w:val="18"/>
      <w:szCs w:val="18"/>
      <w:lang w:eastAsia="en-US" w:val="en-US"/>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itolo">
    <w:name w:val="Title"/>
    <w:basedOn w:val="Normale"/>
    <w:next w:val="Normale"/>
    <w:pPr>
      <w:keepNext w:val="1"/>
      <w:keepLines w:val="1"/>
      <w:spacing w:after="200" w:line="276" w:lineRule="auto"/>
      <w:contextualSpacing w:val="1"/>
      <w:jc w:val="center"/>
    </w:pPr>
    <w:rPr>
      <w:rFonts w:ascii="Verdana" w:cs="Verdana" w:eastAsia="Verdana" w:hAnsi="Verdana"/>
      <w:b w:val="1"/>
      <w:color w:val="000000"/>
      <w:sz w:val="56"/>
      <w:szCs w:val="56"/>
      <w:lang w:eastAsia="en-US" w:val="en-US"/>
    </w:rPr>
  </w:style>
  <w:style w:type="paragraph" w:styleId="Sottotitolo">
    <w:name w:val="Subtitle"/>
    <w:basedOn w:val="Normale"/>
    <w:next w:val="Normale"/>
    <w:pPr>
      <w:keepNext w:val="1"/>
      <w:keepLines w:val="1"/>
      <w:spacing w:after="240" w:line="276" w:lineRule="auto"/>
      <w:contextualSpacing w:val="1"/>
      <w:jc w:val="center"/>
    </w:pPr>
    <w:rPr>
      <w:rFonts w:ascii="Verdana" w:cs="Verdana" w:eastAsia="Verdana" w:hAnsi="Verdana"/>
      <w:b w:val="1"/>
      <w:color w:val="000000"/>
      <w:sz w:val="36"/>
      <w:szCs w:val="36"/>
      <w:lang w:eastAsia="en-US" w:val="en-US"/>
    </w:rPr>
  </w:style>
  <w:style w:type="paragraph" w:styleId="Testofumetto">
    <w:name w:val="Balloon Text"/>
    <w:basedOn w:val="Normale"/>
    <w:link w:val="TestofumettoCarattere"/>
    <w:uiPriority w:val="99"/>
    <w:semiHidden w:val="1"/>
    <w:unhideWhenUsed w:val="1"/>
    <w:rsid w:val="00BC4EB8"/>
    <w:pPr>
      <w:keepNext w:val="1"/>
      <w:keepLines w:val="1"/>
    </w:pPr>
    <w:rPr>
      <w:rFonts w:ascii="Tahoma" w:cs="Tahoma" w:eastAsia="Verdana" w:hAnsi="Tahoma"/>
      <w:color w:val="000000"/>
      <w:sz w:val="16"/>
      <w:szCs w:val="16"/>
      <w:lang w:eastAsia="en-US" w:val="en-US"/>
    </w:rPr>
  </w:style>
  <w:style w:type="character" w:styleId="TestofumettoCarattere" w:customStyle="1">
    <w:name w:val="Testo fumetto Carattere"/>
    <w:basedOn w:val="Carpredefinitoparagrafo"/>
    <w:link w:val="Testofumetto"/>
    <w:uiPriority w:val="99"/>
    <w:semiHidden w:val="1"/>
    <w:rsid w:val="00BC4EB8"/>
    <w:rPr>
      <w:rFonts w:ascii="Tahoma" w:cs="Tahoma" w:hAnsi="Tahoma"/>
      <w:sz w:val="16"/>
      <w:szCs w:val="16"/>
    </w:rPr>
  </w:style>
  <w:style w:type="paragraph" w:styleId="Intestazione">
    <w:name w:val="header"/>
    <w:basedOn w:val="Normale"/>
    <w:link w:val="IntestazioneCarattere"/>
    <w:uiPriority w:val="99"/>
    <w:unhideWhenUsed w:val="1"/>
    <w:rsid w:val="00BC4EB8"/>
    <w:pPr>
      <w:keepNext w:val="1"/>
      <w:keepLines w:val="1"/>
      <w:tabs>
        <w:tab w:val="center" w:pos="4513"/>
        <w:tab w:val="right" w:pos="9026"/>
      </w:tabs>
    </w:pPr>
    <w:rPr>
      <w:rFonts w:ascii="Verdana" w:cs="Verdana" w:eastAsia="Verdana" w:hAnsi="Verdana"/>
      <w:color w:val="000000"/>
      <w:sz w:val="18"/>
      <w:szCs w:val="18"/>
      <w:lang w:eastAsia="en-US" w:val="en-US"/>
    </w:rPr>
  </w:style>
  <w:style w:type="character" w:styleId="IntestazioneCarattere" w:customStyle="1">
    <w:name w:val="Intestazione Carattere"/>
    <w:basedOn w:val="Carpredefinitoparagrafo"/>
    <w:link w:val="Intestazione"/>
    <w:uiPriority w:val="99"/>
    <w:rsid w:val="00BC4EB8"/>
  </w:style>
  <w:style w:type="paragraph" w:styleId="Pidipagina">
    <w:name w:val="footer"/>
    <w:basedOn w:val="Normale"/>
    <w:link w:val="PidipaginaCarattere"/>
    <w:uiPriority w:val="99"/>
    <w:unhideWhenUsed w:val="1"/>
    <w:rsid w:val="00BC4EB8"/>
    <w:pPr>
      <w:keepNext w:val="1"/>
      <w:keepLines w:val="1"/>
      <w:tabs>
        <w:tab w:val="center" w:pos="4513"/>
        <w:tab w:val="right" w:pos="9026"/>
      </w:tabs>
    </w:pPr>
    <w:rPr>
      <w:rFonts w:ascii="Verdana" w:cs="Verdana" w:eastAsia="Verdana" w:hAnsi="Verdana"/>
      <w:color w:val="000000"/>
      <w:sz w:val="18"/>
      <w:szCs w:val="18"/>
      <w:lang w:eastAsia="en-US" w:val="en-US"/>
    </w:rPr>
  </w:style>
  <w:style w:type="character" w:styleId="PidipaginaCarattere" w:customStyle="1">
    <w:name w:val="Piè di pagina Carattere"/>
    <w:basedOn w:val="Carpredefinitoparagrafo"/>
    <w:link w:val="Pidipagina"/>
    <w:uiPriority w:val="99"/>
    <w:rsid w:val="00BC4EB8"/>
  </w:style>
  <w:style w:type="paragraph" w:styleId="Paragrafoelenco">
    <w:name w:val="List Paragraph"/>
    <w:basedOn w:val="Normale"/>
    <w:uiPriority w:val="34"/>
    <w:qFormat w:val="1"/>
    <w:rsid w:val="00373898"/>
    <w:pPr>
      <w:keepNext w:val="1"/>
      <w:keepLines w:val="1"/>
      <w:spacing w:after="200" w:line="276" w:lineRule="auto"/>
      <w:ind w:left="720"/>
      <w:contextualSpacing w:val="1"/>
    </w:pPr>
    <w:rPr>
      <w:rFonts w:ascii="Verdana" w:cs="Verdana" w:eastAsia="Verdana" w:hAnsi="Verdana"/>
      <w:color w:val="000000"/>
      <w:sz w:val="18"/>
      <w:szCs w:val="18"/>
      <w:lang w:eastAsia="en-US" w:val="en-US"/>
    </w:rPr>
  </w:style>
  <w:style w:type="character" w:styleId="Collegamentoipertestuale">
    <w:name w:val="Hyperlink"/>
    <w:basedOn w:val="Carpredefinitoparagrafo"/>
    <w:uiPriority w:val="99"/>
    <w:unhideWhenUsed w:val="1"/>
    <w:rsid w:val="00CF02CD"/>
    <w:rPr>
      <w:color w:val="0563c1" w:themeColor="hyperlink"/>
      <w:u w:val="single"/>
    </w:rPr>
  </w:style>
  <w:style w:type="paragraph" w:styleId="Default" w:customStyle="1">
    <w:name w:val="Default"/>
    <w:rsid w:val="00E103F5"/>
    <w:pPr>
      <w:keepNext w:val="0"/>
      <w:keepLines w:val="0"/>
      <w:widowControl w:val="0"/>
      <w:autoSpaceDE w:val="0"/>
      <w:autoSpaceDN w:val="0"/>
      <w:adjustRightInd w:val="0"/>
      <w:spacing w:after="0" w:line="240" w:lineRule="auto"/>
    </w:pPr>
    <w:rPr>
      <w:sz w:val="24"/>
      <w:szCs w:val="24"/>
      <w:lang w:val="it-IT"/>
    </w:rPr>
  </w:style>
  <w:style w:type="character" w:styleId="Menzionenonrisolta1" w:customStyle="1">
    <w:name w:val="Menzione non risolta1"/>
    <w:basedOn w:val="Carpredefinitoparagrafo"/>
    <w:uiPriority w:val="99"/>
    <w:semiHidden w:val="1"/>
    <w:unhideWhenUsed w:val="1"/>
    <w:rsid w:val="00466D04"/>
    <w:rPr>
      <w:color w:val="605e5c"/>
      <w:shd w:color="auto" w:fill="e1dfdd" w:val="clear"/>
    </w:rPr>
  </w:style>
  <w:style w:type="paragraph" w:styleId="NormaleWeb">
    <w:name w:val="Normal (Web)"/>
    <w:basedOn w:val="Normale"/>
    <w:uiPriority w:val="99"/>
    <w:unhideWhenUsed w:val="1"/>
    <w:rsid w:val="004F1C65"/>
    <w:pPr>
      <w:spacing w:after="100" w:afterAutospacing="1" w:before="100" w:beforeAutospacing="1"/>
    </w:pPr>
  </w:style>
  <w:style w:type="character" w:styleId="Enfasigrassetto">
    <w:name w:val="Strong"/>
    <w:basedOn w:val="Carpredefinitoparagrafo"/>
    <w:uiPriority w:val="22"/>
    <w:qFormat w:val="1"/>
    <w:rsid w:val="004F1C65"/>
    <w:rPr>
      <w:b w:val="1"/>
      <w:bCs w:val="1"/>
    </w:rPr>
  </w:style>
  <w:style w:type="character" w:styleId="apple-converted-space" w:customStyle="1">
    <w:name w:val="apple-converted-space"/>
    <w:basedOn w:val="Carpredefinitoparagrafo"/>
    <w:rsid w:val="004F1C65"/>
  </w:style>
  <w:style w:type="character" w:styleId="Enfasicorsivo">
    <w:name w:val="Emphasis"/>
    <w:basedOn w:val="Carpredefinitoparagrafo"/>
    <w:uiPriority w:val="20"/>
    <w:qFormat w:val="1"/>
    <w:rsid w:val="00776277"/>
    <w:rPr>
      <w:i w:val="1"/>
      <w:iCs w:val="1"/>
    </w:rPr>
  </w:style>
  <w:style w:type="character" w:styleId="markedcontent" w:customStyle="1">
    <w:name w:val="markedcontent"/>
    <w:basedOn w:val="Carpredefinitoparagrafo"/>
    <w:rsid w:val="00820173"/>
  </w:style>
  <w:style w:type="character" w:styleId="Menzionenonrisolta2" w:customStyle="1">
    <w:name w:val="Menzione non risolta2"/>
    <w:basedOn w:val="Carpredefinitoparagrafo"/>
    <w:uiPriority w:val="99"/>
    <w:semiHidden w:val="1"/>
    <w:unhideWhenUsed w:val="1"/>
    <w:rsid w:val="009073DB"/>
    <w:rPr>
      <w:color w:val="605e5c"/>
      <w:shd w:color="auto" w:fill="e1dfdd" w:val="clear"/>
    </w:rPr>
  </w:style>
  <w:style w:type="character" w:styleId="Collegamentovisitato">
    <w:name w:val="FollowedHyperlink"/>
    <w:basedOn w:val="Carpredefinitoparagrafo"/>
    <w:uiPriority w:val="99"/>
    <w:semiHidden w:val="1"/>
    <w:unhideWhenUsed w:val="1"/>
    <w:rsid w:val="00B80694"/>
    <w:rPr>
      <w:color w:val="954f72" w:themeColor="followedHyperlink"/>
      <w:u w:val="single"/>
    </w:rPr>
  </w:style>
  <w:style w:type="paragraph" w:styleId="Nessunaspaziatura">
    <w:name w:val="No Spacing"/>
    <w:uiPriority w:val="1"/>
    <w:qFormat w:val="1"/>
    <w:rsid w:val="007F1AED"/>
    <w:pPr>
      <w:keepNext w:val="0"/>
      <w:keepLines w:val="0"/>
      <w:spacing w:after="0" w:line="240" w:lineRule="auto"/>
    </w:pPr>
    <w:rPr>
      <w:rFonts w:ascii="Times New Roman" w:cs="Times New Roman" w:eastAsia="Times New Roman" w:hAnsi="Times New Roman"/>
      <w:color w:val="auto"/>
      <w:sz w:val="24"/>
      <w:szCs w:val="24"/>
      <w:lang w:eastAsia="it-IT" w:val="it-IT"/>
    </w:rPr>
  </w:style>
  <w:style w:type="paragraph" w:styleId="p1" w:customStyle="1">
    <w:name w:val="p1"/>
    <w:basedOn w:val="Normale"/>
    <w:rsid w:val="004D0B2F"/>
    <w:pPr>
      <w:spacing w:after="100" w:afterAutospacing="1" w:before="100" w:beforeAutospacing="1"/>
    </w:pPr>
  </w:style>
  <w:style w:type="character" w:styleId="Menzionenonrisolta">
    <w:name w:val="Unresolved Mention"/>
    <w:basedOn w:val="Carpredefinitoparagrafo"/>
    <w:uiPriority w:val="99"/>
    <w:semiHidden w:val="1"/>
    <w:unhideWhenUsed w:val="1"/>
    <w:rsid w:val="003B2F05"/>
    <w:rPr>
      <w:color w:val="605e5c"/>
      <w:shd w:color="auto" w:fill="e1dfdd" w:val="clear"/>
    </w:rPr>
  </w:style>
  <w:style w:type="paragraph" w:styleId="Subtitle">
    <w:name w:val="Subtitle"/>
    <w:basedOn w:val="Normal"/>
    <w:next w:val="Normal"/>
    <w:pPr>
      <w:keepNext w:val="1"/>
      <w:keepLines w:val="1"/>
      <w:spacing w:after="240" w:line="276" w:lineRule="auto"/>
      <w:jc w:val="center"/>
    </w:pPr>
    <w:rPr>
      <w:rFonts w:ascii="Verdana" w:cs="Verdana" w:eastAsia="Verdana" w:hAnsi="Verdana"/>
      <w:b w:val="1"/>
      <w:color w:val="000000"/>
      <w:sz w:val="36"/>
      <w:szCs w:val="36"/>
    </w:r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3.png"/><Relationship Id="rId13" Type="http://schemas.openxmlformats.org/officeDocument/2006/relationships/header" Target="header1.xml"/><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header" Target="header2.xml"/><Relationship Id="rId14" Type="http://schemas.openxmlformats.org/officeDocument/2006/relationships/header" Target="header3.xml"/><Relationship Id="rId17" Type="http://schemas.openxmlformats.org/officeDocument/2006/relationships/footer" Target="footer2.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image" Target="media/image2.png"/><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mhDdCkk/ucslLuupkG/1WVOupg==">AMUW2mVW5CNerkh5KkyRUSlk1vbYx7XxBWSAMQSO37dx8lz0AbmVj45QNzKWJGzbiyt3UZsgg0kfCio3ibELa1GAFJqiZA3NkcxEs7jgR35GXuRcLHHEdAQ=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2022-04-20T13:20:00Z</dcterms:created>
  <dc:creator>Marco Borghi</dc:creator>
</cp:coreProperties>
</file>