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7D8A532" w14:textId="35AF3C29" w:rsidR="006F6B4D" w:rsidRDefault="00851B3E" w:rsidP="00F77803">
      <w:pPr>
        <w:pStyle w:val="Sottotitolo"/>
        <w:spacing w:after="0" w:line="240" w:lineRule="auto"/>
        <w:ind w:left="-142" w:right="-141"/>
        <w:rPr>
          <w:sz w:val="30"/>
          <w:szCs w:val="30"/>
          <w:lang w:val="it-IT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36E7EB" wp14:editId="7184127E">
                <wp:simplePos x="0" y="0"/>
                <wp:positionH relativeFrom="column">
                  <wp:posOffset>3921883</wp:posOffset>
                </wp:positionH>
                <wp:positionV relativeFrom="paragraph">
                  <wp:posOffset>-35294</wp:posOffset>
                </wp:positionV>
                <wp:extent cx="1924665" cy="1769806"/>
                <wp:effectExtent l="0" t="0" r="0" b="0"/>
                <wp:wrapNone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665" cy="17698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3F7704" w14:textId="753FECEA" w:rsidR="00851B3E" w:rsidRDefault="00851B3E">
                            <w:r>
                              <w:rPr>
                                <w:rFonts w:ascii="Arial" w:hAnsi="Arial" w:cs="Arial"/>
                                <w:noProof/>
                                <w:shd w:val="clear" w:color="auto" w:fill="FFFFFF"/>
                              </w:rPr>
                              <w:drawing>
                                <wp:inline distT="0" distB="0" distL="0" distR="0" wp14:anchorId="3070C44C" wp14:editId="712751AD">
                                  <wp:extent cx="1286271" cy="1821070"/>
                                  <wp:effectExtent l="0" t="0" r="0" b="0"/>
                                  <wp:docPr id="6" name="Immagine 6" descr="Immagine che contiene testo&#10;&#10;Descrizione generata automa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magine 6" descr="Immagine che contiene testo&#10;&#10;Descrizione generata automaticamente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13471" cy="18595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36E7EB" id="_x0000_t202" coordsize="21600,21600" o:spt="202" path="m,l,21600r21600,l21600,xe">
                <v:stroke joinstyle="miter"/>
                <v:path gradientshapeok="t" o:connecttype="rect"/>
              </v:shapetype>
              <v:shape id="Casella di testo 9" o:spid="_x0000_s1026" type="#_x0000_t202" style="position:absolute;left:0;text-align:left;margin-left:308.8pt;margin-top:-2.8pt;width:151.55pt;height:139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" filled="f" stroked="f" strokeweight=".5pt">
                <v:textbox>
                  <w:txbxContent>
                    <w:p w14:paraId="793F7704" w14:textId="753FECEA" w:rsidR="00851B3E" w:rsidRDefault="00851B3E">
                      <w:r>
                        <w:rPr>
                          <w:rFonts w:ascii="Arial" w:hAnsi="Arial" w:cs="Arial"/>
                          <w:noProof/>
                          <w:shd w:val="clear" w:color="auto" w:fill="FFFFFF"/>
                        </w:rPr>
                        <w:drawing>
                          <wp:inline distT="0" distB="0" distL="0" distR="0" wp14:anchorId="3070C44C" wp14:editId="712751AD">
                            <wp:extent cx="1286271" cy="1821070"/>
                            <wp:effectExtent l="0" t="0" r="0" b="0"/>
                            <wp:docPr id="6" name="Immagine 6" descr="Immagine che contiene testo&#10;&#10;Descrizione generata automa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magine 6" descr="Immagine che contiene testo&#10;&#10;Descrizione generata automaticamente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13471" cy="18595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55FE592" w14:textId="7E0F7FE0" w:rsidR="00851B3E" w:rsidRPr="00851B3E" w:rsidRDefault="00851B3E" w:rsidP="00851B3E">
      <w:pPr>
        <w:rPr>
          <w:rFonts w:ascii="Arial" w:hAnsi="Arial" w:cs="Arial"/>
          <w:b/>
          <w:bCs/>
          <w:color w:val="FF0088"/>
        </w:rPr>
      </w:pPr>
      <w:r w:rsidRPr="00851B3E">
        <w:rPr>
          <w:rFonts w:ascii="Arial" w:hAnsi="Arial" w:cs="Arial"/>
          <w:b/>
          <w:bCs/>
          <w:color w:val="FF0088"/>
        </w:rPr>
        <w:t>RAK CERAMICS</w:t>
      </w:r>
    </w:p>
    <w:p w14:paraId="2AF70E3C" w14:textId="5563916E" w:rsidR="00851B3E" w:rsidRPr="00851B3E" w:rsidRDefault="00851B3E" w:rsidP="00851B3E">
      <w:pPr>
        <w:rPr>
          <w:rFonts w:ascii="Arial" w:hAnsi="Arial" w:cs="Arial"/>
          <w:b/>
          <w:bCs/>
        </w:rPr>
      </w:pPr>
      <w:r w:rsidRPr="00851B3E">
        <w:rPr>
          <w:rFonts w:ascii="Arial" w:hAnsi="Arial" w:cs="Arial"/>
          <w:b/>
          <w:bCs/>
        </w:rPr>
        <w:t xml:space="preserve">Black </w:t>
      </w:r>
      <w:proofErr w:type="spellStart"/>
      <w:r w:rsidRPr="00851B3E">
        <w:rPr>
          <w:rFonts w:ascii="Arial" w:hAnsi="Arial" w:cs="Arial"/>
          <w:b/>
          <w:bCs/>
        </w:rPr>
        <w:t>Ink</w:t>
      </w:r>
      <w:proofErr w:type="spellEnd"/>
      <w:r w:rsidRPr="00851B3E">
        <w:rPr>
          <w:rFonts w:ascii="Arial" w:hAnsi="Arial" w:cs="Arial"/>
          <w:b/>
          <w:bCs/>
        </w:rPr>
        <w:t xml:space="preserve">  </w:t>
      </w:r>
    </w:p>
    <w:p w14:paraId="62E9DD13" w14:textId="7B069CBD" w:rsidR="00851B3E" w:rsidRDefault="00851B3E" w:rsidP="00851B3E">
      <w:pPr>
        <w:rPr>
          <w:rFonts w:ascii="Arial" w:hAnsi="Arial" w:cs="Arial"/>
        </w:rPr>
      </w:pPr>
      <w:r w:rsidRPr="00DA543D">
        <w:rPr>
          <w:rFonts w:ascii="Arial" w:hAnsi="Arial" w:cs="Arial"/>
        </w:rPr>
        <w:t>Via Palermo</w:t>
      </w:r>
      <w:r>
        <w:rPr>
          <w:rFonts w:ascii="Arial" w:hAnsi="Arial" w:cs="Arial"/>
        </w:rPr>
        <w:t xml:space="preserve"> 11</w:t>
      </w:r>
      <w:r w:rsidRPr="00DA543D">
        <w:rPr>
          <w:rFonts w:ascii="Arial" w:hAnsi="Arial" w:cs="Arial"/>
        </w:rPr>
        <w:t>, Brera</w:t>
      </w:r>
      <w:r w:rsidRPr="002E6F8D">
        <w:rPr>
          <w:rFonts w:ascii="Arial" w:hAnsi="Arial" w:cs="Arial"/>
        </w:rPr>
        <w:t xml:space="preserve"> </w:t>
      </w:r>
      <w:proofErr w:type="spellStart"/>
      <w:r w:rsidRPr="002E6F8D">
        <w:rPr>
          <w:rFonts w:ascii="Arial" w:hAnsi="Arial" w:cs="Arial"/>
        </w:rPr>
        <w:t>District</w:t>
      </w:r>
      <w:proofErr w:type="spellEnd"/>
    </w:p>
    <w:p w14:paraId="40D31478" w14:textId="127E600D" w:rsidR="00851B3E" w:rsidRPr="002E6F8D" w:rsidRDefault="00851B3E" w:rsidP="00851B3E">
      <w:pPr>
        <w:pStyle w:val="Normale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Enfasigrassetto"/>
          <w:rFonts w:ascii="Arial" w:hAnsi="Arial" w:cs="Arial"/>
          <w:color w:val="000000"/>
        </w:rPr>
        <w:t xml:space="preserve">Orari: </w:t>
      </w:r>
      <w:r w:rsidRPr="002E6F8D">
        <w:rPr>
          <w:rStyle w:val="Enfasigrassetto"/>
          <w:rFonts w:ascii="Arial" w:hAnsi="Arial" w:cs="Arial"/>
          <w:color w:val="000000"/>
        </w:rPr>
        <w:t>6-11 giugno 2022</w:t>
      </w:r>
      <w:r w:rsidRPr="002E6F8D">
        <w:rPr>
          <w:rFonts w:ascii="Arial" w:hAnsi="Arial" w:cs="Arial"/>
          <w:color w:val="000000"/>
        </w:rPr>
        <w:t xml:space="preserve">, </w:t>
      </w:r>
      <w:r w:rsidRPr="002E6F8D">
        <w:rPr>
          <w:rFonts w:ascii="Arial" w:hAnsi="Arial" w:cs="Arial"/>
          <w:b/>
          <w:bCs/>
          <w:color w:val="000000"/>
        </w:rPr>
        <w:t>1</w:t>
      </w:r>
      <w:r>
        <w:rPr>
          <w:rFonts w:ascii="Arial" w:hAnsi="Arial" w:cs="Arial"/>
          <w:b/>
          <w:bCs/>
          <w:color w:val="000000"/>
        </w:rPr>
        <w:t>0</w:t>
      </w:r>
      <w:r w:rsidRPr="002E6F8D">
        <w:rPr>
          <w:rFonts w:ascii="Arial" w:hAnsi="Arial" w:cs="Arial"/>
          <w:b/>
          <w:bCs/>
          <w:color w:val="000000"/>
        </w:rPr>
        <w:t>-2</w:t>
      </w:r>
      <w:r>
        <w:rPr>
          <w:rFonts w:ascii="Arial" w:hAnsi="Arial" w:cs="Arial"/>
          <w:b/>
          <w:bCs/>
          <w:color w:val="000000"/>
        </w:rPr>
        <w:t>2</w:t>
      </w:r>
      <w:r w:rsidRPr="002E6F8D">
        <w:rPr>
          <w:rStyle w:val="apple-converted-space"/>
          <w:rFonts w:ascii="Arial" w:hAnsi="Arial" w:cs="Arial"/>
          <w:b/>
          <w:bCs/>
          <w:color w:val="000000"/>
        </w:rPr>
        <w:t> </w:t>
      </w:r>
    </w:p>
    <w:p w14:paraId="7CC50F04" w14:textId="7DE607D7" w:rsidR="00851B3E" w:rsidRDefault="00851B3E" w:rsidP="00851B3E">
      <w:pPr>
        <w:pStyle w:val="NormaleWeb"/>
        <w:spacing w:before="0" w:beforeAutospacing="0" w:after="0" w:afterAutospacing="0"/>
        <w:rPr>
          <w:rStyle w:val="apple-converted-space"/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12 giugno 2022,11-16</w:t>
      </w:r>
      <w:r w:rsidRPr="002E6F8D">
        <w:rPr>
          <w:rStyle w:val="apple-converted-space"/>
          <w:rFonts w:ascii="Arial" w:hAnsi="Arial" w:cs="Arial"/>
          <w:b/>
          <w:bCs/>
          <w:color w:val="000000"/>
        </w:rPr>
        <w:t> </w:t>
      </w:r>
    </w:p>
    <w:p w14:paraId="2EDDFAF9" w14:textId="59218E9B" w:rsidR="00851B3E" w:rsidRPr="002B6CDB" w:rsidRDefault="00851B3E" w:rsidP="00851B3E">
      <w:pPr>
        <w:rPr>
          <w:rStyle w:val="Enfasigrassetto"/>
          <w:rFonts w:ascii="Arial" w:hAnsi="Arial" w:cs="Arial"/>
          <w:color w:val="FF0088"/>
        </w:rPr>
      </w:pPr>
      <w:r w:rsidRPr="002B6CDB">
        <w:rPr>
          <w:rStyle w:val="Enfasigrassetto"/>
          <w:rFonts w:ascii="Arial" w:hAnsi="Arial" w:cs="Arial"/>
          <w:color w:val="FF0088"/>
        </w:rPr>
        <w:t xml:space="preserve">Press Preview </w:t>
      </w:r>
      <w:r>
        <w:rPr>
          <w:rStyle w:val="Enfasigrassetto"/>
          <w:rFonts w:ascii="Arial" w:hAnsi="Arial" w:cs="Arial"/>
          <w:color w:val="FF0088"/>
        </w:rPr>
        <w:t>6</w:t>
      </w:r>
      <w:r w:rsidRPr="002B6CDB">
        <w:rPr>
          <w:rStyle w:val="Enfasigrassetto"/>
          <w:rFonts w:ascii="Arial" w:hAnsi="Arial" w:cs="Arial"/>
          <w:color w:val="FF0088"/>
        </w:rPr>
        <w:t xml:space="preserve"> giugno 2022, 15-</w:t>
      </w:r>
      <w:r>
        <w:rPr>
          <w:rStyle w:val="Enfasigrassetto"/>
          <w:rFonts w:ascii="Arial" w:hAnsi="Arial" w:cs="Arial"/>
          <w:color w:val="FF0088"/>
        </w:rPr>
        <w:t>18</w:t>
      </w:r>
    </w:p>
    <w:p w14:paraId="14F1F94D" w14:textId="28EC0744" w:rsidR="00851B3E" w:rsidRDefault="00851B3E" w:rsidP="00851B3E">
      <w:pPr>
        <w:rPr>
          <w:rFonts w:ascii="Arial" w:hAnsi="Arial" w:cs="Arial"/>
        </w:rPr>
      </w:pPr>
    </w:p>
    <w:p w14:paraId="567296BF" w14:textId="5B373469" w:rsidR="00851B3E" w:rsidRDefault="00851B3E" w:rsidP="00054121">
      <w:pPr>
        <w:jc w:val="center"/>
        <w:rPr>
          <w:rFonts w:ascii="Arial" w:hAnsi="Arial" w:cs="Arial"/>
          <w:b/>
          <w:bCs/>
        </w:rPr>
      </w:pPr>
    </w:p>
    <w:p w14:paraId="090209E0" w14:textId="77777777" w:rsidR="00851B3E" w:rsidRDefault="00851B3E" w:rsidP="00054121">
      <w:pPr>
        <w:jc w:val="center"/>
        <w:rPr>
          <w:rFonts w:ascii="Arial" w:hAnsi="Arial" w:cs="Arial"/>
          <w:b/>
          <w:bCs/>
        </w:rPr>
      </w:pPr>
    </w:p>
    <w:p w14:paraId="4A3D3E66" w14:textId="1EA3B276" w:rsidR="00054121" w:rsidRDefault="00054121" w:rsidP="00054121">
      <w:pPr>
        <w:jc w:val="center"/>
        <w:rPr>
          <w:rFonts w:ascii="Arial" w:hAnsi="Arial" w:cs="Arial"/>
          <w:b/>
          <w:bCs/>
        </w:rPr>
      </w:pPr>
      <w:r w:rsidRPr="00054121">
        <w:rPr>
          <w:rFonts w:ascii="Arial" w:hAnsi="Arial" w:cs="Arial"/>
          <w:b/>
          <w:bCs/>
        </w:rPr>
        <w:t>BLACK INK</w:t>
      </w:r>
    </w:p>
    <w:p w14:paraId="11568F8B" w14:textId="6ADD4669" w:rsidR="00054121" w:rsidRPr="00054121" w:rsidRDefault="00054121" w:rsidP="00054121">
      <w:pPr>
        <w:jc w:val="center"/>
        <w:rPr>
          <w:rFonts w:ascii="Arial" w:hAnsi="Arial" w:cs="Arial"/>
          <w:b/>
          <w:bCs/>
        </w:rPr>
      </w:pPr>
      <w:r w:rsidRPr="00054121">
        <w:rPr>
          <w:rFonts w:ascii="Arial" w:hAnsi="Arial" w:cs="Arial"/>
          <w:b/>
          <w:bCs/>
        </w:rPr>
        <w:t xml:space="preserve"> RAK </w:t>
      </w:r>
      <w:proofErr w:type="spellStart"/>
      <w:r w:rsidRPr="00054121">
        <w:rPr>
          <w:rFonts w:ascii="Arial" w:hAnsi="Arial" w:cs="Arial"/>
          <w:b/>
          <w:bCs/>
        </w:rPr>
        <w:t>Ceramics</w:t>
      </w:r>
      <w:proofErr w:type="spellEnd"/>
      <w:r w:rsidRPr="00054121">
        <w:rPr>
          <w:rFonts w:ascii="Arial" w:hAnsi="Arial" w:cs="Arial"/>
          <w:b/>
          <w:bCs/>
        </w:rPr>
        <w:t xml:space="preserve"> in Via Palermo 11 all’interno della ex ghiacciaia.</w:t>
      </w:r>
    </w:p>
    <w:p w14:paraId="295A6CF2" w14:textId="58F058E9" w:rsidR="00054121" w:rsidRPr="00054121" w:rsidRDefault="00054121" w:rsidP="00054121">
      <w:pPr>
        <w:jc w:val="center"/>
        <w:rPr>
          <w:rFonts w:ascii="Arial" w:hAnsi="Arial" w:cs="Arial"/>
          <w:b/>
          <w:bCs/>
        </w:rPr>
      </w:pPr>
    </w:p>
    <w:p w14:paraId="651861CF" w14:textId="5CEFD69C" w:rsidR="00054121" w:rsidRDefault="00054121" w:rsidP="00054121">
      <w:pPr>
        <w:rPr>
          <w:rFonts w:ascii="Arial" w:hAnsi="Arial" w:cs="Arial"/>
        </w:rPr>
      </w:pPr>
      <w:r w:rsidRPr="00CF6514">
        <w:rPr>
          <w:rFonts w:ascii="Arial" w:hAnsi="Arial" w:cs="Arial"/>
        </w:rPr>
        <w:t xml:space="preserve">RAK </w:t>
      </w:r>
      <w:proofErr w:type="spellStart"/>
      <w:r w:rsidRPr="00CF6514">
        <w:rPr>
          <w:rFonts w:ascii="Arial" w:hAnsi="Arial" w:cs="Arial"/>
        </w:rPr>
        <w:t>Ceramics</w:t>
      </w:r>
      <w:proofErr w:type="spellEnd"/>
      <w:r w:rsidRPr="00CF6514">
        <w:rPr>
          <w:rFonts w:ascii="Arial" w:hAnsi="Arial" w:cs="Arial"/>
        </w:rPr>
        <w:t xml:space="preserve">, uno delle maggiori aziende al mondo nel settore della ceramica, in occasione della Milan Design Week 2022 presenta BLACK INK, un'installazione sensoriale immersiva per scoprire e sperimentare gli iconici materiali ceramici del marchio con sede negli Emirati Arabi. </w:t>
      </w:r>
    </w:p>
    <w:p w14:paraId="3E8B5E44" w14:textId="1DE602F1" w:rsidR="00054121" w:rsidRDefault="00054121" w:rsidP="00054121">
      <w:pPr>
        <w:rPr>
          <w:rFonts w:ascii="Arial" w:hAnsi="Arial" w:cs="Arial"/>
        </w:rPr>
      </w:pPr>
    </w:p>
    <w:p w14:paraId="3973A363" w14:textId="483CBB81" w:rsidR="00054121" w:rsidRDefault="00054121" w:rsidP="00054121">
      <w:pPr>
        <w:rPr>
          <w:rFonts w:ascii="Arial" w:hAnsi="Arial" w:cs="Arial"/>
        </w:rPr>
      </w:pPr>
      <w:r w:rsidRPr="00CF6514">
        <w:rPr>
          <w:rFonts w:ascii="Arial" w:hAnsi="Arial" w:cs="Arial"/>
        </w:rPr>
        <w:t xml:space="preserve">Un’installazione emozionale nel cuore di Brera che celebra e </w:t>
      </w:r>
      <w:proofErr w:type="spellStart"/>
      <w:r w:rsidRPr="00CF6514">
        <w:rPr>
          <w:rFonts w:ascii="Arial" w:hAnsi="Arial" w:cs="Arial"/>
        </w:rPr>
        <w:t>complementa</w:t>
      </w:r>
      <w:proofErr w:type="spellEnd"/>
      <w:r w:rsidRPr="00CF6514">
        <w:rPr>
          <w:rFonts w:ascii="Arial" w:hAnsi="Arial" w:cs="Arial"/>
        </w:rPr>
        <w:t xml:space="preserve"> il debutto di RAK </w:t>
      </w:r>
      <w:proofErr w:type="spellStart"/>
      <w:r w:rsidRPr="00CF6514">
        <w:rPr>
          <w:rFonts w:ascii="Arial" w:hAnsi="Arial" w:cs="Arial"/>
        </w:rPr>
        <w:t>Ceramics</w:t>
      </w:r>
      <w:proofErr w:type="spellEnd"/>
      <w:r w:rsidRPr="00CF6514">
        <w:rPr>
          <w:rFonts w:ascii="Arial" w:hAnsi="Arial" w:cs="Arial"/>
        </w:rPr>
        <w:t xml:space="preserve"> al Salone del Mobile di Milano attraverso uno spazio </w:t>
      </w:r>
      <w:proofErr w:type="spellStart"/>
      <w:r w:rsidRPr="00CF6514">
        <w:rPr>
          <w:rFonts w:ascii="Arial" w:hAnsi="Arial" w:cs="Arial"/>
        </w:rPr>
        <w:t>total</w:t>
      </w:r>
      <w:proofErr w:type="spellEnd"/>
      <w:r w:rsidRPr="00CF6514">
        <w:rPr>
          <w:rFonts w:ascii="Arial" w:hAnsi="Arial" w:cs="Arial"/>
        </w:rPr>
        <w:t xml:space="preserve"> black che propone superfici in finiture morbide e vellutate declinate su materiali e applicazioni diverse e inaspettate.”</w:t>
      </w:r>
    </w:p>
    <w:p w14:paraId="244FCEC1" w14:textId="1287E95C" w:rsidR="00054121" w:rsidRPr="00CF6514" w:rsidRDefault="00054121" w:rsidP="00054121">
      <w:pPr>
        <w:rPr>
          <w:rFonts w:ascii="Arial" w:hAnsi="Arial" w:cs="Arial"/>
        </w:rPr>
      </w:pPr>
    </w:p>
    <w:p w14:paraId="24BB8806" w14:textId="242189C6" w:rsidR="00054121" w:rsidRDefault="00054121" w:rsidP="00054121">
      <w:pPr>
        <w:rPr>
          <w:rFonts w:ascii="Arial" w:hAnsi="Arial" w:cs="Arial"/>
        </w:rPr>
      </w:pPr>
      <w:r w:rsidRPr="00CF6514">
        <w:rPr>
          <w:rFonts w:ascii="Arial" w:hAnsi="Arial" w:cs="Arial"/>
        </w:rPr>
        <w:t xml:space="preserve">RAK </w:t>
      </w:r>
      <w:proofErr w:type="spellStart"/>
      <w:r w:rsidRPr="00CF6514">
        <w:rPr>
          <w:rFonts w:ascii="Arial" w:hAnsi="Arial" w:cs="Arial"/>
        </w:rPr>
        <w:t>Ceramics</w:t>
      </w:r>
      <w:proofErr w:type="spellEnd"/>
      <w:r w:rsidRPr="00CF6514">
        <w:rPr>
          <w:rFonts w:ascii="Arial" w:hAnsi="Arial" w:cs="Arial"/>
        </w:rPr>
        <w:t xml:space="preserve"> è orgogliosa di annunciare la sua prima partecipazione al Salone del Mobile di Milano, una delle fiere più importanti al mondo per l'industria dell'arredamento e del design</w:t>
      </w:r>
      <w:r>
        <w:rPr>
          <w:rFonts w:ascii="Arial" w:hAnsi="Arial" w:cs="Arial"/>
        </w:rPr>
        <w:t>.</w:t>
      </w:r>
    </w:p>
    <w:p w14:paraId="01058834" w14:textId="3084EA51" w:rsidR="00054121" w:rsidRDefault="00054121" w:rsidP="00054121">
      <w:pPr>
        <w:rPr>
          <w:rFonts w:ascii="Arial" w:hAnsi="Arial" w:cs="Arial"/>
        </w:rPr>
      </w:pPr>
    </w:p>
    <w:p w14:paraId="495E13B7" w14:textId="7071BBC4" w:rsidR="00054121" w:rsidRPr="00CF6514" w:rsidRDefault="00054121" w:rsidP="00054121">
      <w:pPr>
        <w:rPr>
          <w:rFonts w:ascii="Arial" w:hAnsi="Arial" w:cs="Arial"/>
        </w:rPr>
      </w:pPr>
      <w:r w:rsidRPr="00CF6514">
        <w:rPr>
          <w:rFonts w:ascii="Arial" w:hAnsi="Arial" w:cs="Arial"/>
        </w:rPr>
        <w:t>Con una superficie di 2</w:t>
      </w:r>
      <w:r>
        <w:rPr>
          <w:rFonts w:ascii="Arial" w:hAnsi="Arial" w:cs="Arial"/>
        </w:rPr>
        <w:t>8</w:t>
      </w:r>
      <w:r w:rsidRPr="00CF6514">
        <w:rPr>
          <w:rFonts w:ascii="Arial" w:hAnsi="Arial" w:cs="Arial"/>
        </w:rPr>
        <w:t xml:space="preserve">0 metri quadrati, lo stand RAK </w:t>
      </w:r>
      <w:proofErr w:type="spellStart"/>
      <w:r w:rsidRPr="00CF6514">
        <w:rPr>
          <w:rFonts w:ascii="Arial" w:hAnsi="Arial" w:cs="Arial"/>
        </w:rPr>
        <w:t>Ceramics</w:t>
      </w:r>
      <w:proofErr w:type="spellEnd"/>
      <w:r w:rsidRPr="00CF6514">
        <w:rPr>
          <w:rFonts w:ascii="Arial" w:hAnsi="Arial" w:cs="Arial"/>
        </w:rPr>
        <w:t xml:space="preserve"> al Salone del Mobile presenterà le collezioni bagno sviluppate con i designer internazionali Patrick </w:t>
      </w:r>
      <w:proofErr w:type="spellStart"/>
      <w:r w:rsidRPr="00CF6514">
        <w:rPr>
          <w:rFonts w:ascii="Arial" w:hAnsi="Arial" w:cs="Arial"/>
        </w:rPr>
        <w:t>Norguet</w:t>
      </w:r>
      <w:proofErr w:type="spellEnd"/>
      <w:r w:rsidRPr="00CF6514">
        <w:rPr>
          <w:rFonts w:ascii="Arial" w:hAnsi="Arial" w:cs="Arial"/>
        </w:rPr>
        <w:t xml:space="preserve">, Giuseppe Maurizio </w:t>
      </w:r>
      <w:proofErr w:type="spellStart"/>
      <w:r w:rsidRPr="00CF6514">
        <w:rPr>
          <w:rFonts w:ascii="Arial" w:hAnsi="Arial" w:cs="Arial"/>
        </w:rPr>
        <w:t>Scutella'</w:t>
      </w:r>
      <w:proofErr w:type="spellEnd"/>
      <w:r w:rsidRPr="00CF6514">
        <w:rPr>
          <w:rFonts w:ascii="Arial" w:hAnsi="Arial" w:cs="Arial"/>
        </w:rPr>
        <w:t xml:space="preserve"> e il duo Debiasi Sandri, accanto a una nuovissima collezione di superfici ispirata alle forme e ai colori della natura.</w:t>
      </w:r>
    </w:p>
    <w:p w14:paraId="2C7E916E" w14:textId="1B1DF18C" w:rsidR="00054121" w:rsidRDefault="00054121" w:rsidP="00054121">
      <w:pPr>
        <w:rPr>
          <w:rFonts w:ascii="Arial" w:hAnsi="Arial" w:cs="Arial"/>
        </w:rPr>
      </w:pPr>
      <w:r w:rsidRPr="00CF6514">
        <w:rPr>
          <w:rFonts w:ascii="Arial" w:hAnsi="Arial" w:cs="Arial"/>
        </w:rPr>
        <w:t>Lo stand presenterà anche le nuove collezioni bagno e superfici della stilista di fama mondiale ELIE SAAB, che saranno presentate per la prima volta in Europa</w:t>
      </w:r>
      <w:r>
        <w:rPr>
          <w:rFonts w:ascii="Arial" w:hAnsi="Arial" w:cs="Arial"/>
        </w:rPr>
        <w:t>.</w:t>
      </w:r>
      <w:r w:rsidRPr="00CF6514">
        <w:rPr>
          <w:rFonts w:ascii="Arial" w:hAnsi="Arial" w:cs="Arial"/>
        </w:rPr>
        <w:t xml:space="preserve"> </w:t>
      </w:r>
    </w:p>
    <w:p w14:paraId="22218F94" w14:textId="77777777" w:rsidR="00851B3E" w:rsidRDefault="00851B3E" w:rsidP="00054121">
      <w:pPr>
        <w:rPr>
          <w:rFonts w:ascii="Arial" w:hAnsi="Arial" w:cs="Arial"/>
        </w:rPr>
      </w:pPr>
    </w:p>
    <w:p w14:paraId="430FD9FD" w14:textId="2E4181E9" w:rsidR="00054121" w:rsidRDefault="00054121" w:rsidP="00054121">
      <w:pPr>
        <w:rPr>
          <w:rFonts w:ascii="Arial" w:hAnsi="Arial" w:cs="Arial"/>
        </w:rPr>
      </w:pPr>
      <w:r w:rsidRPr="00CF6514">
        <w:rPr>
          <w:rFonts w:ascii="Arial" w:hAnsi="Arial" w:cs="Arial"/>
        </w:rPr>
        <w:t xml:space="preserve">Si tratta di un traguardo molto importante per RAK </w:t>
      </w:r>
      <w:proofErr w:type="spellStart"/>
      <w:r w:rsidRPr="00CF6514">
        <w:rPr>
          <w:rFonts w:ascii="Arial" w:hAnsi="Arial" w:cs="Arial"/>
        </w:rPr>
        <w:t>Ceramics</w:t>
      </w:r>
      <w:proofErr w:type="spellEnd"/>
      <w:r w:rsidRPr="00CF6514">
        <w:rPr>
          <w:rFonts w:ascii="Arial" w:hAnsi="Arial" w:cs="Arial"/>
        </w:rPr>
        <w:t>, in quanto conferma la continua crescita di un marchio nato e cresciuto negli Emirati Arabi Uniti, che si è costantemente evoluto e ha perseguito la visione a lungo termine di diventare un fornitore globale di soluzioni per lo stile di vita della ceramica.</w:t>
      </w:r>
    </w:p>
    <w:p w14:paraId="49860C04" w14:textId="19A78C46" w:rsidR="00851B3E" w:rsidRPr="00CF6514" w:rsidRDefault="00851B3E" w:rsidP="00054121">
      <w:pPr>
        <w:rPr>
          <w:rFonts w:ascii="Arial" w:hAnsi="Arial" w:cs="Arial"/>
        </w:rPr>
      </w:pPr>
    </w:p>
    <w:p w14:paraId="15EC4FCB" w14:textId="4B4A1CCE" w:rsidR="007F1AED" w:rsidRDefault="00102B65" w:rsidP="00851B3E">
      <w:pPr>
        <w:pStyle w:val="Nessunaspaziatura"/>
        <w:ind w:left="-142"/>
        <w:jc w:val="center"/>
        <w:rPr>
          <w:rFonts w:ascii="Arial" w:hAnsi="Arial" w:cs="Arial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41577B" wp14:editId="12C5C479">
                <wp:simplePos x="0" y="0"/>
                <wp:positionH relativeFrom="column">
                  <wp:posOffset>4415790</wp:posOffset>
                </wp:positionH>
                <wp:positionV relativeFrom="paragraph">
                  <wp:posOffset>346075</wp:posOffset>
                </wp:positionV>
                <wp:extent cx="1344930" cy="1102360"/>
                <wp:effectExtent l="0" t="0" r="13970" b="15240"/>
                <wp:wrapSquare wrapText="bothSides"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4930" cy="11023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9B4121" w14:textId="77777777" w:rsidR="00102B65" w:rsidRPr="00886A7C" w:rsidRDefault="00102B65" w:rsidP="00102B65">
                            <w:pPr>
                              <w:keepNext/>
                              <w:keepLines/>
                              <w:spacing w:before="160" w:line="276" w:lineRule="auto"/>
                              <w:ind w:left="-142"/>
                              <w:outlineLvl w:val="3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886A7C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Contatti</w:t>
                            </w:r>
                          </w:p>
                          <w:p w14:paraId="521E3F51" w14:textId="5276B4A1" w:rsidR="00102B65" w:rsidRPr="0075505E" w:rsidRDefault="00102B65" w:rsidP="0075505E">
                            <w:pPr>
                              <w:pStyle w:val="Nessunaspaziatura"/>
                              <w:ind w:left="-142"/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en-GB"/>
                              </w:rPr>
                            </w:pPr>
                            <w:proofErr w:type="spellStart"/>
                            <w:r w:rsidRPr="00886A7C"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en-GB"/>
                              </w:rPr>
                              <w:t>TAConline</w:t>
                            </w:r>
                            <w:proofErr w:type="spellEnd"/>
                            <w:r w:rsidRPr="00886A7C"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en-GB"/>
                              </w:rPr>
                              <w:t xml:space="preserve"> |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en-GB"/>
                              </w:rPr>
                              <w:t>press@taconline.it</w:t>
                            </w:r>
                            <w:r w:rsidRPr="00886A7C"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en-GB"/>
                              </w:rPr>
                              <w:tab/>
                            </w:r>
                            <w:r w:rsidRPr="00886A7C"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en-GB"/>
                              </w:rPr>
                              <w:tab/>
                            </w:r>
                            <w:r w:rsidRPr="00886A7C"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en-GB"/>
                              </w:rPr>
                              <w:tab/>
                            </w:r>
                            <w:r w:rsidRPr="00886A7C"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en-GB"/>
                              </w:rPr>
                              <w:tab/>
                            </w:r>
                            <w:r w:rsidRPr="00886A7C"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en-GB"/>
                              </w:rPr>
                              <w:tab/>
                            </w:r>
                            <w:r w:rsidRPr="00886A7C">
                              <w:rPr>
                                <w:rFonts w:ascii="Arial" w:hAnsi="Arial" w:cs="Arial"/>
                                <w:sz w:val="21"/>
                                <w:szCs w:val="21"/>
                                <w:lang w:eastAsia="en-GB"/>
                              </w:rPr>
                              <w:tab/>
                            </w:r>
                            <w:r w:rsidRPr="00886A7C">
                              <w:rPr>
                                <w:rFonts w:ascii="Arial" w:hAnsi="Arial" w:cs="Arial"/>
                                <w:i/>
                                <w:sz w:val="21"/>
                                <w:szCs w:val="21"/>
                                <w:lang w:eastAsia="en-GB"/>
                              </w:rPr>
                              <w:br/>
                            </w:r>
                            <w:r w:rsidRPr="00886A7C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Ulteriori informazioni sono disponibili sul sito </w:t>
                            </w:r>
                            <w:hyperlink r:id="rId8" w:history="1">
                              <w:r w:rsidRPr="00886A7C">
                                <w:rPr>
                                  <w:rStyle w:val="Collegamentoipertestuale"/>
                                  <w:rFonts w:ascii="Arial" w:hAnsi="Arial" w:cs="Arial"/>
                                  <w:sz w:val="21"/>
                                  <w:szCs w:val="21"/>
                                </w:rPr>
                                <w:t>www.rakceramics.com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1577B" id="Casella di testo 8" o:spid="_x0000_s1027" type="#_x0000_t202" style="position:absolute;left:0;text-align:left;margin-left:347.7pt;margin-top:27.25pt;width:105.9pt;height:8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" filled="f" strokeweight=".5pt">
                <v:fill o:detectmouseclick="t"/>
                <v:textbox>
                  <w:txbxContent>
                    <w:p w14:paraId="0F9B4121" w14:textId="77777777" w:rsidR="00102B65" w:rsidRPr="00886A7C" w:rsidRDefault="00102B65" w:rsidP="00102B65">
                      <w:pPr>
                        <w:keepNext/>
                        <w:keepLines/>
                        <w:spacing w:before="160" w:line="276" w:lineRule="auto"/>
                        <w:ind w:left="-142"/>
                        <w:outlineLvl w:val="3"/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</w:pPr>
                      <w:r w:rsidRPr="00886A7C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Contatti</w:t>
                      </w:r>
                    </w:p>
                    <w:p w14:paraId="521E3F51" w14:textId="5276B4A1" w:rsidR="00102B65" w:rsidRPr="0075505E" w:rsidRDefault="00102B65" w:rsidP="0075505E">
                      <w:pPr>
                        <w:pStyle w:val="Nessunaspaziatura"/>
                        <w:ind w:left="-142"/>
                        <w:rPr>
                          <w:rFonts w:ascii="Arial" w:hAnsi="Arial" w:cs="Arial"/>
                          <w:sz w:val="21"/>
                          <w:szCs w:val="21"/>
                          <w:lang w:eastAsia="en-GB"/>
                        </w:rPr>
                      </w:pPr>
                      <w:proofErr w:type="spellStart"/>
                      <w:r w:rsidRPr="00886A7C">
                        <w:rPr>
                          <w:rFonts w:ascii="Arial" w:hAnsi="Arial" w:cs="Arial"/>
                          <w:sz w:val="21"/>
                          <w:szCs w:val="21"/>
                          <w:lang w:eastAsia="en-GB"/>
                        </w:rPr>
                        <w:t>TAConline</w:t>
                      </w:r>
                      <w:proofErr w:type="spellEnd"/>
                      <w:r w:rsidRPr="00886A7C">
                        <w:rPr>
                          <w:rFonts w:ascii="Arial" w:hAnsi="Arial" w:cs="Arial"/>
                          <w:sz w:val="21"/>
                          <w:szCs w:val="21"/>
                          <w:lang w:eastAsia="en-GB"/>
                        </w:rPr>
                        <w:t xml:space="preserve"> |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  <w:lang w:eastAsia="en-GB"/>
                        </w:rPr>
                        <w:t>press@taconline.it</w:t>
                      </w:r>
                      <w:r w:rsidRPr="00886A7C">
                        <w:rPr>
                          <w:rFonts w:ascii="Arial" w:hAnsi="Arial" w:cs="Arial"/>
                          <w:sz w:val="21"/>
                          <w:szCs w:val="21"/>
                          <w:lang w:eastAsia="en-GB"/>
                        </w:rPr>
                        <w:tab/>
                      </w:r>
                      <w:r w:rsidRPr="00886A7C">
                        <w:rPr>
                          <w:rFonts w:ascii="Arial" w:hAnsi="Arial" w:cs="Arial"/>
                          <w:sz w:val="21"/>
                          <w:szCs w:val="21"/>
                          <w:lang w:eastAsia="en-GB"/>
                        </w:rPr>
                        <w:tab/>
                      </w:r>
                      <w:r w:rsidRPr="00886A7C">
                        <w:rPr>
                          <w:rFonts w:ascii="Arial" w:hAnsi="Arial" w:cs="Arial"/>
                          <w:sz w:val="21"/>
                          <w:szCs w:val="21"/>
                          <w:lang w:eastAsia="en-GB"/>
                        </w:rPr>
                        <w:tab/>
                      </w:r>
                      <w:r w:rsidRPr="00886A7C">
                        <w:rPr>
                          <w:rFonts w:ascii="Arial" w:hAnsi="Arial" w:cs="Arial"/>
                          <w:sz w:val="21"/>
                          <w:szCs w:val="21"/>
                          <w:lang w:eastAsia="en-GB"/>
                        </w:rPr>
                        <w:tab/>
                      </w:r>
                      <w:r w:rsidRPr="00886A7C">
                        <w:rPr>
                          <w:rFonts w:ascii="Arial" w:hAnsi="Arial" w:cs="Arial"/>
                          <w:sz w:val="21"/>
                          <w:szCs w:val="21"/>
                          <w:lang w:eastAsia="en-GB"/>
                        </w:rPr>
                        <w:tab/>
                      </w:r>
                      <w:r w:rsidRPr="00886A7C">
                        <w:rPr>
                          <w:rFonts w:ascii="Arial" w:hAnsi="Arial" w:cs="Arial"/>
                          <w:sz w:val="21"/>
                          <w:szCs w:val="21"/>
                          <w:lang w:eastAsia="en-GB"/>
                        </w:rPr>
                        <w:tab/>
                      </w:r>
                      <w:r w:rsidRPr="00886A7C">
                        <w:rPr>
                          <w:rFonts w:ascii="Arial" w:hAnsi="Arial" w:cs="Arial"/>
                          <w:i/>
                          <w:sz w:val="21"/>
                          <w:szCs w:val="21"/>
                          <w:lang w:eastAsia="en-GB"/>
                        </w:rPr>
                        <w:br/>
                      </w:r>
                      <w:r w:rsidRPr="00886A7C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Ulteriori informazioni sono disponibili sul sito </w:t>
                      </w:r>
                      <w:hyperlink r:id="rId9" w:history="1">
                        <w:r w:rsidRPr="00886A7C">
                          <w:rPr>
                            <w:rStyle w:val="Collegamentoipertestuale"/>
                            <w:rFonts w:ascii="Arial" w:hAnsi="Arial" w:cs="Arial"/>
                            <w:sz w:val="21"/>
                            <w:szCs w:val="21"/>
                          </w:rPr>
                          <w:t>www.rakceramics.com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D08AA2D" w14:textId="77777777" w:rsidR="00851B3E" w:rsidRPr="00886A7C" w:rsidRDefault="00851B3E" w:rsidP="00102B65">
      <w:pPr>
        <w:pStyle w:val="Nessunaspaziatura"/>
        <w:ind w:left="-142"/>
        <w:rPr>
          <w:rFonts w:ascii="Arial" w:hAnsi="Arial" w:cs="Arial"/>
          <w:shd w:val="clear" w:color="auto" w:fill="FFFFFF"/>
        </w:rPr>
      </w:pPr>
    </w:p>
    <w:sectPr w:rsidR="00851B3E" w:rsidRPr="00886A7C" w:rsidSect="00F7780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1" w:h="16817"/>
      <w:pgMar w:top="1032" w:right="1418" w:bottom="516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05DA9" w14:textId="77777777" w:rsidR="00792D9A" w:rsidRDefault="00792D9A">
      <w:r>
        <w:separator/>
      </w:r>
    </w:p>
  </w:endnote>
  <w:endnote w:type="continuationSeparator" w:id="0">
    <w:p w14:paraId="28F28893" w14:textId="77777777" w:rsidR="00792D9A" w:rsidRDefault="00792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2A869" w14:textId="77777777" w:rsidR="005C7B4A" w:rsidRDefault="005C7B4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A3972" w14:textId="53A17133" w:rsidR="00092146" w:rsidRDefault="00092146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F1447" w14:textId="77777777" w:rsidR="005C7B4A" w:rsidRDefault="005C7B4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BA382" w14:textId="77777777" w:rsidR="00792D9A" w:rsidRDefault="00792D9A">
      <w:r>
        <w:separator/>
      </w:r>
    </w:p>
  </w:footnote>
  <w:footnote w:type="continuationSeparator" w:id="0">
    <w:p w14:paraId="0CA81986" w14:textId="77777777" w:rsidR="00792D9A" w:rsidRDefault="00792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6EB86" w14:textId="77777777" w:rsidR="00466D04" w:rsidRDefault="00466D0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8365B" w14:textId="4597BF24" w:rsidR="00092146" w:rsidRDefault="00092146">
    <w:pPr>
      <w:jc w:val="center"/>
    </w:pPr>
  </w:p>
  <w:p w14:paraId="698C8FA2" w14:textId="77777777" w:rsidR="001E0DD6" w:rsidRDefault="001E0DD6">
    <w:pPr>
      <w:jc w:val="center"/>
    </w:pPr>
  </w:p>
  <w:p w14:paraId="063A1F06" w14:textId="77777777" w:rsidR="00092146" w:rsidRDefault="00092146">
    <w:pPr>
      <w:jc w:val="center"/>
    </w:pPr>
    <w:r>
      <w:rPr>
        <w:noProof/>
        <w:lang w:val="en-US" w:eastAsia="en-US"/>
      </w:rPr>
      <w:drawing>
        <wp:inline distT="114300" distB="114300" distL="114300" distR="114300" wp14:anchorId="093423CB" wp14:editId="304DE835">
          <wp:extent cx="1495425" cy="1023186"/>
          <wp:effectExtent l="0" t="0" r="0" b="0"/>
          <wp:docPr id="1" name="image01.jpg" descr="rakc-rgb-whi-blk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rakc-rgb-whi-blk (1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10231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792D9A">
      <w:rPr>
        <w:noProof/>
      </w:rPr>
      <w:pict w14:anchorId="37D1FB57">
        <v:rect id="_x0000_i1025" alt="" style="width:285.75pt;height:.05pt;mso-width-percent:0;mso-height-percent:0;mso-width-percent:0;mso-height-percent:0" o:hrpct="593" o:hralign="center" o:hrstd="t" o:hr="t" fillcolor="#a0a0a0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F17A8" w14:textId="77777777" w:rsidR="00466D04" w:rsidRDefault="00466D0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244EE"/>
    <w:multiLevelType w:val="hybridMultilevel"/>
    <w:tmpl w:val="7AE2C2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E52D9"/>
    <w:multiLevelType w:val="hybridMultilevel"/>
    <w:tmpl w:val="7EBEDAE4"/>
    <w:lvl w:ilvl="0" w:tplc="13588B1E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3E558F"/>
    <w:multiLevelType w:val="hybridMultilevel"/>
    <w:tmpl w:val="172A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464C7C"/>
    <w:multiLevelType w:val="hybridMultilevel"/>
    <w:tmpl w:val="37AE7CA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663774063">
    <w:abstractNumId w:val="2"/>
  </w:num>
  <w:num w:numId="2" w16cid:durableId="496268583">
    <w:abstractNumId w:val="3"/>
  </w:num>
  <w:num w:numId="3" w16cid:durableId="268662363">
    <w:abstractNumId w:val="1"/>
  </w:num>
  <w:num w:numId="4" w16cid:durableId="13579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CFA"/>
    <w:rsid w:val="00013488"/>
    <w:rsid w:val="0003682E"/>
    <w:rsid w:val="00051B2B"/>
    <w:rsid w:val="00053DC3"/>
    <w:rsid w:val="00054121"/>
    <w:rsid w:val="00054FC3"/>
    <w:rsid w:val="00061F83"/>
    <w:rsid w:val="00062A8A"/>
    <w:rsid w:val="000635D8"/>
    <w:rsid w:val="00081AC1"/>
    <w:rsid w:val="00092146"/>
    <w:rsid w:val="000A62C9"/>
    <w:rsid w:val="000B2BC3"/>
    <w:rsid w:val="000B6A42"/>
    <w:rsid w:val="000C4630"/>
    <w:rsid w:val="000C7CFA"/>
    <w:rsid w:val="00102B65"/>
    <w:rsid w:val="0010667D"/>
    <w:rsid w:val="00113F4C"/>
    <w:rsid w:val="0012201B"/>
    <w:rsid w:val="0012378A"/>
    <w:rsid w:val="00125B4C"/>
    <w:rsid w:val="001417C1"/>
    <w:rsid w:val="00150455"/>
    <w:rsid w:val="0016070C"/>
    <w:rsid w:val="00187CDE"/>
    <w:rsid w:val="001C3229"/>
    <w:rsid w:val="001C61AB"/>
    <w:rsid w:val="001D0163"/>
    <w:rsid w:val="001D0C5F"/>
    <w:rsid w:val="001D4A35"/>
    <w:rsid w:val="001E0DD6"/>
    <w:rsid w:val="002151B7"/>
    <w:rsid w:val="0022030A"/>
    <w:rsid w:val="002207CC"/>
    <w:rsid w:val="00221456"/>
    <w:rsid w:val="00246D4D"/>
    <w:rsid w:val="00250619"/>
    <w:rsid w:val="0025616E"/>
    <w:rsid w:val="00291BFB"/>
    <w:rsid w:val="002954A4"/>
    <w:rsid w:val="00297B0D"/>
    <w:rsid w:val="002A3D57"/>
    <w:rsid w:val="002B0662"/>
    <w:rsid w:val="00322FD8"/>
    <w:rsid w:val="003231B2"/>
    <w:rsid w:val="003470E0"/>
    <w:rsid w:val="00352C5C"/>
    <w:rsid w:val="0035728C"/>
    <w:rsid w:val="00360C32"/>
    <w:rsid w:val="00373898"/>
    <w:rsid w:val="00375AB6"/>
    <w:rsid w:val="0039409A"/>
    <w:rsid w:val="003A568F"/>
    <w:rsid w:val="003B57D5"/>
    <w:rsid w:val="003B63A5"/>
    <w:rsid w:val="003C6B99"/>
    <w:rsid w:val="003D3CE3"/>
    <w:rsid w:val="003E3243"/>
    <w:rsid w:val="003F5657"/>
    <w:rsid w:val="00410E0D"/>
    <w:rsid w:val="00420D7F"/>
    <w:rsid w:val="004348D2"/>
    <w:rsid w:val="0044622A"/>
    <w:rsid w:val="00466D04"/>
    <w:rsid w:val="004704F1"/>
    <w:rsid w:val="00471444"/>
    <w:rsid w:val="00485849"/>
    <w:rsid w:val="00487EAE"/>
    <w:rsid w:val="004965D1"/>
    <w:rsid w:val="00496780"/>
    <w:rsid w:val="004A2A88"/>
    <w:rsid w:val="004A5165"/>
    <w:rsid w:val="004B01E3"/>
    <w:rsid w:val="004B66AC"/>
    <w:rsid w:val="004C307F"/>
    <w:rsid w:val="004D1ECD"/>
    <w:rsid w:val="004E170E"/>
    <w:rsid w:val="004E592E"/>
    <w:rsid w:val="004F1C65"/>
    <w:rsid w:val="005022F6"/>
    <w:rsid w:val="00517030"/>
    <w:rsid w:val="00525E9D"/>
    <w:rsid w:val="00532F2D"/>
    <w:rsid w:val="00534486"/>
    <w:rsid w:val="005438AD"/>
    <w:rsid w:val="00573B40"/>
    <w:rsid w:val="00583E75"/>
    <w:rsid w:val="0059079A"/>
    <w:rsid w:val="005A7CCC"/>
    <w:rsid w:val="005B4D20"/>
    <w:rsid w:val="005C1210"/>
    <w:rsid w:val="005C2DBE"/>
    <w:rsid w:val="005C7B4A"/>
    <w:rsid w:val="005E7535"/>
    <w:rsid w:val="005F5E8B"/>
    <w:rsid w:val="00624B11"/>
    <w:rsid w:val="006303D3"/>
    <w:rsid w:val="0065523B"/>
    <w:rsid w:val="00661FE0"/>
    <w:rsid w:val="006B1FCA"/>
    <w:rsid w:val="006B3327"/>
    <w:rsid w:val="006C7C89"/>
    <w:rsid w:val="006D0614"/>
    <w:rsid w:val="006D3980"/>
    <w:rsid w:val="006E2A0D"/>
    <w:rsid w:val="006F53EE"/>
    <w:rsid w:val="006F6B4D"/>
    <w:rsid w:val="00707FA2"/>
    <w:rsid w:val="00712567"/>
    <w:rsid w:val="00745C8C"/>
    <w:rsid w:val="00752330"/>
    <w:rsid w:val="007672EA"/>
    <w:rsid w:val="00776277"/>
    <w:rsid w:val="007836E4"/>
    <w:rsid w:val="007852F5"/>
    <w:rsid w:val="00792D9A"/>
    <w:rsid w:val="00794CCE"/>
    <w:rsid w:val="00797277"/>
    <w:rsid w:val="007A4FE2"/>
    <w:rsid w:val="007C11E2"/>
    <w:rsid w:val="007E0E87"/>
    <w:rsid w:val="007E7C23"/>
    <w:rsid w:val="007F1AED"/>
    <w:rsid w:val="007F3C2B"/>
    <w:rsid w:val="00801335"/>
    <w:rsid w:val="00812224"/>
    <w:rsid w:val="0081330E"/>
    <w:rsid w:val="00813C28"/>
    <w:rsid w:val="00820173"/>
    <w:rsid w:val="00827ECC"/>
    <w:rsid w:val="00845253"/>
    <w:rsid w:val="00851B3E"/>
    <w:rsid w:val="00880375"/>
    <w:rsid w:val="00884FB3"/>
    <w:rsid w:val="00886A7C"/>
    <w:rsid w:val="008E109D"/>
    <w:rsid w:val="008E38BC"/>
    <w:rsid w:val="008F2053"/>
    <w:rsid w:val="008F513E"/>
    <w:rsid w:val="008F627E"/>
    <w:rsid w:val="009007BE"/>
    <w:rsid w:val="009018B0"/>
    <w:rsid w:val="009073DB"/>
    <w:rsid w:val="00944940"/>
    <w:rsid w:val="00945ADD"/>
    <w:rsid w:val="009537B7"/>
    <w:rsid w:val="00954F9E"/>
    <w:rsid w:val="00962904"/>
    <w:rsid w:val="00962ADE"/>
    <w:rsid w:val="0097580C"/>
    <w:rsid w:val="009A02A1"/>
    <w:rsid w:val="009B4103"/>
    <w:rsid w:val="009C0768"/>
    <w:rsid w:val="009C15A2"/>
    <w:rsid w:val="009C22E4"/>
    <w:rsid w:val="009D0403"/>
    <w:rsid w:val="009E5D17"/>
    <w:rsid w:val="009F0D4B"/>
    <w:rsid w:val="009F19AD"/>
    <w:rsid w:val="009F77E6"/>
    <w:rsid w:val="00A11028"/>
    <w:rsid w:val="00A12DC1"/>
    <w:rsid w:val="00A42059"/>
    <w:rsid w:val="00A42719"/>
    <w:rsid w:val="00A54ED5"/>
    <w:rsid w:val="00A56401"/>
    <w:rsid w:val="00A7595D"/>
    <w:rsid w:val="00AB5ED2"/>
    <w:rsid w:val="00AB6337"/>
    <w:rsid w:val="00AC030A"/>
    <w:rsid w:val="00AC3950"/>
    <w:rsid w:val="00AD2440"/>
    <w:rsid w:val="00AD2A0F"/>
    <w:rsid w:val="00AE418F"/>
    <w:rsid w:val="00AE7A1E"/>
    <w:rsid w:val="00AF6319"/>
    <w:rsid w:val="00B03352"/>
    <w:rsid w:val="00B04003"/>
    <w:rsid w:val="00B211C8"/>
    <w:rsid w:val="00B26DA4"/>
    <w:rsid w:val="00B3650D"/>
    <w:rsid w:val="00B657BC"/>
    <w:rsid w:val="00B71218"/>
    <w:rsid w:val="00B7480A"/>
    <w:rsid w:val="00B7643C"/>
    <w:rsid w:val="00B80694"/>
    <w:rsid w:val="00B807D3"/>
    <w:rsid w:val="00B826C5"/>
    <w:rsid w:val="00B83DB6"/>
    <w:rsid w:val="00B92D8C"/>
    <w:rsid w:val="00B97F5A"/>
    <w:rsid w:val="00BC4EB8"/>
    <w:rsid w:val="00BC5810"/>
    <w:rsid w:val="00BE2A1F"/>
    <w:rsid w:val="00C20169"/>
    <w:rsid w:val="00C24B5C"/>
    <w:rsid w:val="00C322C5"/>
    <w:rsid w:val="00C33457"/>
    <w:rsid w:val="00C62A40"/>
    <w:rsid w:val="00C633AB"/>
    <w:rsid w:val="00C67995"/>
    <w:rsid w:val="00C73793"/>
    <w:rsid w:val="00C93A4F"/>
    <w:rsid w:val="00CB0086"/>
    <w:rsid w:val="00CB0400"/>
    <w:rsid w:val="00CB2A9B"/>
    <w:rsid w:val="00CB45D1"/>
    <w:rsid w:val="00CD0C76"/>
    <w:rsid w:val="00CF02CD"/>
    <w:rsid w:val="00D03E18"/>
    <w:rsid w:val="00D1098D"/>
    <w:rsid w:val="00D3338E"/>
    <w:rsid w:val="00D4237A"/>
    <w:rsid w:val="00D53A1A"/>
    <w:rsid w:val="00D9139B"/>
    <w:rsid w:val="00D96858"/>
    <w:rsid w:val="00D96865"/>
    <w:rsid w:val="00DB1966"/>
    <w:rsid w:val="00DC215A"/>
    <w:rsid w:val="00DC5926"/>
    <w:rsid w:val="00DC74B2"/>
    <w:rsid w:val="00DC7E55"/>
    <w:rsid w:val="00DD3960"/>
    <w:rsid w:val="00DD53B6"/>
    <w:rsid w:val="00E056B5"/>
    <w:rsid w:val="00E103F5"/>
    <w:rsid w:val="00E35B5B"/>
    <w:rsid w:val="00E44E9B"/>
    <w:rsid w:val="00E83240"/>
    <w:rsid w:val="00E84D56"/>
    <w:rsid w:val="00E91C48"/>
    <w:rsid w:val="00EA0457"/>
    <w:rsid w:val="00EA36AF"/>
    <w:rsid w:val="00EB2C44"/>
    <w:rsid w:val="00EB3177"/>
    <w:rsid w:val="00ED20FD"/>
    <w:rsid w:val="00F10D2E"/>
    <w:rsid w:val="00F23034"/>
    <w:rsid w:val="00F27CE5"/>
    <w:rsid w:val="00F4682F"/>
    <w:rsid w:val="00F60AEA"/>
    <w:rsid w:val="00F66BD7"/>
    <w:rsid w:val="00F72F0B"/>
    <w:rsid w:val="00F77803"/>
    <w:rsid w:val="00F77D36"/>
    <w:rsid w:val="00F8431F"/>
    <w:rsid w:val="00F851C2"/>
    <w:rsid w:val="00F924A4"/>
    <w:rsid w:val="00FA29CD"/>
    <w:rsid w:val="00FB6CF9"/>
    <w:rsid w:val="00FC325E"/>
    <w:rsid w:val="00FD288C"/>
    <w:rsid w:val="00FD6F68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952360"/>
  <w15:docId w15:val="{096DE06B-A1EA-224C-B5ED-160177967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11E2"/>
    <w:pPr>
      <w:keepNext w:val="0"/>
      <w:keepLines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pPr>
      <w:keepNext/>
      <w:keepLines/>
      <w:spacing w:line="276" w:lineRule="auto"/>
      <w:contextualSpacing/>
      <w:outlineLvl w:val="0"/>
    </w:pPr>
    <w:rPr>
      <w:rFonts w:ascii="Verdana" w:eastAsia="Verdana" w:hAnsi="Verdana" w:cs="Verdana"/>
      <w:b/>
      <w:color w:val="000000"/>
      <w:sz w:val="40"/>
      <w:szCs w:val="40"/>
      <w:lang w:val="en-US" w:eastAsia="en-US"/>
    </w:rPr>
  </w:style>
  <w:style w:type="paragraph" w:styleId="Titolo2">
    <w:name w:val="heading 2"/>
    <w:basedOn w:val="Normale"/>
    <w:next w:val="Normale"/>
    <w:pPr>
      <w:keepNext/>
      <w:keepLines/>
      <w:spacing w:before="200" w:after="200" w:line="276" w:lineRule="auto"/>
      <w:contextualSpacing/>
      <w:outlineLvl w:val="1"/>
    </w:pPr>
    <w:rPr>
      <w:rFonts w:ascii="Verdana" w:eastAsia="Verdana" w:hAnsi="Verdana" w:cs="Verdana"/>
      <w:b/>
      <w:color w:val="000000"/>
      <w:sz w:val="32"/>
      <w:szCs w:val="32"/>
      <w:lang w:val="en-US" w:eastAsia="en-US"/>
    </w:rPr>
  </w:style>
  <w:style w:type="paragraph" w:styleId="Titolo3">
    <w:name w:val="heading 3"/>
    <w:basedOn w:val="Normale"/>
    <w:next w:val="Normale"/>
    <w:pPr>
      <w:keepNext/>
      <w:keepLines/>
      <w:spacing w:before="160" w:after="200" w:line="276" w:lineRule="auto"/>
      <w:contextualSpacing/>
      <w:outlineLvl w:val="2"/>
    </w:pPr>
    <w:rPr>
      <w:rFonts w:ascii="Verdana" w:eastAsia="Verdana" w:hAnsi="Verdana" w:cs="Verdana"/>
      <w:b/>
      <w:color w:val="000000"/>
      <w:sz w:val="28"/>
      <w:szCs w:val="28"/>
      <w:lang w:val="en-US" w:eastAsia="en-US"/>
    </w:rPr>
  </w:style>
  <w:style w:type="paragraph" w:styleId="Titolo4">
    <w:name w:val="heading 4"/>
    <w:basedOn w:val="Normale"/>
    <w:next w:val="Normale"/>
    <w:pPr>
      <w:keepNext/>
      <w:keepLines/>
      <w:spacing w:before="160" w:after="200" w:line="276" w:lineRule="auto"/>
      <w:contextualSpacing/>
      <w:jc w:val="both"/>
      <w:outlineLvl w:val="3"/>
    </w:pPr>
    <w:rPr>
      <w:rFonts w:ascii="Verdana" w:eastAsia="Verdana" w:hAnsi="Verdana" w:cs="Verdana"/>
      <w:b/>
      <w:color w:val="B49B62"/>
      <w:sz w:val="18"/>
      <w:szCs w:val="18"/>
      <w:lang w:val="en-US" w:eastAsia="en-US"/>
    </w:rPr>
  </w:style>
  <w:style w:type="paragraph" w:styleId="Titolo5">
    <w:name w:val="heading 5"/>
    <w:basedOn w:val="Normale"/>
    <w:next w:val="Normale"/>
    <w:pPr>
      <w:keepNext/>
      <w:keepLines/>
      <w:spacing w:after="200" w:line="276" w:lineRule="auto"/>
      <w:contextualSpacing/>
      <w:outlineLvl w:val="4"/>
    </w:pPr>
    <w:rPr>
      <w:rFonts w:ascii="Verdana" w:eastAsia="Verdana" w:hAnsi="Verdana" w:cs="Verdana"/>
      <w:b/>
      <w:color w:val="000000"/>
      <w:sz w:val="18"/>
      <w:szCs w:val="18"/>
      <w:lang w:val="en-US" w:eastAsia="en-US"/>
    </w:rPr>
  </w:style>
  <w:style w:type="paragraph" w:styleId="Titolo6">
    <w:name w:val="heading 6"/>
    <w:basedOn w:val="Normale"/>
    <w:next w:val="Normale"/>
    <w:pPr>
      <w:keepNext/>
      <w:keepLines/>
      <w:spacing w:before="160" w:line="276" w:lineRule="auto"/>
      <w:contextualSpacing/>
      <w:jc w:val="both"/>
      <w:outlineLvl w:val="5"/>
    </w:pPr>
    <w:rPr>
      <w:rFonts w:ascii="Verdana" w:eastAsia="Verdana" w:hAnsi="Verdana" w:cs="Verdana"/>
      <w:i/>
      <w:color w:val="95989D"/>
      <w:sz w:val="18"/>
      <w:szCs w:val="18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keepNext/>
      <w:keepLines/>
      <w:spacing w:after="200" w:line="276" w:lineRule="auto"/>
      <w:contextualSpacing/>
      <w:jc w:val="center"/>
    </w:pPr>
    <w:rPr>
      <w:rFonts w:ascii="Verdana" w:eastAsia="Verdana" w:hAnsi="Verdana" w:cs="Verdana"/>
      <w:b/>
      <w:color w:val="000000"/>
      <w:sz w:val="56"/>
      <w:szCs w:val="56"/>
      <w:lang w:val="en-US" w:eastAsia="en-US"/>
    </w:rPr>
  </w:style>
  <w:style w:type="paragraph" w:styleId="Sottotitolo">
    <w:name w:val="Subtitle"/>
    <w:basedOn w:val="Normale"/>
    <w:next w:val="Normale"/>
    <w:pPr>
      <w:keepNext/>
      <w:keepLines/>
      <w:spacing w:after="240" w:line="276" w:lineRule="auto"/>
      <w:contextualSpacing/>
      <w:jc w:val="center"/>
    </w:pPr>
    <w:rPr>
      <w:rFonts w:ascii="Verdana" w:eastAsia="Verdana" w:hAnsi="Verdana" w:cs="Verdana"/>
      <w:b/>
      <w:color w:val="000000"/>
      <w:sz w:val="36"/>
      <w:szCs w:val="36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keepNext/>
      <w:keepLines/>
    </w:pPr>
    <w:rPr>
      <w:rFonts w:ascii="Tahoma" w:eastAsia="Verdana" w:hAnsi="Tahoma" w:cs="Tahoma"/>
      <w:color w:val="000000"/>
      <w:sz w:val="16"/>
      <w:szCs w:val="16"/>
      <w:lang w:val="en-US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EB8"/>
  </w:style>
  <w:style w:type="paragraph" w:styleId="Paragrafoelenco">
    <w:name w:val="List Paragraph"/>
    <w:basedOn w:val="Normale"/>
    <w:uiPriority w:val="34"/>
    <w:qFormat/>
    <w:rsid w:val="00373898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CF02CD"/>
    <w:rPr>
      <w:color w:val="0563C1" w:themeColor="hyperlink"/>
      <w:u w:val="single"/>
    </w:rPr>
  </w:style>
  <w:style w:type="paragraph" w:customStyle="1" w:styleId="Default">
    <w:name w:val="Default"/>
    <w:rsid w:val="00E103F5"/>
    <w:pPr>
      <w:keepNext w:val="0"/>
      <w:keepLines w:val="0"/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66D0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4F1C65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4F1C65"/>
    <w:rPr>
      <w:b/>
      <w:bCs/>
    </w:rPr>
  </w:style>
  <w:style w:type="character" w:customStyle="1" w:styleId="apple-converted-space">
    <w:name w:val="apple-converted-space"/>
    <w:basedOn w:val="Carpredefinitoparagrafo"/>
    <w:rsid w:val="004F1C65"/>
  </w:style>
  <w:style w:type="character" w:styleId="Enfasicorsivo">
    <w:name w:val="Emphasis"/>
    <w:basedOn w:val="Carpredefinitoparagrafo"/>
    <w:uiPriority w:val="20"/>
    <w:qFormat/>
    <w:rsid w:val="00776277"/>
    <w:rPr>
      <w:i/>
      <w:iCs/>
    </w:rPr>
  </w:style>
  <w:style w:type="character" w:customStyle="1" w:styleId="markedcontent">
    <w:name w:val="markedcontent"/>
    <w:basedOn w:val="Carpredefinitoparagrafo"/>
    <w:rsid w:val="00820173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073D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80694"/>
    <w:rPr>
      <w:color w:val="954F72" w:themeColor="followedHyperlink"/>
      <w:u w:val="single"/>
    </w:rPr>
  </w:style>
  <w:style w:type="paragraph" w:styleId="Nessunaspaziatura">
    <w:name w:val="No Spacing"/>
    <w:uiPriority w:val="1"/>
    <w:qFormat/>
    <w:rsid w:val="007F1AED"/>
    <w:pPr>
      <w:keepNext w:val="0"/>
      <w:keepLines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0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4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2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2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67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99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64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1644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269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818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878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6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27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12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88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729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605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61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kceramics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rakceramics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FTI Consulting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Marco Borghi</dc:creator>
  <cp:lastModifiedBy>Paola Staiano</cp:lastModifiedBy>
  <cp:revision>5</cp:revision>
  <cp:lastPrinted>2022-03-25T12:44:00Z</cp:lastPrinted>
  <dcterms:created xsi:type="dcterms:W3CDTF">2022-04-20T13:20:00Z</dcterms:created>
  <dcterms:modified xsi:type="dcterms:W3CDTF">2022-04-20T13:25:00Z</dcterms:modified>
</cp:coreProperties>
</file>