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6589" w14:textId="77777777" w:rsid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6CA6A8F3" w14:textId="6975FE79" w:rsidR="00B44AF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  <w:r w:rsidRPr="00345F1E">
        <w:rPr>
          <w:rFonts w:ascii="Arial" w:hAnsi="Arial" w:cs="Arial"/>
          <w:b/>
          <w:bCs/>
          <w:sz w:val="18"/>
          <w:szCs w:val="18"/>
        </w:rPr>
        <w:t>Comunicato stampa novembre 2021</w:t>
      </w:r>
    </w:p>
    <w:p w14:paraId="64A934AF" w14:textId="4A56F936" w:rsid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05A36C14" w14:textId="77777777" w:rsidR="00345F1E" w:rsidRP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39207B35" w14:textId="58F24382" w:rsidR="00345F1E" w:rsidRPr="00345F1E" w:rsidRDefault="008A473D" w:rsidP="00345F1E">
      <w:pPr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45F1E">
        <w:rPr>
          <w:rFonts w:ascii="Arial" w:hAnsi="Arial" w:cs="Arial"/>
          <w:b/>
          <w:bCs/>
          <w:sz w:val="32"/>
          <w:szCs w:val="32"/>
        </w:rPr>
        <w:t>Planit</w:t>
      </w:r>
      <w:proofErr w:type="spellEnd"/>
      <w:r w:rsidRPr="00345F1E">
        <w:rPr>
          <w:rFonts w:ascii="Arial" w:hAnsi="Arial" w:cs="Arial"/>
          <w:b/>
          <w:bCs/>
          <w:sz w:val="32"/>
          <w:szCs w:val="32"/>
        </w:rPr>
        <w:t xml:space="preserve"> e il suo design universale</w:t>
      </w:r>
      <w:r w:rsidR="00345F1E" w:rsidRPr="00345F1E">
        <w:rPr>
          <w:rFonts w:ascii="Arial" w:hAnsi="Arial" w:cs="Arial"/>
          <w:b/>
          <w:bCs/>
          <w:sz w:val="32"/>
          <w:szCs w:val="32"/>
        </w:rPr>
        <w:t xml:space="preserve"> fatto di esperienza produttiva</w:t>
      </w:r>
      <w:r w:rsidR="00345F1E">
        <w:rPr>
          <w:rFonts w:ascii="Arial" w:hAnsi="Arial" w:cs="Arial"/>
          <w:b/>
          <w:bCs/>
          <w:sz w:val="32"/>
          <w:szCs w:val="32"/>
        </w:rPr>
        <w:t xml:space="preserve"> mista a grande conoscenza del materiale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®</w:t>
      </w:r>
      <w:r w:rsidR="00345F1E" w:rsidRPr="00345F1E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 xml:space="preserve"> </w:t>
      </w:r>
    </w:p>
    <w:p w14:paraId="6E5B6F0E" w14:textId="77777777" w:rsidR="008A473D" w:rsidRDefault="008A473D" w:rsidP="008A473D">
      <w:pPr>
        <w:rPr>
          <w:rFonts w:ascii="Arial" w:hAnsi="Arial" w:cs="Arial"/>
          <w:sz w:val="22"/>
          <w:szCs w:val="22"/>
        </w:rPr>
      </w:pPr>
    </w:p>
    <w:p w14:paraId="2021DD05" w14:textId="77777777" w:rsidR="008A473D" w:rsidRDefault="008A473D" w:rsidP="008A473D">
      <w:pPr>
        <w:rPr>
          <w:rFonts w:ascii="Arial" w:hAnsi="Arial" w:cs="Arial"/>
          <w:sz w:val="22"/>
          <w:szCs w:val="22"/>
        </w:rPr>
      </w:pPr>
    </w:p>
    <w:p w14:paraId="33D298FE" w14:textId="13561CFB" w:rsidR="00251CEB" w:rsidRDefault="008A473D" w:rsidP="008A473D">
      <w:pPr>
        <w:rPr>
          <w:rFonts w:ascii="Arial" w:hAnsi="Arial" w:cs="Arial"/>
          <w:color w:val="000000"/>
        </w:rPr>
      </w:pPr>
      <w:proofErr w:type="spellStart"/>
      <w:r w:rsidRPr="00345F1E">
        <w:rPr>
          <w:rFonts w:ascii="Arial" w:hAnsi="Arial" w:cs="Arial"/>
          <w:color w:val="000000"/>
        </w:rPr>
        <w:t>Planit</w:t>
      </w:r>
      <w:proofErr w:type="spellEnd"/>
      <w:r w:rsidRPr="00345F1E">
        <w:rPr>
          <w:rFonts w:ascii="Arial" w:hAnsi="Arial" w:cs="Arial"/>
          <w:color w:val="000000"/>
        </w:rPr>
        <w:t xml:space="preserve"> è una dinamica realtà con sede a Ora in provincia di Bolzano, che utilizza il </w:t>
      </w:r>
      <w:proofErr w:type="spellStart"/>
      <w:r w:rsidRPr="00345F1E">
        <w:rPr>
          <w:rFonts w:ascii="Arial" w:hAnsi="Arial" w:cs="Arial"/>
          <w:color w:val="000000"/>
        </w:rPr>
        <w:t>solid</w:t>
      </w:r>
      <w:proofErr w:type="spellEnd"/>
      <w:r w:rsidRPr="00345F1E">
        <w:rPr>
          <w:rFonts w:ascii="Arial" w:hAnsi="Arial" w:cs="Arial"/>
          <w:color w:val="000000"/>
        </w:rPr>
        <w:t xml:space="preserve"> </w:t>
      </w:r>
      <w:proofErr w:type="spellStart"/>
      <w:r w:rsidRPr="00345F1E">
        <w:rPr>
          <w:rFonts w:ascii="Arial" w:hAnsi="Arial" w:cs="Arial"/>
          <w:color w:val="000000"/>
        </w:rPr>
        <w:t>surface</w:t>
      </w:r>
      <w:proofErr w:type="spellEnd"/>
      <w:r w:rsidRPr="00345F1E">
        <w:rPr>
          <w:rFonts w:ascii="Arial" w:hAnsi="Arial" w:cs="Arial"/>
          <w:color w:val="000000"/>
        </w:rPr>
        <w:t xml:space="preserve"> per creare lavabi, docce, vasche, mobili da bagno, piani e mobili per la cucina. </w:t>
      </w:r>
    </w:p>
    <w:p w14:paraId="69A293CF" w14:textId="77777777" w:rsidR="00345F1E" w:rsidRPr="00345F1E" w:rsidRDefault="00345F1E" w:rsidP="008A473D">
      <w:pPr>
        <w:rPr>
          <w:rFonts w:ascii="Arial" w:hAnsi="Arial" w:cs="Arial"/>
          <w:color w:val="000000"/>
        </w:rPr>
      </w:pPr>
    </w:p>
    <w:p w14:paraId="7194D884" w14:textId="2250DDB5" w:rsidR="008A473D" w:rsidRPr="00345F1E" w:rsidRDefault="00345F1E" w:rsidP="008A47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Soprattutto</w:t>
      </w:r>
      <w:r w:rsidR="008A473D" w:rsidRPr="00345F1E">
        <w:rPr>
          <w:rFonts w:ascii="Arial" w:hAnsi="Arial" w:cs="Arial"/>
          <w:color w:val="000000"/>
        </w:rPr>
        <w:t xml:space="preserve"> è tra le poche aziende in grado di realizzare soluzioni d’arredo e progetti di </w:t>
      </w:r>
      <w:proofErr w:type="spellStart"/>
      <w:r w:rsidR="008A473D" w:rsidRPr="00345F1E">
        <w:rPr>
          <w:rFonts w:ascii="Arial" w:hAnsi="Arial" w:cs="Arial"/>
          <w:color w:val="000000"/>
        </w:rPr>
        <w:t>interior</w:t>
      </w:r>
      <w:proofErr w:type="spellEnd"/>
      <w:r w:rsidR="008A473D" w:rsidRPr="00345F1E">
        <w:rPr>
          <w:rFonts w:ascii="Arial" w:hAnsi="Arial" w:cs="Arial"/>
          <w:color w:val="000000"/>
        </w:rPr>
        <w:t xml:space="preserve"> design destinati ai settori commerciali, turistici, residenziali e alberghieri.</w:t>
      </w:r>
    </w:p>
    <w:p w14:paraId="738CF210" w14:textId="69AF2662" w:rsidR="008A473D" w:rsidRPr="00345F1E" w:rsidRDefault="008A473D" w:rsidP="008A473D">
      <w:pPr>
        <w:rPr>
          <w:rFonts w:ascii="Arial" w:hAnsi="Arial" w:cs="Arial"/>
          <w:color w:val="000000"/>
        </w:rPr>
      </w:pPr>
      <w:r w:rsidRPr="00345F1E">
        <w:rPr>
          <w:rFonts w:ascii="Arial" w:hAnsi="Arial" w:cs="Arial"/>
          <w:color w:val="000000"/>
        </w:rPr>
        <w:t xml:space="preserve">La </w:t>
      </w:r>
      <w:r w:rsidRPr="008A473D">
        <w:rPr>
          <w:rFonts w:ascii="Arial" w:hAnsi="Arial" w:cs="Arial"/>
          <w:color w:val="000000"/>
        </w:rPr>
        <w:t xml:space="preserve">cura artigianale è </w:t>
      </w:r>
      <w:r w:rsidR="00251CEB" w:rsidRPr="00345F1E">
        <w:rPr>
          <w:rFonts w:ascii="Arial" w:hAnsi="Arial" w:cs="Arial"/>
          <w:color w:val="000000"/>
        </w:rPr>
        <w:t xml:space="preserve">alla base della collaborazione con i clienti, così come la </w:t>
      </w:r>
      <w:r w:rsidRPr="008A473D">
        <w:rPr>
          <w:rFonts w:ascii="Arial" w:hAnsi="Arial" w:cs="Arial"/>
          <w:color w:val="000000"/>
        </w:rPr>
        <w:t xml:space="preserve">cura dei particolari e </w:t>
      </w:r>
      <w:r w:rsidR="00251CEB" w:rsidRPr="00345F1E">
        <w:rPr>
          <w:rFonts w:ascii="Arial" w:hAnsi="Arial" w:cs="Arial"/>
          <w:color w:val="000000"/>
        </w:rPr>
        <w:t xml:space="preserve">le </w:t>
      </w:r>
      <w:r w:rsidRPr="008A473D">
        <w:rPr>
          <w:rFonts w:ascii="Arial" w:hAnsi="Arial" w:cs="Arial"/>
          <w:color w:val="000000"/>
        </w:rPr>
        <w:t xml:space="preserve">sperimentazioni sulla lavorazione delle </w:t>
      </w:r>
      <w:proofErr w:type="spellStart"/>
      <w:r w:rsidRPr="008A473D">
        <w:rPr>
          <w:rFonts w:ascii="Arial" w:hAnsi="Arial" w:cs="Arial"/>
          <w:color w:val="000000"/>
        </w:rPr>
        <w:t>solid</w:t>
      </w:r>
      <w:proofErr w:type="spellEnd"/>
      <w:r w:rsidRPr="008A473D">
        <w:rPr>
          <w:rFonts w:ascii="Arial" w:hAnsi="Arial" w:cs="Arial"/>
          <w:color w:val="000000"/>
        </w:rPr>
        <w:t xml:space="preserve"> </w:t>
      </w:r>
      <w:proofErr w:type="spellStart"/>
      <w:r w:rsidRPr="008A473D">
        <w:rPr>
          <w:rFonts w:ascii="Arial" w:hAnsi="Arial" w:cs="Arial"/>
          <w:color w:val="000000"/>
        </w:rPr>
        <w:t>surface</w:t>
      </w:r>
      <w:proofErr w:type="spellEnd"/>
      <w:r w:rsidRPr="00345F1E">
        <w:rPr>
          <w:rFonts w:ascii="Arial" w:hAnsi="Arial" w:cs="Arial"/>
          <w:color w:val="000000"/>
        </w:rPr>
        <w:t xml:space="preserve">.  </w:t>
      </w:r>
    </w:p>
    <w:p w14:paraId="0B9F8359" w14:textId="77777777" w:rsidR="008A473D" w:rsidRPr="00345F1E" w:rsidRDefault="008A473D" w:rsidP="008A473D">
      <w:pPr>
        <w:rPr>
          <w:rFonts w:ascii="Arial" w:hAnsi="Arial" w:cs="Arial"/>
          <w:color w:val="000000"/>
        </w:rPr>
      </w:pPr>
    </w:p>
    <w:p w14:paraId="03A79A3E" w14:textId="3EB698EA" w:rsidR="00251CEB" w:rsidRPr="00345F1E" w:rsidRDefault="008A473D" w:rsidP="00251CEB">
      <w:pPr>
        <w:rPr>
          <w:rFonts w:ascii="Arial" w:hAnsi="Arial" w:cs="Arial"/>
          <w:color w:val="000000"/>
          <w:shd w:val="clear" w:color="auto" w:fill="FFFFFF"/>
        </w:rPr>
      </w:pPr>
      <w:r w:rsidRPr="00345F1E">
        <w:rPr>
          <w:rFonts w:ascii="Arial" w:hAnsi="Arial" w:cs="Arial"/>
          <w:color w:val="000000"/>
        </w:rPr>
        <w:t>In particolare</w:t>
      </w:r>
      <w:r w:rsidR="00E46577" w:rsidRPr="00345F1E">
        <w:rPr>
          <w:rFonts w:ascii="Arial" w:hAnsi="Arial" w:cs="Arial"/>
          <w:color w:val="000000"/>
        </w:rPr>
        <w:t>,</w:t>
      </w:r>
      <w:r w:rsidRPr="00345F1E">
        <w:rPr>
          <w:rFonts w:ascii="Arial" w:hAnsi="Arial" w:cs="Arial"/>
          <w:color w:val="000000"/>
        </w:rPr>
        <w:t xml:space="preserve"> l’azienda </w:t>
      </w:r>
      <w:r w:rsidR="0069299C">
        <w:rPr>
          <w:rFonts w:ascii="Arial" w:hAnsi="Arial" w:cs="Arial"/>
          <w:color w:val="000000"/>
        </w:rPr>
        <w:t>altoatesina</w:t>
      </w:r>
      <w:r w:rsidRPr="00345F1E">
        <w:rPr>
          <w:rFonts w:ascii="Arial" w:hAnsi="Arial" w:cs="Arial"/>
          <w:color w:val="000000"/>
        </w:rPr>
        <w:t xml:space="preserve"> è specializzata </w:t>
      </w:r>
      <w:r w:rsidRPr="008A473D">
        <w:rPr>
          <w:rFonts w:ascii="Arial" w:hAnsi="Arial" w:cs="Arial"/>
          <w:color w:val="000000"/>
          <w:shd w:val="clear" w:color="auto" w:fill="FFFFFF"/>
        </w:rPr>
        <w:t xml:space="preserve">nella lavorazione di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Pr="008A473D">
        <w:rPr>
          <w:rFonts w:ascii="Arial" w:hAnsi="Arial" w:cs="Arial"/>
          <w:b/>
          <w:bCs/>
          <w:color w:val="000000"/>
          <w:shd w:val="clear" w:color="auto" w:fill="FFFFFF"/>
        </w:rPr>
        <w:t>Corian</w:t>
      </w:r>
      <w:proofErr w:type="spellEnd"/>
      <w:r w:rsidRPr="008A473D">
        <w:rPr>
          <w:rFonts w:ascii="Arial" w:hAnsi="Arial" w:cs="Arial"/>
          <w:b/>
          <w:bCs/>
          <w:color w:val="000000"/>
          <w:vertAlign w:val="superscript"/>
        </w:rPr>
        <w:t>®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e inves</w:t>
      </w:r>
      <w:r w:rsidR="00E46577" w:rsidRPr="00345F1E">
        <w:rPr>
          <w:rFonts w:ascii="Arial" w:hAnsi="Arial" w:cs="Arial"/>
          <w:color w:val="000000"/>
          <w:shd w:val="clear" w:color="auto" w:fill="FFFFFF"/>
        </w:rPr>
        <w:t>t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e da sempre nella collaborazione con </w:t>
      </w:r>
      <w:r w:rsidRPr="008A473D">
        <w:rPr>
          <w:rFonts w:ascii="Arial" w:hAnsi="Arial" w:cs="Arial"/>
          <w:color w:val="000000"/>
          <w:shd w:val="clear" w:color="auto" w:fill="FFFFFF"/>
        </w:rPr>
        <w:t xml:space="preserve">designer e architetti per la realizzazione di progetti su misura. </w:t>
      </w:r>
    </w:p>
    <w:p w14:paraId="512D5C7F" w14:textId="3E37F465" w:rsidR="00251CEB" w:rsidRPr="00345F1E" w:rsidRDefault="00251CEB" w:rsidP="00251CEB">
      <w:pPr>
        <w:rPr>
          <w:rFonts w:ascii="Arial" w:hAnsi="Arial" w:cs="Arial"/>
          <w:color w:val="000000"/>
          <w:shd w:val="clear" w:color="auto" w:fill="FFFFFF"/>
        </w:rPr>
      </w:pPr>
      <w:r w:rsidRPr="00345F1E">
        <w:rPr>
          <w:rFonts w:ascii="Arial" w:hAnsi="Arial" w:cs="Arial"/>
          <w:color w:val="000000"/>
          <w:shd w:val="clear" w:color="auto" w:fill="FFFFFF"/>
        </w:rPr>
        <w:t xml:space="preserve">Rapidità, flessibilità e concretezza sono gli ingredienti di </w:t>
      </w:r>
      <w:proofErr w:type="spellStart"/>
      <w:r w:rsidRPr="00345F1E">
        <w:rPr>
          <w:rFonts w:ascii="Arial" w:hAnsi="Arial" w:cs="Arial"/>
          <w:color w:val="000000"/>
          <w:shd w:val="clear" w:color="auto" w:fill="FFFFFF"/>
        </w:rPr>
        <w:t>Planit</w:t>
      </w:r>
      <w:proofErr w:type="spellEnd"/>
      <w:r w:rsidRPr="00345F1E">
        <w:rPr>
          <w:rFonts w:ascii="Arial" w:hAnsi="Arial" w:cs="Arial"/>
          <w:color w:val="000000"/>
          <w:shd w:val="clear" w:color="auto" w:fill="FFFFFF"/>
        </w:rPr>
        <w:t xml:space="preserve"> per creare un prodotto o un progetto per 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qualsiasi tipologia di spazio, </w:t>
      </w:r>
      <w:r w:rsidRPr="00345F1E">
        <w:rPr>
          <w:rFonts w:ascii="Arial" w:hAnsi="Arial" w:cs="Arial"/>
          <w:color w:val="000000"/>
          <w:shd w:val="clear" w:color="auto" w:fill="FFFFFF"/>
        </w:rPr>
        <w:t>dal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 living, </w:t>
      </w:r>
      <w:r w:rsidRPr="00345F1E">
        <w:rPr>
          <w:rFonts w:ascii="Arial" w:hAnsi="Arial" w:cs="Arial"/>
          <w:color w:val="000000"/>
          <w:shd w:val="clear" w:color="auto" w:fill="FFFFFF"/>
        </w:rPr>
        <w:t>a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gli spazi di hospitality agli </w:t>
      </w:r>
      <w:proofErr w:type="spellStart"/>
      <w:r w:rsidRPr="00E46577">
        <w:rPr>
          <w:rFonts w:ascii="Arial" w:hAnsi="Arial" w:cs="Arial"/>
          <w:color w:val="000000"/>
          <w:shd w:val="clear" w:color="auto" w:fill="FFFFFF"/>
        </w:rPr>
        <w:t>headquarters</w:t>
      </w:r>
      <w:proofErr w:type="spellEnd"/>
      <w:r w:rsidRPr="00345F1E">
        <w:rPr>
          <w:rFonts w:ascii="Arial" w:hAnsi="Arial" w:cs="Arial"/>
          <w:color w:val="000000"/>
          <w:shd w:val="clear" w:color="auto" w:fill="FFFFFF"/>
        </w:rPr>
        <w:t xml:space="preserve"> aziendali, agli ospedali e ai campeggi.</w:t>
      </w:r>
    </w:p>
    <w:p w14:paraId="54424A3A" w14:textId="77777777" w:rsidR="00251CEB" w:rsidRPr="00E46577" w:rsidRDefault="00251CEB" w:rsidP="00251CEB"/>
    <w:p w14:paraId="62293983" w14:textId="7FE808B0" w:rsidR="00251CEB" w:rsidRPr="00345F1E" w:rsidRDefault="00251CEB" w:rsidP="00345F1E">
      <w:pPr>
        <w:ind w:right="-1"/>
        <w:jc w:val="both"/>
        <w:rPr>
          <w:rFonts w:ascii="Arial" w:hAnsi="Arial" w:cs="Arial"/>
          <w:b/>
          <w:bCs/>
          <w:color w:val="000000" w:themeColor="text1"/>
        </w:rPr>
      </w:pPr>
      <w:r w:rsidRPr="00345F1E">
        <w:rPr>
          <w:rFonts w:ascii="Arial" w:hAnsi="Arial" w:cs="Arial"/>
          <w:color w:val="000000"/>
          <w:shd w:val="clear" w:color="auto" w:fill="FFFFFF"/>
        </w:rPr>
        <w:t xml:space="preserve">Il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8A473D" w:rsidRPr="008A473D">
        <w:rPr>
          <w:rFonts w:ascii="Arial" w:hAnsi="Arial" w:cs="Arial"/>
          <w:color w:val="000000"/>
          <w:shd w:val="clear" w:color="auto" w:fill="FFFFFF"/>
        </w:rPr>
        <w:t>Corian</w:t>
      </w:r>
      <w:proofErr w:type="spellEnd"/>
      <w:r w:rsidR="008A473D" w:rsidRPr="008A473D">
        <w:rPr>
          <w:rFonts w:ascii="Arial" w:hAnsi="Arial" w:cs="Arial"/>
          <w:color w:val="000000"/>
          <w:vertAlign w:val="superscript"/>
        </w:rPr>
        <w:t>®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in particolare, è </w:t>
      </w:r>
      <w:r w:rsidR="008A473D" w:rsidRPr="008A473D">
        <w:rPr>
          <w:rFonts w:ascii="Arial" w:hAnsi="Arial" w:cs="Arial"/>
          <w:color w:val="000000"/>
          <w:shd w:val="clear" w:color="auto" w:fill="FFFFFF"/>
        </w:rPr>
        <w:t>un materiale avanzato e versatile che non smette di stupi</w:t>
      </w:r>
      <w:r w:rsidR="008A473D" w:rsidRPr="00345F1E">
        <w:rPr>
          <w:rFonts w:ascii="Arial" w:hAnsi="Arial" w:cs="Arial"/>
          <w:color w:val="000000"/>
          <w:shd w:val="clear" w:color="auto" w:fill="FFFFFF"/>
        </w:rPr>
        <w:t>re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perché oltre alle riconosciute caratteristiche estetiche qualitative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>,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F1E">
        <w:rPr>
          <w:rFonts w:ascii="Arial" w:hAnsi="Arial" w:cs="Arial"/>
        </w:rPr>
        <w:t xml:space="preserve">mantiene le </w:t>
      </w:r>
      <w:r w:rsidRPr="00345F1E">
        <w:rPr>
          <w:rFonts w:ascii="Arial" w:hAnsi="Arial" w:cs="Arial"/>
          <w:b/>
          <w:bCs/>
        </w:rPr>
        <w:t>superfici pulite e igienizzate</w:t>
      </w:r>
      <w:r w:rsidRPr="00345F1E">
        <w:rPr>
          <w:rFonts w:ascii="Arial" w:hAnsi="Arial" w:cs="Arial"/>
        </w:rPr>
        <w:t xml:space="preserve">, indipendentemente dalle operazioni di pulizia quotidiana. </w:t>
      </w:r>
      <w:r w:rsidR="00345F1E" w:rsidRPr="00345F1E">
        <w:rPr>
          <w:rFonts w:ascii="Arial" w:hAnsi="Arial" w:cs="Arial"/>
          <w:color w:val="000000" w:themeColor="text1"/>
        </w:rPr>
        <w:t xml:space="preserve">Non è poroso, i punti di giuntura sono impercettibili, funghi e batteri non attecchiscono. Per questo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color w:val="000000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color w:val="000000"/>
          <w:vertAlign w:val="superscript"/>
        </w:rPr>
        <w:t>®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45F1E" w:rsidRPr="00345F1E">
        <w:rPr>
          <w:rFonts w:ascii="Arial" w:hAnsi="Arial" w:cs="Arial"/>
          <w:color w:val="000000" w:themeColor="text1"/>
        </w:rPr>
        <w:t>è certificato materiale igienico ai sensi della norma internazionale DIN EN ISO 846</w:t>
      </w:r>
      <w:r w:rsidR="00345F1E" w:rsidRPr="00345F1E">
        <w:rPr>
          <w:rFonts w:ascii="Arial" w:hAnsi="Arial" w:cs="Arial"/>
          <w:b/>
          <w:bCs/>
          <w:color w:val="000000" w:themeColor="text1"/>
        </w:rPr>
        <w:t>.</w:t>
      </w:r>
    </w:p>
    <w:p w14:paraId="4C13F98E" w14:textId="629038F8" w:rsidR="00251CEB" w:rsidRPr="00345F1E" w:rsidRDefault="00251CEB" w:rsidP="00251CEB">
      <w:pPr>
        <w:spacing w:line="264" w:lineRule="atLeast"/>
        <w:jc w:val="both"/>
        <w:rPr>
          <w:rFonts w:ascii="Arial" w:hAnsi="Arial" w:cs="Arial"/>
        </w:rPr>
      </w:pPr>
    </w:p>
    <w:p w14:paraId="5AE5249D" w14:textId="0B69824F" w:rsidR="00251CEB" w:rsidRPr="00345F1E" w:rsidRDefault="00251CEB" w:rsidP="00251CEB">
      <w:pPr>
        <w:ind w:right="-1"/>
        <w:jc w:val="both"/>
        <w:rPr>
          <w:rFonts w:ascii="Arial" w:hAnsi="Arial" w:cs="Arial"/>
        </w:rPr>
      </w:pPr>
      <w:r w:rsidRPr="00345F1E">
        <w:rPr>
          <w:rFonts w:ascii="Arial" w:hAnsi="Arial" w:cs="Arial"/>
        </w:rPr>
        <w:t>I prodotti in</w:t>
      </w:r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45F1E">
        <w:rPr>
          <w:rFonts w:ascii="Arial" w:hAnsi="Arial" w:cs="Arial"/>
          <w:color w:val="000000" w:themeColor="text1"/>
          <w:shd w:val="clear" w:color="auto" w:fill="FFFFFF"/>
        </w:rPr>
        <w:t>DuPont</w:t>
      </w:r>
      <w:proofErr w:type="spellEnd"/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™ </w:t>
      </w:r>
      <w:proofErr w:type="spellStart"/>
      <w:r w:rsidRPr="00345F1E">
        <w:rPr>
          <w:rFonts w:ascii="Arial" w:hAnsi="Arial" w:cs="Arial"/>
          <w:color w:val="000000" w:themeColor="text1"/>
          <w:shd w:val="clear" w:color="auto" w:fill="FFFFFF"/>
        </w:rPr>
        <w:t>Corian</w:t>
      </w:r>
      <w:proofErr w:type="spellEnd"/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® </w:t>
      </w:r>
      <w:r w:rsidR="00345F1E" w:rsidRPr="00345F1E">
        <w:rPr>
          <w:rFonts w:ascii="Arial" w:hAnsi="Arial" w:cs="Arial"/>
        </w:rPr>
        <w:t xml:space="preserve">firmati </w:t>
      </w:r>
      <w:proofErr w:type="spellStart"/>
      <w:r w:rsidR="00345F1E" w:rsidRPr="00345F1E">
        <w:rPr>
          <w:rFonts w:ascii="Arial" w:hAnsi="Arial" w:cs="Arial"/>
        </w:rPr>
        <w:t>Planit</w:t>
      </w:r>
      <w:proofErr w:type="spellEnd"/>
      <w:r w:rsidR="00345F1E" w:rsidRPr="00345F1E">
        <w:rPr>
          <w:rFonts w:ascii="Arial" w:hAnsi="Arial" w:cs="Arial"/>
        </w:rPr>
        <w:t xml:space="preserve"> sono </w:t>
      </w:r>
      <w:r w:rsidRPr="00345F1E">
        <w:rPr>
          <w:rFonts w:ascii="Arial" w:hAnsi="Arial" w:cs="Arial"/>
        </w:rPr>
        <w:t xml:space="preserve">realizzati </w:t>
      </w:r>
      <w:r w:rsidR="00345F1E" w:rsidRPr="00345F1E">
        <w:rPr>
          <w:rFonts w:ascii="Arial" w:hAnsi="Arial" w:cs="Arial"/>
        </w:rPr>
        <w:t>utilizzando la</w:t>
      </w:r>
      <w:r w:rsidRPr="00345F1E">
        <w:rPr>
          <w:rFonts w:ascii="Arial" w:hAnsi="Arial" w:cs="Arial"/>
        </w:rPr>
        <w:t xml:space="preserve"> tecnica della termoformatura e prodotti interamente all’interno degli stabilimenti aziendali.</w:t>
      </w:r>
    </w:p>
    <w:p w14:paraId="76AD3F0A" w14:textId="77777777" w:rsidR="00345F1E" w:rsidRDefault="00251CEB" w:rsidP="00251CEB">
      <w:pPr>
        <w:ind w:right="-1"/>
        <w:jc w:val="both"/>
        <w:rPr>
          <w:rFonts w:ascii="Arial" w:hAnsi="Arial" w:cs="Arial"/>
        </w:rPr>
      </w:pPr>
      <w:r w:rsidRPr="00345F1E">
        <w:rPr>
          <w:rFonts w:ascii="Arial" w:hAnsi="Arial" w:cs="Arial"/>
        </w:rPr>
        <w:t>Composto</w:t>
      </w:r>
      <w:r w:rsidRPr="00345F1E">
        <w:rPr>
          <w:rFonts w:ascii="Arial" w:hAnsi="Arial" w:cs="Arial"/>
          <w:color w:val="000000"/>
        </w:rPr>
        <w:t xml:space="preserve"> per 2/3 da minerali naturali e per 1/3 da resina acrilica, il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b/>
          <w:bCs/>
          <w:color w:val="000000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b/>
          <w:bCs/>
          <w:color w:val="000000"/>
          <w:vertAlign w:val="superscript"/>
        </w:rPr>
        <w:t>®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F1E">
        <w:rPr>
          <w:rFonts w:ascii="Arial" w:hAnsi="Arial" w:cs="Arial"/>
          <w:color w:val="000000"/>
        </w:rPr>
        <w:t xml:space="preserve">non è poroso e </w:t>
      </w:r>
      <w:r w:rsidRPr="00345F1E">
        <w:rPr>
          <w:rFonts w:ascii="Arial" w:hAnsi="Arial" w:cs="Arial"/>
        </w:rPr>
        <w:t>r</w:t>
      </w:r>
      <w:r w:rsidRPr="00345F1E">
        <w:rPr>
          <w:rFonts w:ascii="Arial" w:hAnsi="Arial" w:cs="Arial"/>
          <w:color w:val="000000"/>
        </w:rPr>
        <w:t>esiste ad agenti atmosferici e sollecitazioni dell’uso quotidiano come urti, graffi, macchie; è ripristinabile con un normale detergente delicato e una spugnetta abrasiva, ma è raro che si scalfisca.</w:t>
      </w:r>
      <w:r w:rsidRPr="00345F1E">
        <w:rPr>
          <w:rFonts w:ascii="Arial" w:hAnsi="Arial" w:cs="Arial"/>
        </w:rPr>
        <w:t xml:space="preserve"> </w:t>
      </w:r>
    </w:p>
    <w:p w14:paraId="23BA8835" w14:textId="6F585E1D" w:rsidR="00251CEB" w:rsidRDefault="00251CEB" w:rsidP="00251CEB">
      <w:pPr>
        <w:ind w:right="-1"/>
        <w:jc w:val="both"/>
        <w:rPr>
          <w:rFonts w:ascii="Arial" w:hAnsi="Arial" w:cs="Arial"/>
          <w:color w:val="000000"/>
        </w:rPr>
      </w:pPr>
      <w:r w:rsidRPr="00345F1E">
        <w:rPr>
          <w:rFonts w:ascii="Arial" w:hAnsi="Arial" w:cs="Arial"/>
        </w:rPr>
        <w:t>Inoltre, è i</w:t>
      </w:r>
      <w:r w:rsidRPr="00345F1E">
        <w:rPr>
          <w:rFonts w:ascii="Arial" w:hAnsi="Arial" w:cs="Arial"/>
          <w:color w:val="000000"/>
        </w:rPr>
        <w:t>nerte e atossico a temperature normali, sicuro in caso di incendio, perciò molto usato nei luoghi pubblici.</w:t>
      </w:r>
    </w:p>
    <w:p w14:paraId="2C1F6590" w14:textId="77777777" w:rsidR="00345F1E" w:rsidRPr="00345F1E" w:rsidRDefault="00345F1E" w:rsidP="00251CEB">
      <w:pPr>
        <w:ind w:right="-1"/>
        <w:jc w:val="both"/>
        <w:rPr>
          <w:rFonts w:ascii="Arial" w:hAnsi="Arial" w:cs="Arial"/>
          <w:color w:val="000000"/>
        </w:rPr>
      </w:pPr>
    </w:p>
    <w:p w14:paraId="419A688A" w14:textId="3D1A7681" w:rsidR="00251CEB" w:rsidRPr="00345F1E" w:rsidRDefault="00251CEB" w:rsidP="00251CEB">
      <w:pPr>
        <w:spacing w:line="264" w:lineRule="atLeast"/>
        <w:jc w:val="both"/>
        <w:rPr>
          <w:rFonts w:ascii="Arial" w:hAnsi="Arial" w:cs="Arial"/>
          <w:color w:val="000000"/>
        </w:rPr>
      </w:pPr>
      <w:r w:rsidRPr="00345F1E">
        <w:rPr>
          <w:rFonts w:ascii="Arial" w:hAnsi="Arial" w:cs="Arial"/>
          <w:color w:val="000000"/>
        </w:rPr>
        <w:t>Scuole, ospedali, aree di servizio autostradali, aeroporti, hotel e camping risparmiano così sui costi di manutenzione e smaltimento.</w:t>
      </w:r>
    </w:p>
    <w:p w14:paraId="3B41056F" w14:textId="2A6ED1DB" w:rsidR="00345F1E" w:rsidRDefault="00345F1E" w:rsidP="00251CEB">
      <w:pPr>
        <w:spacing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7580A5" w14:textId="22589A99" w:rsidR="009D3D11" w:rsidRDefault="009D3D11" w:rsidP="00251CEB">
      <w:pPr>
        <w:spacing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A02C" wp14:editId="0A2081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F12A4" w14:textId="64ED9162" w:rsid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</w:pPr>
                            <w:r w:rsidRPr="009D3D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Nelle immagini:</w:t>
                            </w:r>
                          </w:p>
                          <w:p w14:paraId="08EF40DC" w14:textId="77777777" w:rsidR="009D3D11" w:rsidRP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67375BA1" w14:textId="77777777" w:rsidR="009D3D11" w:rsidRP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Il</w:t>
                            </w:r>
                            <w:proofErr w:type="spellEnd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Brickell</w:t>
                            </w:r>
                            <w:proofErr w:type="spellEnd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Flatiron</w:t>
                            </w:r>
                            <w:proofErr w:type="spellEnd"/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è il grattacielo residenziale più alto di Miami. La torre di sessantaquattro piani ospita più di cinquecento unità abitative e una spettacolare SPA sospesa a più di duecento metri da terra, con vista a 360° su Miami.</w:t>
                            </w:r>
                          </w:p>
                          <w:p w14:paraId="51C3274C" w14:textId="02CC6B5B" w:rsidR="009D3D11" w:rsidRPr="009D3D11" w:rsidRDefault="00C230B6" w:rsidP="009D3D1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PLANIT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</w:t>
                            </w:r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nsieme e per conto di Santo </w:t>
                            </w:r>
                            <w:proofErr w:type="spellStart"/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Passaia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,</w:t>
                            </w:r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ha realizzato il rivestimento del grande banco della reception del </w:t>
                            </w:r>
                            <w:proofErr w:type="spellStart"/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Brickell</w:t>
                            </w:r>
                            <w:proofErr w:type="spellEnd"/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Flatiron</w:t>
                            </w:r>
                            <w:proofErr w:type="spellEnd"/>
                            <w:r w:rsidR="009D3D11"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, il bancone del Wine Bar al diciassettesimo piano e la piccola reception del centro fitness al sessantaquattresimo piano.</w:t>
                            </w:r>
                          </w:p>
                          <w:p w14:paraId="46C77975" w14:textId="77777777" w:rsidR="009D3D11" w:rsidRP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D3D1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Il progetto è partito dalla società </w:t>
                            </w:r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di sviluppo immobiliare CMC Group - fondata dall’italiano Ugo Colombo - insieme all’architetto Luis </w:t>
                            </w: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Revuelta</w:t>
                            </w:r>
                            <w:proofErr w:type="spellEnd"/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Per gli interni ha contribuito lo studio di architettura Iosa </w:t>
                            </w: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Ghini</w:t>
                            </w:r>
                            <w:proofErr w:type="spellEnd"/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Associati, anch’esso italiano.</w:t>
                            </w:r>
                          </w:p>
                          <w:p w14:paraId="6D8B5817" w14:textId="77777777" w:rsidR="009D3D11" w:rsidRP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4147662" w14:textId="254F0E8A" w:rsidR="009D3D11" w:rsidRPr="009D3D11" w:rsidRDefault="009D3D11" w:rsidP="009D3D1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PH </w:t>
                            </w:r>
                            <w:proofErr w:type="spellStart"/>
                            <w:r w:rsidRPr="009D3D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TonyTurPhotography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FA02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fill o:detectmouseclick="t"/>
                <v:textbox style="mso-fit-shape-to-text:t">
                  <w:txbxContent>
                    <w:p w14:paraId="0AEF12A4" w14:textId="64ED9162" w:rsidR="009D3D11" w:rsidRDefault="009D3D11" w:rsidP="009D3D1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</w:pPr>
                      <w:r w:rsidRPr="009D3D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Nelle immagini:</w:t>
                      </w:r>
                    </w:p>
                    <w:p w14:paraId="08EF40DC" w14:textId="77777777" w:rsidR="009D3D11" w:rsidRPr="009D3D11" w:rsidRDefault="009D3D11" w:rsidP="009D3D1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</w:pPr>
                    </w:p>
                    <w:p w14:paraId="67375BA1" w14:textId="77777777" w:rsidR="009D3D11" w:rsidRPr="009D3D11" w:rsidRDefault="009D3D11" w:rsidP="009D3D1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Il</w:t>
                      </w:r>
                      <w:proofErr w:type="spellEnd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Brickell</w:t>
                      </w:r>
                      <w:proofErr w:type="spellEnd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Flatiron</w:t>
                      </w:r>
                      <w:proofErr w:type="spellEnd"/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è il grattacielo residenziale più alto di Miami. La torre di sessantaquattro piani ospita più di cinquecento unità abitative e una spettacolare SPA sospesa a più di duecento metri da terra, con vista a 360° su Miami.</w:t>
                      </w:r>
                    </w:p>
                    <w:p w14:paraId="51C3274C" w14:textId="02CC6B5B" w:rsidR="009D3D11" w:rsidRPr="009D3D11" w:rsidRDefault="00C230B6" w:rsidP="009D3D1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PLANIT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</w:t>
                      </w:r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nsieme e per conto di Santo </w:t>
                      </w:r>
                      <w:proofErr w:type="spellStart"/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Passaia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,</w:t>
                      </w:r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ha realizzato il rivestimento del grande banco della reception del </w:t>
                      </w:r>
                      <w:proofErr w:type="spellStart"/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Brickell</w:t>
                      </w:r>
                      <w:proofErr w:type="spellEnd"/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Flatiron</w:t>
                      </w:r>
                      <w:proofErr w:type="spellEnd"/>
                      <w:r w:rsidR="009D3D11"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, il bancone del Wine Bar al diciassettesimo piano e la piccola reception del centro fitness al sessantaquattresimo piano.</w:t>
                      </w:r>
                    </w:p>
                    <w:p w14:paraId="46C77975" w14:textId="77777777" w:rsidR="009D3D11" w:rsidRPr="009D3D11" w:rsidRDefault="009D3D11" w:rsidP="009D3D11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9D3D1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Il progetto è partito dalla società </w:t>
                      </w:r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di sviluppo immobiliare CMC Group - fondata dall’italiano Ugo Colombo - insieme all’architetto Luis </w:t>
                      </w:r>
                      <w:proofErr w:type="spellStart"/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Revuelta</w:t>
                      </w:r>
                      <w:proofErr w:type="spellEnd"/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. Per gli interni ha contribuito lo studio di architettura Iosa </w:t>
                      </w:r>
                      <w:proofErr w:type="spellStart"/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Ghini</w:t>
                      </w:r>
                      <w:proofErr w:type="spellEnd"/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 Associati, anch’esso italiano.</w:t>
                      </w:r>
                    </w:p>
                    <w:p w14:paraId="6D8B5817" w14:textId="77777777" w:rsidR="009D3D11" w:rsidRPr="009D3D11" w:rsidRDefault="009D3D11" w:rsidP="009D3D11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4147662" w14:textId="254F0E8A" w:rsidR="009D3D11" w:rsidRPr="009D3D11" w:rsidRDefault="009D3D11" w:rsidP="009D3D11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PH </w:t>
                      </w:r>
                      <w:proofErr w:type="spellStart"/>
                      <w:r w:rsidRPr="009D3D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TonyTurPhotography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54D33" w14:textId="77777777" w:rsidR="00251CEB" w:rsidRDefault="00251CEB" w:rsidP="008A473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04A330" w14:textId="13F56785" w:rsidR="00E46577" w:rsidRPr="00E46577" w:rsidRDefault="00E46577" w:rsidP="008A473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83A3A4F" w14:textId="25668718" w:rsidR="008A473D" w:rsidRPr="00E46577" w:rsidRDefault="00E46577" w:rsidP="008A473D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E4657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Perché scegliere </w:t>
      </w:r>
      <w:proofErr w:type="spellStart"/>
      <w:r w:rsidRPr="00E4657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Planit</w:t>
      </w:r>
      <w:proofErr w:type="spellEnd"/>
    </w:p>
    <w:p w14:paraId="481C1272" w14:textId="53D239F4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operai specializzati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Planit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utilizzano pantografi a controllo numerico per i quali preparano anche i programmi di lavorazione. Rigore e scrupolosità sono necessari per evitare errori e inutili sfridi.</w:t>
      </w:r>
    </w:p>
    <w:p w14:paraId="77FC8251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>Gli addetti del reparto di costruzione si distinguono nella lettura dei disegni tecnici, per la cura nell’incollare gli elementi, e nella precisione in tutte le fasi dell’assemblaggio.</w:t>
      </w:r>
    </w:p>
    <w:p w14:paraId="2D2054A3" w14:textId="5DCFD965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>Nel reparto levigatura la luce è fondamentale. Il personale deve vedere i più piccoli dettagli distintamente, senza ombre e riflessi, così da individuare e asportare anche l’asperità più minuta con un controllo meticoloso e una spiccata manualità.</w:t>
      </w:r>
    </w:p>
    <w:p w14:paraId="4C5BCAC1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operai del reparto imballaggio si dedicano alla costruzione di packaging su misura: ogni prodotto è posto in verticale sopra il bancale in legno, rivestito con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millebolle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>, schiumato, cartone e pannelli in legno nella parte più esterna. Per un trasporto davvero sicuro.</w:t>
      </w:r>
    </w:p>
    <w:p w14:paraId="1407EB16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addetti alla qualità nell’isola dei controlli finali hanno sviluppato una particolare sensibilità visiva e tattile per valutare la conformità dei prodotti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Planit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allo standard scelto. </w:t>
      </w:r>
    </w:p>
    <w:p w14:paraId="57B5A50E" w14:textId="368EDDCE" w:rsidR="00E46577" w:rsidRPr="005258FA" w:rsidRDefault="00E46577" w:rsidP="0019756F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3"/>
          <w:szCs w:val="23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L’azienda opera livello nazionale e internazionale. Assicura montaggio e adeguata assistenza in loco, anche con il servizio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Quality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Network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DuPont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>™</w:t>
      </w:r>
    </w:p>
    <w:p w14:paraId="0598AB56" w14:textId="77777777" w:rsidR="005258FA" w:rsidRPr="00E46577" w:rsidRDefault="005258FA" w:rsidP="005258FA">
      <w:pPr>
        <w:pBdr>
          <w:bottom w:val="single" w:sz="12" w:space="0" w:color="B1C5CC"/>
        </w:pBdr>
        <w:spacing w:before="100" w:beforeAutospacing="1" w:after="150"/>
        <w:ind w:left="510" w:right="300"/>
        <w:rPr>
          <w:rFonts w:ascii="Arial" w:hAnsi="Arial" w:cs="Arial"/>
          <w:color w:val="000000"/>
          <w:sz w:val="23"/>
          <w:szCs w:val="23"/>
        </w:rPr>
      </w:pPr>
    </w:p>
    <w:p w14:paraId="72A5122A" w14:textId="68ED9205" w:rsidR="009900E5" w:rsidRPr="00251C70" w:rsidRDefault="009900E5" w:rsidP="00B44AFE">
      <w:pPr>
        <w:rPr>
          <w:rFonts w:ascii="Arial" w:hAnsi="Arial" w:cs="Arial"/>
          <w:color w:val="000000"/>
          <w:sz w:val="22"/>
          <w:szCs w:val="22"/>
        </w:rPr>
      </w:pPr>
    </w:p>
    <w:p w14:paraId="59F7768B" w14:textId="46356E98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Caratteristiche estetiche </w:t>
      </w:r>
      <w:r w:rsidR="00345F1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di </w:t>
      </w:r>
      <w:proofErr w:type="spellStart"/>
      <w:r w:rsidR="00345F1E"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="00345F1E"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™</w:t>
      </w:r>
      <w:r w:rsidR="00345F1E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®:</w:t>
      </w:r>
    </w:p>
    <w:p w14:paraId="058B9209" w14:textId="22736742" w:rsidR="00B44AFE" w:rsidRPr="009900E5" w:rsidRDefault="00B44AFE" w:rsidP="00251C70">
      <w:pPr>
        <w:pStyle w:val="Paragrafoelenco"/>
        <w:numPr>
          <w:ilvl w:val="0"/>
          <w:numId w:val="7"/>
        </w:num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Omogeneo.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Colori e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texture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sono presenti in tutto lo spessore del materiale e non sbiadiscono con il passare del tempo né con la luce.</w:t>
      </w:r>
    </w:p>
    <w:p w14:paraId="1858909E" w14:textId="63BC2993" w:rsidR="00B44AFE" w:rsidRPr="009900E5" w:rsidRDefault="00B44AFE" w:rsidP="00251C70">
      <w:pPr>
        <w:pStyle w:val="Paragrafoelenco"/>
        <w:numPr>
          <w:ilvl w:val="0"/>
          <w:numId w:val="7"/>
        </w:num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Traslucido.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®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è un materiale traslucido perché una parte della luce a cui viene esposto penetra nello spessore. Si può quindi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retroilluminare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con luci a LED per ottenere effetti unici nel loro genere, non replicabili con altri materiali.</w:t>
      </w:r>
    </w:p>
    <w:p w14:paraId="52079ECC" w14:textId="6157196D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lastRenderedPageBreak/>
        <w:t xml:space="preserve">Le prestazioni ambientali 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™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 hanno ottenuto certificazioni da parte di prestigiose organizzazioni indipendenti come:</w:t>
      </w:r>
    </w:p>
    <w:p w14:paraId="657744A9" w14:textId="77777777" w:rsidR="009900E5" w:rsidRPr="009900E5" w:rsidRDefault="009900E5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963E89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GreenGuard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</w:t>
      </w:r>
    </w:p>
    <w:p w14:paraId="58DE41E4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NAHB North American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Builders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Association</w:t>
      </w:r>
      <w:proofErr w:type="spellEnd"/>
    </w:p>
    <w:p w14:paraId="6192B6A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en-US"/>
        </w:rPr>
        <w:t>U.S. Green Building Council’s LEED® Green Building Rating System</w:t>
      </w:r>
    </w:p>
    <w:p w14:paraId="5475CA9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Scientific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Certification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Systems,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Ecospecifier</w:t>
      </w:r>
      <w:proofErr w:type="spellEnd"/>
    </w:p>
    <w:p w14:paraId="45E98C85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</w:p>
    <w:p w14:paraId="2BC0B4B7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Anche le prestazioni igieniche 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™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 sono state certificate da importanti istituzioni indipendenti come:</w:t>
      </w:r>
    </w:p>
    <w:p w14:paraId="1AE1A7A0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</w:p>
    <w:p w14:paraId="5DE8621D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LGA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QualiTest</w:t>
      </w:r>
      <w:proofErr w:type="spellEnd"/>
    </w:p>
    <w:p w14:paraId="3708ED32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NSF International</w:t>
      </w:r>
    </w:p>
    <w:p w14:paraId="6C8057E6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Royal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Institute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for Public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Health</w:t>
      </w:r>
      <w:proofErr w:type="spellEnd"/>
    </w:p>
    <w:p w14:paraId="181E2736" w14:textId="57D300BB" w:rsidR="001D39B1" w:rsidRPr="00826BE2" w:rsidRDefault="001D39B1" w:rsidP="001D39B1">
      <w:pPr>
        <w:rPr>
          <w:rFonts w:ascii="Arial" w:hAnsi="Arial" w:cs="Arial"/>
          <w:color w:val="000000"/>
          <w:sz w:val="16"/>
          <w:szCs w:val="16"/>
        </w:rPr>
      </w:pPr>
    </w:p>
    <w:sectPr w:rsidR="001D39B1" w:rsidRPr="00826BE2" w:rsidSect="009900E5">
      <w:headerReference w:type="default" r:id="rId8"/>
      <w:footerReference w:type="default" r:id="rId9"/>
      <w:pgSz w:w="12240" w:h="15840"/>
      <w:pgMar w:top="1663" w:right="1467" w:bottom="567" w:left="1418" w:header="1134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160F" w14:textId="77777777" w:rsidR="00F60CD1" w:rsidRDefault="00F60CD1" w:rsidP="00B06804">
      <w:r>
        <w:separator/>
      </w:r>
    </w:p>
  </w:endnote>
  <w:endnote w:type="continuationSeparator" w:id="0">
    <w:p w14:paraId="5B85D196" w14:textId="77777777" w:rsidR="00F60CD1" w:rsidRDefault="00F60CD1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09E4" w14:textId="77777777" w:rsidR="009900E5" w:rsidRPr="00826BE2" w:rsidRDefault="009900E5" w:rsidP="009900E5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3E6850B6" w14:textId="11D5C1FD" w:rsidR="009900E5" w:rsidRPr="00826BE2" w:rsidRDefault="00E46577" w:rsidP="009900E5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proofErr w:type="spellStart"/>
    <w:r>
      <w:rPr>
        <w:rFonts w:ascii="Arial" w:hAnsi="Arial" w:cs="Arial"/>
        <w:b/>
        <w:color w:val="000307"/>
        <w:sz w:val="16"/>
        <w:szCs w:val="16"/>
      </w:rPr>
      <w:t>TAConline</w:t>
    </w:r>
    <w:proofErr w:type="spellEnd"/>
    <w:r w:rsidR="009900E5"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="009900E5"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42ED2AA3" w14:textId="507FC660" w:rsidR="009900E5" w:rsidRDefault="009900E5" w:rsidP="009900E5">
    <w:pPr>
      <w:ind w:left="142" w:right="283"/>
      <w:jc w:val="center"/>
      <w:rPr>
        <w:rStyle w:val="Collegamentoipertestuale"/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hyperlink r:id="rId1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press@taconline.it</w:t>
      </w:r>
    </w:hyperlink>
    <w:r w:rsidRPr="00D84722">
      <w:rPr>
        <w:rFonts w:ascii="Arial" w:hAnsi="Arial" w:cs="Arial"/>
        <w:sz w:val="16"/>
        <w:szCs w:val="16"/>
        <w:lang w:val="de-DE"/>
      </w:rPr>
      <w:t xml:space="preserve"> | </w:t>
    </w:r>
    <w:hyperlink r:id="rId2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www.taconline.it</w:t>
      </w:r>
    </w:hyperlink>
  </w:p>
  <w:p w14:paraId="50EA24F2" w14:textId="77777777" w:rsidR="00E46577" w:rsidRPr="00D84722" w:rsidRDefault="00E46577" w:rsidP="009900E5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</w:p>
  <w:p w14:paraId="1F8984DC" w14:textId="77777777" w:rsidR="009900E5" w:rsidRPr="00826BE2" w:rsidRDefault="009900E5" w:rsidP="009900E5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79BAB6FF" w14:textId="77777777" w:rsidR="009900E5" w:rsidRPr="00826BE2" w:rsidRDefault="009900E5" w:rsidP="009900E5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1505AF10" w14:textId="4CC84D98" w:rsidR="009900E5" w:rsidRPr="009900E5" w:rsidRDefault="009900E5" w:rsidP="009900E5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3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4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1B39" w14:textId="77777777" w:rsidR="00F60CD1" w:rsidRDefault="00F60CD1" w:rsidP="00B06804">
      <w:r>
        <w:separator/>
      </w:r>
    </w:p>
  </w:footnote>
  <w:footnote w:type="continuationSeparator" w:id="0">
    <w:p w14:paraId="7CEBEDF8" w14:textId="77777777" w:rsidR="00F60CD1" w:rsidRDefault="00F60CD1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D0FC" w14:textId="16E72B90" w:rsidR="00AD5244" w:rsidRDefault="00AD5244" w:rsidP="00613A2C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FA7F0D" wp14:editId="5924146C">
          <wp:simplePos x="0" y="0"/>
          <wp:positionH relativeFrom="margin">
            <wp:posOffset>2292147</wp:posOffset>
          </wp:positionH>
          <wp:positionV relativeFrom="margin">
            <wp:posOffset>-426720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041"/>
    <w:multiLevelType w:val="multilevel"/>
    <w:tmpl w:val="E8884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658E"/>
    <w:multiLevelType w:val="hybridMultilevel"/>
    <w:tmpl w:val="E3A02FDC"/>
    <w:lvl w:ilvl="0" w:tplc="CE369E9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E11"/>
    <w:multiLevelType w:val="multilevel"/>
    <w:tmpl w:val="DAD6D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742D7"/>
    <w:multiLevelType w:val="hybridMultilevel"/>
    <w:tmpl w:val="DEB69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5A71"/>
    <w:multiLevelType w:val="multilevel"/>
    <w:tmpl w:val="CD0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A4BE4"/>
    <w:multiLevelType w:val="hybridMultilevel"/>
    <w:tmpl w:val="74D0B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73DD"/>
    <w:multiLevelType w:val="multilevel"/>
    <w:tmpl w:val="4CC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803E44"/>
    <w:multiLevelType w:val="multilevel"/>
    <w:tmpl w:val="E1CE3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57938"/>
    <w:rsid w:val="00070F47"/>
    <w:rsid w:val="000A0D6E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2472"/>
    <w:rsid w:val="00177000"/>
    <w:rsid w:val="001B09AE"/>
    <w:rsid w:val="001B2B8C"/>
    <w:rsid w:val="001B76CE"/>
    <w:rsid w:val="001C1B83"/>
    <w:rsid w:val="001D39B1"/>
    <w:rsid w:val="001E3B57"/>
    <w:rsid w:val="001F005D"/>
    <w:rsid w:val="001F700B"/>
    <w:rsid w:val="00201385"/>
    <w:rsid w:val="00251C70"/>
    <w:rsid w:val="00251CEB"/>
    <w:rsid w:val="00255E41"/>
    <w:rsid w:val="002816C0"/>
    <w:rsid w:val="002833D4"/>
    <w:rsid w:val="00292150"/>
    <w:rsid w:val="002A6A2A"/>
    <w:rsid w:val="002C124E"/>
    <w:rsid w:val="002D00C3"/>
    <w:rsid w:val="002D5AC2"/>
    <w:rsid w:val="00303D90"/>
    <w:rsid w:val="00331F5B"/>
    <w:rsid w:val="00345F1E"/>
    <w:rsid w:val="00347ABA"/>
    <w:rsid w:val="0037042C"/>
    <w:rsid w:val="00373C36"/>
    <w:rsid w:val="003940F2"/>
    <w:rsid w:val="003A2E54"/>
    <w:rsid w:val="003A53F8"/>
    <w:rsid w:val="003A6ABE"/>
    <w:rsid w:val="003B4F64"/>
    <w:rsid w:val="003E53D3"/>
    <w:rsid w:val="004146FE"/>
    <w:rsid w:val="00433B15"/>
    <w:rsid w:val="004670E1"/>
    <w:rsid w:val="00467237"/>
    <w:rsid w:val="00481A41"/>
    <w:rsid w:val="00490BD6"/>
    <w:rsid w:val="004A1DED"/>
    <w:rsid w:val="004C2576"/>
    <w:rsid w:val="004C53C5"/>
    <w:rsid w:val="004D60B8"/>
    <w:rsid w:val="004F4010"/>
    <w:rsid w:val="00501F6A"/>
    <w:rsid w:val="005071CD"/>
    <w:rsid w:val="005258FA"/>
    <w:rsid w:val="00547E8C"/>
    <w:rsid w:val="0057070D"/>
    <w:rsid w:val="00570F67"/>
    <w:rsid w:val="00571F76"/>
    <w:rsid w:val="005D0783"/>
    <w:rsid w:val="005E04DC"/>
    <w:rsid w:val="005F2E92"/>
    <w:rsid w:val="005F6E65"/>
    <w:rsid w:val="00610001"/>
    <w:rsid w:val="00613A2C"/>
    <w:rsid w:val="0064209A"/>
    <w:rsid w:val="006612A7"/>
    <w:rsid w:val="006619E4"/>
    <w:rsid w:val="00667948"/>
    <w:rsid w:val="00686BDE"/>
    <w:rsid w:val="0069299C"/>
    <w:rsid w:val="006D2864"/>
    <w:rsid w:val="006D4CB9"/>
    <w:rsid w:val="006E1E4A"/>
    <w:rsid w:val="00706FAD"/>
    <w:rsid w:val="0072170E"/>
    <w:rsid w:val="007313DD"/>
    <w:rsid w:val="007520F9"/>
    <w:rsid w:val="0075433A"/>
    <w:rsid w:val="00766224"/>
    <w:rsid w:val="007A7C94"/>
    <w:rsid w:val="007E133E"/>
    <w:rsid w:val="007F479C"/>
    <w:rsid w:val="00800DF4"/>
    <w:rsid w:val="00802D94"/>
    <w:rsid w:val="00807288"/>
    <w:rsid w:val="00826BE2"/>
    <w:rsid w:val="00863587"/>
    <w:rsid w:val="00897946"/>
    <w:rsid w:val="008A473D"/>
    <w:rsid w:val="008E57E8"/>
    <w:rsid w:val="008F3B07"/>
    <w:rsid w:val="0090538A"/>
    <w:rsid w:val="0090624C"/>
    <w:rsid w:val="0093084F"/>
    <w:rsid w:val="00963388"/>
    <w:rsid w:val="009651C3"/>
    <w:rsid w:val="009900E5"/>
    <w:rsid w:val="009D3D11"/>
    <w:rsid w:val="00A21F85"/>
    <w:rsid w:val="00A2545D"/>
    <w:rsid w:val="00A372B7"/>
    <w:rsid w:val="00A62DB7"/>
    <w:rsid w:val="00A85302"/>
    <w:rsid w:val="00AA4F50"/>
    <w:rsid w:val="00AC1815"/>
    <w:rsid w:val="00AD28F5"/>
    <w:rsid w:val="00AD5244"/>
    <w:rsid w:val="00AE1FC0"/>
    <w:rsid w:val="00B06804"/>
    <w:rsid w:val="00B130D3"/>
    <w:rsid w:val="00B311C4"/>
    <w:rsid w:val="00B3363D"/>
    <w:rsid w:val="00B36B3E"/>
    <w:rsid w:val="00B420C9"/>
    <w:rsid w:val="00B431AC"/>
    <w:rsid w:val="00B432A6"/>
    <w:rsid w:val="00B44AFE"/>
    <w:rsid w:val="00B44E40"/>
    <w:rsid w:val="00B6357D"/>
    <w:rsid w:val="00B756FB"/>
    <w:rsid w:val="00B8463E"/>
    <w:rsid w:val="00B96B32"/>
    <w:rsid w:val="00BA1106"/>
    <w:rsid w:val="00BB1305"/>
    <w:rsid w:val="00BB6DFC"/>
    <w:rsid w:val="00BD34E5"/>
    <w:rsid w:val="00C060CE"/>
    <w:rsid w:val="00C139FC"/>
    <w:rsid w:val="00C230B6"/>
    <w:rsid w:val="00C360BE"/>
    <w:rsid w:val="00CA459A"/>
    <w:rsid w:val="00CA6761"/>
    <w:rsid w:val="00CB4BAC"/>
    <w:rsid w:val="00CB5A6C"/>
    <w:rsid w:val="00D05E92"/>
    <w:rsid w:val="00D064E0"/>
    <w:rsid w:val="00D12744"/>
    <w:rsid w:val="00D14ED8"/>
    <w:rsid w:val="00D66109"/>
    <w:rsid w:val="00D7319F"/>
    <w:rsid w:val="00D84722"/>
    <w:rsid w:val="00D96829"/>
    <w:rsid w:val="00DB038F"/>
    <w:rsid w:val="00DD2467"/>
    <w:rsid w:val="00DF2595"/>
    <w:rsid w:val="00DF7507"/>
    <w:rsid w:val="00E32F5C"/>
    <w:rsid w:val="00E46577"/>
    <w:rsid w:val="00E721B6"/>
    <w:rsid w:val="00E859B1"/>
    <w:rsid w:val="00EC33DE"/>
    <w:rsid w:val="00ED5570"/>
    <w:rsid w:val="00EF447E"/>
    <w:rsid w:val="00F30ACC"/>
    <w:rsid w:val="00F30D30"/>
    <w:rsid w:val="00F312BA"/>
    <w:rsid w:val="00F540AB"/>
    <w:rsid w:val="00F60CD1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6F379"/>
  <w15:docId w15:val="{17CFCE5F-C717-C846-ADDD-47B2EFD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B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44AFE"/>
    <w:pPr>
      <w:spacing w:before="100" w:beforeAutospacing="1" w:after="100" w:afterAutospacing="1"/>
    </w:pPr>
  </w:style>
  <w:style w:type="paragraph" w:customStyle="1" w:styleId="testo-p">
    <w:name w:val="testo-p"/>
    <w:basedOn w:val="Normale"/>
    <w:rsid w:val="00E4657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46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197C-9F90-4518-ADA5-1E82C59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8</cp:revision>
  <cp:lastPrinted>2018-04-13T15:02:00Z</cp:lastPrinted>
  <dcterms:created xsi:type="dcterms:W3CDTF">2021-11-19T15:14:00Z</dcterms:created>
  <dcterms:modified xsi:type="dcterms:W3CDTF">2021-11-30T11:10:00Z</dcterms:modified>
</cp:coreProperties>
</file>