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0F8B6" w14:textId="2E922A52" w:rsidR="000A5C2D" w:rsidRDefault="000A5C2D">
      <w:pPr>
        <w:pStyle w:val="Corpotesto"/>
        <w:spacing w:before="3"/>
        <w:rPr>
          <w:rFonts w:ascii="Open Sans" w:hAnsi="Open Sans" w:cs="Open Sans"/>
          <w:sz w:val="29"/>
        </w:rPr>
      </w:pPr>
    </w:p>
    <w:p w14:paraId="6D5BEB44" w14:textId="7A5D80D7" w:rsidR="00D07E34" w:rsidRPr="000A5C2D" w:rsidRDefault="000A5C2D">
      <w:pPr>
        <w:pStyle w:val="Corpotesto"/>
        <w:spacing w:before="3"/>
        <w:rPr>
          <w:rFonts w:ascii="Open Sans" w:hAnsi="Open Sans" w:cs="Open Sans"/>
          <w:b/>
          <w:bCs/>
          <w:sz w:val="20"/>
          <w:szCs w:val="20"/>
          <w:lang w:val="it-IT"/>
        </w:rPr>
      </w:pPr>
      <w:r w:rsidRPr="000A5C2D">
        <w:rPr>
          <w:rFonts w:ascii="Open Sans" w:hAnsi="Open Sans" w:cs="Open Sans"/>
          <w:b/>
          <w:bCs/>
          <w:sz w:val="20"/>
          <w:szCs w:val="20"/>
          <w:lang w:val="it-IT"/>
        </w:rPr>
        <w:t xml:space="preserve">Bologna 27 settembre – </w:t>
      </w:r>
      <w:proofErr w:type="gramStart"/>
      <w:r w:rsidRPr="000A5C2D">
        <w:rPr>
          <w:rFonts w:ascii="Open Sans" w:hAnsi="Open Sans" w:cs="Open Sans"/>
          <w:b/>
          <w:bCs/>
          <w:sz w:val="20"/>
          <w:szCs w:val="20"/>
          <w:lang w:val="it-IT"/>
        </w:rPr>
        <w:t>1 ottobre</w:t>
      </w:r>
      <w:proofErr w:type="gramEnd"/>
      <w:r w:rsidRPr="000A5C2D">
        <w:rPr>
          <w:rFonts w:ascii="Open Sans" w:hAnsi="Open Sans" w:cs="Open Sans"/>
          <w:b/>
          <w:bCs/>
          <w:sz w:val="20"/>
          <w:szCs w:val="20"/>
          <w:lang w:val="it-IT"/>
        </w:rPr>
        <w:t xml:space="preserve"> 2021</w:t>
      </w:r>
    </w:p>
    <w:p w14:paraId="4D5D6DD3" w14:textId="7A229B3F" w:rsidR="00D07E34" w:rsidRPr="006D477B" w:rsidRDefault="000A5C2D" w:rsidP="006D477B">
      <w:pPr>
        <w:pStyle w:val="Corpotesto"/>
        <w:spacing w:before="3"/>
        <w:rPr>
          <w:rFonts w:ascii="Open Sans" w:hAnsi="Open Sans" w:cs="Open Sans"/>
          <w:b/>
          <w:bCs/>
          <w:sz w:val="20"/>
          <w:szCs w:val="20"/>
          <w:lang w:val="it-IT"/>
        </w:rPr>
      </w:pPr>
      <w:r w:rsidRPr="000A5C2D">
        <w:rPr>
          <w:rFonts w:ascii="Open Sans" w:hAnsi="Open Sans" w:cs="Open Sans"/>
          <w:b/>
          <w:bCs/>
          <w:sz w:val="20"/>
          <w:szCs w:val="20"/>
          <w:lang w:val="it-IT"/>
        </w:rPr>
        <w:t>Pad 22 Sta</w:t>
      </w:r>
      <w:r>
        <w:rPr>
          <w:rFonts w:ascii="Open Sans" w:hAnsi="Open Sans" w:cs="Open Sans"/>
          <w:b/>
          <w:bCs/>
          <w:sz w:val="20"/>
          <w:szCs w:val="20"/>
          <w:lang w:val="it-IT"/>
        </w:rPr>
        <w:t>nd B02</w:t>
      </w:r>
    </w:p>
    <w:p w14:paraId="3D6DB67B" w14:textId="4F3A4680" w:rsidR="000A5C2D" w:rsidRPr="006373CD" w:rsidRDefault="00325E94" w:rsidP="006373CD">
      <w:pPr>
        <w:ind w:left="4253"/>
        <w:rPr>
          <w:rFonts w:ascii="Open Sans" w:eastAsia="Times New Roman" w:hAnsi="Open Sans" w:cs="Open Sans"/>
          <w:i/>
          <w:iCs/>
          <w:color w:val="222222"/>
          <w:sz w:val="21"/>
          <w:szCs w:val="21"/>
          <w:shd w:val="clear" w:color="auto" w:fill="FFFFFF"/>
          <w:lang w:val="it-IT" w:eastAsia="it-IT"/>
        </w:rPr>
      </w:pPr>
      <w:r w:rsidRPr="00325E94">
        <w:rPr>
          <w:rFonts w:ascii="Open Sans" w:eastAsia="Times New Roman" w:hAnsi="Open Sans" w:cs="Open Sans"/>
          <w:i/>
          <w:iCs/>
          <w:color w:val="222222"/>
          <w:sz w:val="21"/>
          <w:szCs w:val="21"/>
          <w:shd w:val="clear" w:color="auto" w:fill="FFFFFF"/>
          <w:lang w:val="it-IT" w:eastAsia="it-IT"/>
        </w:rPr>
        <w:t>“</w:t>
      </w:r>
      <w:r w:rsidRPr="00B5248A">
        <w:rPr>
          <w:rFonts w:ascii="Open Sans" w:eastAsia="Times New Roman" w:hAnsi="Open Sans" w:cs="Open Sans"/>
          <w:i/>
          <w:iCs/>
          <w:color w:val="222222"/>
          <w:sz w:val="21"/>
          <w:szCs w:val="21"/>
          <w:shd w:val="clear" w:color="auto" w:fill="FFFFFF"/>
          <w:lang w:val="it-IT" w:eastAsia="it-IT"/>
        </w:rPr>
        <w:t>Il superamento dei limiti, nell'epoca odierna, guida l'esercizio progettuale di designer e imprese: le nuove frontiere della contemporaneità, infatti, risiedono nella ricerca tecnologica e nell'utilizzo innovativo dei materiali</w:t>
      </w:r>
      <w:r w:rsidRPr="00325E94">
        <w:rPr>
          <w:rFonts w:ascii="Open Sans" w:eastAsia="Times New Roman" w:hAnsi="Open Sans" w:cs="Open Sans"/>
          <w:i/>
          <w:iCs/>
          <w:color w:val="222222"/>
          <w:sz w:val="21"/>
          <w:szCs w:val="21"/>
          <w:shd w:val="clear" w:color="auto" w:fill="FFFFFF"/>
          <w:lang w:val="it-IT" w:eastAsia="it-IT"/>
        </w:rPr>
        <w:t>”</w:t>
      </w:r>
    </w:p>
    <w:p w14:paraId="32982603" w14:textId="77777777" w:rsidR="00325E94" w:rsidRPr="00325E94" w:rsidRDefault="00325E94">
      <w:pPr>
        <w:pStyle w:val="Corpotesto"/>
        <w:spacing w:before="3"/>
        <w:rPr>
          <w:rFonts w:ascii="Open Sans" w:hAnsi="Open Sans" w:cs="Open Sans"/>
          <w:caps/>
          <w:sz w:val="29"/>
          <w:lang w:val="it-IT"/>
        </w:rPr>
      </w:pPr>
    </w:p>
    <w:p w14:paraId="3F2F02F1" w14:textId="07D4001A" w:rsidR="006D477B" w:rsidRDefault="00325E94" w:rsidP="006D477B">
      <w:pPr>
        <w:pStyle w:val="Corpotesto"/>
        <w:spacing w:before="3"/>
        <w:jc w:val="center"/>
        <w:rPr>
          <w:rFonts w:ascii="Open Sans" w:hAnsi="Open Sans" w:cs="Open Sans"/>
          <w:b/>
          <w:bCs/>
          <w:caps/>
          <w:sz w:val="29"/>
          <w:lang w:val="it-IT"/>
        </w:rPr>
      </w:pPr>
      <w:r w:rsidRPr="00325E94">
        <w:rPr>
          <w:rFonts w:ascii="Open Sans" w:hAnsi="Open Sans" w:cs="Open Sans"/>
          <w:b/>
          <w:bCs/>
          <w:caps/>
          <w:sz w:val="29"/>
          <w:lang w:val="it-IT"/>
        </w:rPr>
        <w:t>Cersaie: la nuova frontiera d</w:t>
      </w:r>
      <w:r w:rsidR="00DC0B47">
        <w:rPr>
          <w:rFonts w:ascii="Open Sans" w:hAnsi="Open Sans" w:cs="Open Sans"/>
          <w:b/>
          <w:bCs/>
          <w:caps/>
          <w:sz w:val="29"/>
          <w:lang w:val="it-IT"/>
        </w:rPr>
        <w:t>EI SISTEMI</w:t>
      </w:r>
      <w:r w:rsidRPr="00325E94">
        <w:rPr>
          <w:rFonts w:ascii="Open Sans" w:hAnsi="Open Sans" w:cs="Open Sans"/>
          <w:b/>
          <w:bCs/>
          <w:caps/>
          <w:sz w:val="29"/>
          <w:lang w:val="it-IT"/>
        </w:rPr>
        <w:t xml:space="preserve"> Ponte Giulio è all’insegna della sicurezza e della sostenibilità</w:t>
      </w:r>
    </w:p>
    <w:p w14:paraId="6B149014" w14:textId="77777777" w:rsidR="006D477B" w:rsidRPr="006D477B" w:rsidRDefault="006D477B" w:rsidP="006D477B">
      <w:pPr>
        <w:pStyle w:val="Corpotesto"/>
        <w:spacing w:before="3"/>
        <w:jc w:val="center"/>
        <w:rPr>
          <w:rFonts w:ascii="Open Sans" w:hAnsi="Open Sans" w:cs="Open Sans"/>
          <w:b/>
          <w:bCs/>
          <w:caps/>
          <w:sz w:val="29"/>
          <w:lang w:val="it-IT"/>
        </w:rPr>
      </w:pPr>
    </w:p>
    <w:p w14:paraId="5F7FDAF7" w14:textId="77777777" w:rsidR="00561BDB" w:rsidRPr="006D477B" w:rsidRDefault="000A5C2D" w:rsidP="000A5C2D">
      <w:pPr>
        <w:widowControl/>
        <w:autoSpaceDE/>
        <w:autoSpaceDN/>
        <w:rPr>
          <w:rFonts w:ascii="Open Sans" w:eastAsia="Times New Roman" w:hAnsi="Open Sans" w:cs="Open Sans"/>
          <w:color w:val="000000" w:themeColor="text1"/>
          <w:sz w:val="24"/>
          <w:szCs w:val="24"/>
          <w:shd w:val="clear" w:color="auto" w:fill="FFFFFF"/>
          <w:lang w:val="it-IT" w:eastAsia="it-IT"/>
        </w:rPr>
      </w:pPr>
      <w:r w:rsidRPr="006D477B">
        <w:rPr>
          <w:rFonts w:ascii="Open Sans" w:eastAsia="Times New Roman" w:hAnsi="Open Sans" w:cs="Open Sans"/>
          <w:color w:val="000000" w:themeColor="text1"/>
          <w:sz w:val="24"/>
          <w:szCs w:val="24"/>
          <w:shd w:val="clear" w:color="auto" w:fill="FFFFFF"/>
          <w:lang w:val="it-IT" w:eastAsia="it-IT"/>
        </w:rPr>
        <w:t xml:space="preserve">Sicurezza, affidabilità, durabilità e sostenibilità. </w:t>
      </w:r>
    </w:p>
    <w:p w14:paraId="22BF5A24" w14:textId="40E97AB9" w:rsidR="000A5C2D" w:rsidRPr="006D477B" w:rsidRDefault="000A5C2D" w:rsidP="000A5C2D">
      <w:pPr>
        <w:widowControl/>
        <w:autoSpaceDE/>
        <w:autoSpaceDN/>
        <w:rPr>
          <w:rFonts w:ascii="Open Sans" w:eastAsia="Times New Roman" w:hAnsi="Open Sans" w:cs="Open Sans"/>
          <w:color w:val="000000" w:themeColor="text1"/>
          <w:sz w:val="24"/>
          <w:szCs w:val="24"/>
          <w:lang w:val="it-IT" w:eastAsia="it-IT"/>
        </w:rPr>
      </w:pPr>
      <w:r w:rsidRPr="006D477B">
        <w:rPr>
          <w:rFonts w:ascii="Open Sans" w:eastAsia="Times New Roman" w:hAnsi="Open Sans" w:cs="Open Sans"/>
          <w:color w:val="000000" w:themeColor="text1"/>
          <w:sz w:val="24"/>
          <w:szCs w:val="24"/>
          <w:shd w:val="clear" w:color="auto" w:fill="FFFFFF"/>
          <w:lang w:val="it-IT" w:eastAsia="it-IT"/>
        </w:rPr>
        <w:t xml:space="preserve">Questi sono gli aspetti più interessanti delle novità Ponte Giulio </w:t>
      </w:r>
      <w:r w:rsidR="00561BDB" w:rsidRPr="006D477B">
        <w:rPr>
          <w:rFonts w:ascii="Open Sans" w:eastAsia="Times New Roman" w:hAnsi="Open Sans" w:cs="Open Sans"/>
          <w:color w:val="000000" w:themeColor="text1"/>
          <w:sz w:val="24"/>
          <w:szCs w:val="24"/>
          <w:shd w:val="clear" w:color="auto" w:fill="FFFFFF"/>
          <w:lang w:val="it-IT" w:eastAsia="it-IT"/>
        </w:rPr>
        <w:t xml:space="preserve">presenti </w:t>
      </w:r>
      <w:r w:rsidRPr="006D477B">
        <w:rPr>
          <w:rFonts w:ascii="Open Sans" w:eastAsia="Times New Roman" w:hAnsi="Open Sans" w:cs="Open Sans"/>
          <w:color w:val="000000" w:themeColor="text1"/>
          <w:sz w:val="24"/>
          <w:szCs w:val="24"/>
          <w:shd w:val="clear" w:color="auto" w:fill="FFFFFF"/>
          <w:lang w:val="it-IT" w:eastAsia="it-IT"/>
        </w:rPr>
        <w:t>a </w:t>
      </w:r>
      <w:proofErr w:type="spellStart"/>
      <w:r w:rsidRPr="006D477B">
        <w:rPr>
          <w:rFonts w:ascii="Open Sans" w:eastAsia="Times New Roman" w:hAnsi="Open Sans" w:cs="Open Sans"/>
          <w:b/>
          <w:bCs/>
          <w:color w:val="000000" w:themeColor="text1"/>
          <w:sz w:val="24"/>
          <w:szCs w:val="24"/>
          <w:lang w:val="it-IT" w:eastAsia="it-IT"/>
        </w:rPr>
        <w:t>Cersaie</w:t>
      </w:r>
      <w:proofErr w:type="spellEnd"/>
      <w:r w:rsidRPr="006D477B">
        <w:rPr>
          <w:rFonts w:ascii="Open Sans" w:eastAsia="Times New Roman" w:hAnsi="Open Sans" w:cs="Open Sans"/>
          <w:b/>
          <w:bCs/>
          <w:color w:val="000000" w:themeColor="text1"/>
          <w:sz w:val="24"/>
          <w:szCs w:val="24"/>
          <w:lang w:val="it-IT" w:eastAsia="it-IT"/>
        </w:rPr>
        <w:t xml:space="preserve"> 2021, il Salone Internazionale della Ceramica per l'Architettura e dell'</w:t>
      </w:r>
      <w:proofErr w:type="spellStart"/>
      <w:r w:rsidRPr="006D477B">
        <w:rPr>
          <w:rFonts w:ascii="Open Sans" w:eastAsia="Times New Roman" w:hAnsi="Open Sans" w:cs="Open Sans"/>
          <w:b/>
          <w:bCs/>
          <w:color w:val="000000" w:themeColor="text1"/>
          <w:sz w:val="24"/>
          <w:szCs w:val="24"/>
          <w:lang w:val="it-IT" w:eastAsia="it-IT"/>
        </w:rPr>
        <w:t>Arredobagno</w:t>
      </w:r>
      <w:proofErr w:type="spellEnd"/>
      <w:r w:rsidR="00D02358">
        <w:rPr>
          <w:rFonts w:ascii="Open Sans" w:eastAsia="Times New Roman" w:hAnsi="Open Sans" w:cs="Open Sans"/>
          <w:color w:val="000000" w:themeColor="text1"/>
          <w:sz w:val="24"/>
          <w:szCs w:val="24"/>
          <w:lang w:val="it-IT" w:eastAsia="it-IT"/>
        </w:rPr>
        <w:t>.</w:t>
      </w:r>
    </w:p>
    <w:p w14:paraId="3E6B699E" w14:textId="77777777" w:rsidR="000A5C2D" w:rsidRPr="006D477B" w:rsidRDefault="000A5C2D" w:rsidP="00B5248A">
      <w:pPr>
        <w:rPr>
          <w:rFonts w:ascii="Open Sans" w:eastAsia="Times New Roman" w:hAnsi="Open Sans" w:cs="Open Sans"/>
          <w:sz w:val="24"/>
          <w:szCs w:val="24"/>
          <w:lang w:val="it-IT" w:eastAsia="it-IT"/>
        </w:rPr>
      </w:pPr>
    </w:p>
    <w:p w14:paraId="20429FB8" w14:textId="48D76C1B" w:rsidR="00BA348F" w:rsidRPr="006D477B" w:rsidRDefault="00BA348F" w:rsidP="003D5A54">
      <w:pPr>
        <w:rPr>
          <w:rFonts w:ascii="Open Sans" w:eastAsia="Times New Roman" w:hAnsi="Open Sans" w:cs="Open Sans"/>
          <w:sz w:val="24"/>
          <w:szCs w:val="24"/>
          <w:lang w:val="it-IT" w:eastAsia="it-IT"/>
        </w:rPr>
      </w:pPr>
      <w:r w:rsidRPr="006D477B">
        <w:rPr>
          <w:rFonts w:ascii="Open Sans" w:eastAsia="Times New Roman" w:hAnsi="Open Sans" w:cs="Open Sans"/>
          <w:sz w:val="24"/>
          <w:szCs w:val="24"/>
          <w:lang w:val="it-IT" w:eastAsia="it-IT"/>
        </w:rPr>
        <w:t>A Bologna, incontr</w:t>
      </w:r>
      <w:r w:rsidR="00C07657" w:rsidRPr="006D477B">
        <w:rPr>
          <w:rFonts w:ascii="Open Sans" w:eastAsia="Times New Roman" w:hAnsi="Open Sans" w:cs="Open Sans"/>
          <w:sz w:val="24"/>
          <w:szCs w:val="24"/>
          <w:lang w:val="it-IT" w:eastAsia="it-IT"/>
        </w:rPr>
        <w:t>iamo</w:t>
      </w:r>
      <w:r w:rsidRPr="006D477B">
        <w:rPr>
          <w:rFonts w:ascii="Open Sans" w:eastAsia="Times New Roman" w:hAnsi="Open Sans" w:cs="Open Sans"/>
          <w:sz w:val="24"/>
          <w:szCs w:val="24"/>
          <w:lang w:val="it-IT" w:eastAsia="it-IT"/>
        </w:rPr>
        <w:t xml:space="preserve"> un’azienda attiva in diversi contesti del bagno: area vaso sanitario, area lavabo</w:t>
      </w:r>
      <w:r w:rsidR="00F520FA" w:rsidRPr="006D477B">
        <w:rPr>
          <w:rFonts w:ascii="Open Sans" w:eastAsia="Times New Roman" w:hAnsi="Open Sans" w:cs="Open Sans"/>
          <w:sz w:val="24"/>
          <w:szCs w:val="24"/>
          <w:lang w:val="it-IT" w:eastAsia="it-IT"/>
        </w:rPr>
        <w:t xml:space="preserve">, </w:t>
      </w:r>
      <w:r w:rsidRPr="006D477B">
        <w:rPr>
          <w:rFonts w:ascii="Open Sans" w:eastAsia="Times New Roman" w:hAnsi="Open Sans" w:cs="Open Sans"/>
          <w:sz w:val="24"/>
          <w:szCs w:val="24"/>
          <w:lang w:val="it-IT" w:eastAsia="it-IT"/>
        </w:rPr>
        <w:t xml:space="preserve">area doccia </w:t>
      </w:r>
      <w:r w:rsidR="00234803" w:rsidRPr="006D477B">
        <w:rPr>
          <w:rFonts w:ascii="Open Sans" w:eastAsia="Times New Roman" w:hAnsi="Open Sans" w:cs="Open Sans"/>
          <w:sz w:val="24"/>
          <w:szCs w:val="24"/>
          <w:lang w:val="it-IT" w:eastAsia="it-IT"/>
        </w:rPr>
        <w:t>e</w:t>
      </w:r>
      <w:r w:rsidRPr="006D477B">
        <w:rPr>
          <w:rFonts w:ascii="Open Sans" w:eastAsia="Times New Roman" w:hAnsi="Open Sans" w:cs="Open Sans"/>
          <w:sz w:val="24"/>
          <w:szCs w:val="24"/>
          <w:lang w:val="it-IT" w:eastAsia="it-IT"/>
        </w:rPr>
        <w:t xml:space="preserve"> vasca</w:t>
      </w:r>
      <w:r w:rsidR="00234803" w:rsidRPr="006D477B">
        <w:rPr>
          <w:rFonts w:ascii="Open Sans" w:eastAsia="Times New Roman" w:hAnsi="Open Sans" w:cs="Open Sans"/>
          <w:sz w:val="24"/>
          <w:szCs w:val="24"/>
          <w:lang w:val="it-IT" w:eastAsia="it-IT"/>
        </w:rPr>
        <w:t>,</w:t>
      </w:r>
      <w:r w:rsidRPr="006D477B">
        <w:rPr>
          <w:rFonts w:ascii="Open Sans" w:eastAsia="Times New Roman" w:hAnsi="Open Sans" w:cs="Open Sans"/>
          <w:sz w:val="24"/>
          <w:szCs w:val="24"/>
          <w:lang w:val="it-IT" w:eastAsia="it-IT"/>
        </w:rPr>
        <w:t xml:space="preserve"> per soluzioni di arredo </w:t>
      </w:r>
      <w:r w:rsidR="006D477B">
        <w:rPr>
          <w:rFonts w:ascii="Open Sans" w:eastAsia="Times New Roman" w:hAnsi="Open Sans" w:cs="Open Sans"/>
          <w:sz w:val="24"/>
          <w:szCs w:val="24"/>
          <w:lang w:val="it-IT" w:eastAsia="it-IT"/>
        </w:rPr>
        <w:t>residenziali e collettive</w:t>
      </w:r>
      <w:r w:rsidRPr="006D477B">
        <w:rPr>
          <w:rFonts w:ascii="Open Sans" w:eastAsia="Times New Roman" w:hAnsi="Open Sans" w:cs="Open Sans"/>
          <w:sz w:val="24"/>
          <w:szCs w:val="24"/>
          <w:lang w:val="it-IT" w:eastAsia="it-IT"/>
        </w:rPr>
        <w:t xml:space="preserve"> che si possano adattare alle varie fasi della vita in funzione del passare del tempo.</w:t>
      </w:r>
      <w:r w:rsidR="006D477B">
        <w:rPr>
          <w:rFonts w:ascii="Open Sans" w:eastAsia="Times New Roman" w:hAnsi="Open Sans" w:cs="Open Sans"/>
          <w:sz w:val="24"/>
          <w:szCs w:val="24"/>
          <w:lang w:val="it-IT" w:eastAsia="it-IT"/>
        </w:rPr>
        <w:t xml:space="preserve"> </w:t>
      </w:r>
      <w:r w:rsidRPr="006D477B">
        <w:rPr>
          <w:rFonts w:ascii="Open Sans" w:eastAsia="Times New Roman" w:hAnsi="Open Sans" w:cs="Open Sans"/>
          <w:sz w:val="24"/>
          <w:szCs w:val="24"/>
          <w:lang w:val="it-IT" w:eastAsia="it-IT"/>
        </w:rPr>
        <w:t xml:space="preserve">La sicurezza e il confort sono </w:t>
      </w:r>
      <w:r w:rsidR="006D477B">
        <w:rPr>
          <w:rFonts w:ascii="Open Sans" w:eastAsia="Times New Roman" w:hAnsi="Open Sans" w:cs="Open Sans"/>
          <w:sz w:val="24"/>
          <w:szCs w:val="24"/>
          <w:lang w:val="it-IT" w:eastAsia="it-IT"/>
        </w:rPr>
        <w:t xml:space="preserve">infatti </w:t>
      </w:r>
      <w:r w:rsidRPr="006D477B">
        <w:rPr>
          <w:rFonts w:ascii="Open Sans" w:eastAsia="Times New Roman" w:hAnsi="Open Sans" w:cs="Open Sans"/>
          <w:sz w:val="24"/>
          <w:szCs w:val="24"/>
          <w:lang w:val="it-IT" w:eastAsia="it-IT"/>
        </w:rPr>
        <w:t>“valori” che accomunano sia il contesto privato sia quello pubblico</w:t>
      </w:r>
      <w:r w:rsidR="00F520FA" w:rsidRPr="006D477B">
        <w:rPr>
          <w:rFonts w:ascii="Open Sans" w:eastAsia="Times New Roman" w:hAnsi="Open Sans" w:cs="Open Sans"/>
          <w:sz w:val="24"/>
          <w:szCs w:val="24"/>
          <w:lang w:val="it-IT" w:eastAsia="it-IT"/>
        </w:rPr>
        <w:t xml:space="preserve">; </w:t>
      </w:r>
      <w:r w:rsidRPr="006D477B">
        <w:rPr>
          <w:rFonts w:ascii="Open Sans" w:eastAsia="Times New Roman" w:hAnsi="Open Sans" w:cs="Open Sans"/>
          <w:sz w:val="24"/>
          <w:szCs w:val="24"/>
          <w:lang w:val="it-IT" w:eastAsia="it-IT"/>
        </w:rPr>
        <w:t xml:space="preserve">Ponte Giulio </w:t>
      </w:r>
      <w:r w:rsidR="00234803" w:rsidRPr="006D477B">
        <w:rPr>
          <w:rFonts w:ascii="Open Sans" w:eastAsia="Times New Roman" w:hAnsi="Open Sans" w:cs="Open Sans"/>
          <w:sz w:val="24"/>
          <w:szCs w:val="24"/>
          <w:lang w:val="it-IT" w:eastAsia="it-IT"/>
        </w:rPr>
        <w:t xml:space="preserve">dedica a entrambi programmi </w:t>
      </w:r>
      <w:r w:rsidRPr="006D477B">
        <w:rPr>
          <w:rFonts w:ascii="Open Sans" w:eastAsia="Times New Roman" w:hAnsi="Open Sans" w:cs="Open Sans"/>
          <w:sz w:val="24"/>
          <w:szCs w:val="24"/>
          <w:lang w:val="it-IT" w:eastAsia="it-IT"/>
        </w:rPr>
        <w:t>specific</w:t>
      </w:r>
      <w:r w:rsidR="00234803" w:rsidRPr="006D477B">
        <w:rPr>
          <w:rFonts w:ascii="Open Sans" w:eastAsia="Times New Roman" w:hAnsi="Open Sans" w:cs="Open Sans"/>
          <w:sz w:val="24"/>
          <w:szCs w:val="24"/>
          <w:lang w:val="it-IT" w:eastAsia="it-IT"/>
        </w:rPr>
        <w:t>i</w:t>
      </w:r>
      <w:r w:rsidRPr="006D477B">
        <w:rPr>
          <w:rFonts w:ascii="Open Sans" w:eastAsia="Times New Roman" w:hAnsi="Open Sans" w:cs="Open Sans"/>
          <w:sz w:val="24"/>
          <w:szCs w:val="24"/>
          <w:lang w:val="it-IT" w:eastAsia="it-IT"/>
        </w:rPr>
        <w:t xml:space="preserve"> </w:t>
      </w:r>
      <w:r w:rsidR="00234803" w:rsidRPr="006D477B">
        <w:rPr>
          <w:rFonts w:ascii="Open Sans" w:eastAsia="Times New Roman" w:hAnsi="Open Sans" w:cs="Open Sans"/>
          <w:sz w:val="24"/>
          <w:szCs w:val="24"/>
          <w:lang w:val="it-IT" w:eastAsia="it-IT"/>
        </w:rPr>
        <w:t xml:space="preserve">che sono </w:t>
      </w:r>
      <w:r w:rsidRPr="006D477B">
        <w:rPr>
          <w:rFonts w:ascii="Open Sans" w:eastAsia="Times New Roman" w:hAnsi="Open Sans" w:cs="Open Sans"/>
          <w:sz w:val="24"/>
          <w:szCs w:val="24"/>
          <w:lang w:val="it-IT" w:eastAsia="it-IT"/>
        </w:rPr>
        <w:t>in continua evoluzione e aggiornamento.</w:t>
      </w:r>
    </w:p>
    <w:p w14:paraId="587F026E" w14:textId="1B8D151D" w:rsidR="00B5248A" w:rsidRPr="006D477B" w:rsidRDefault="00B5248A" w:rsidP="003D5A54">
      <w:pPr>
        <w:rPr>
          <w:rFonts w:ascii="Open Sans" w:eastAsia="Times New Roman" w:hAnsi="Open Sans" w:cs="Open Sans"/>
          <w:sz w:val="24"/>
          <w:szCs w:val="24"/>
          <w:lang w:val="it-IT" w:eastAsia="it-IT"/>
        </w:rPr>
      </w:pPr>
    </w:p>
    <w:p w14:paraId="401736AC" w14:textId="77777777" w:rsidR="006D477B" w:rsidRDefault="00B5248A" w:rsidP="003D5A54">
      <w:pPr>
        <w:rPr>
          <w:rFonts w:ascii="Open Sans" w:eastAsia="Times New Roman" w:hAnsi="Open Sans" w:cs="Open Sans"/>
          <w:i/>
          <w:iCs/>
          <w:sz w:val="24"/>
          <w:szCs w:val="24"/>
          <w:lang w:val="it-IT" w:eastAsia="it-IT"/>
        </w:rPr>
      </w:pPr>
      <w:r w:rsidRPr="006D477B">
        <w:rPr>
          <w:rFonts w:ascii="Open Sans" w:eastAsia="Times New Roman" w:hAnsi="Open Sans" w:cs="Open Sans"/>
          <w:sz w:val="24"/>
          <w:szCs w:val="24"/>
          <w:lang w:val="it-IT" w:eastAsia="it-IT"/>
        </w:rPr>
        <w:t xml:space="preserve">Il </w:t>
      </w:r>
      <w:r w:rsidRPr="006D477B">
        <w:rPr>
          <w:rFonts w:ascii="Open Sans" w:eastAsia="Times New Roman" w:hAnsi="Open Sans" w:cs="Open Sans"/>
          <w:b/>
          <w:bCs/>
          <w:sz w:val="24"/>
          <w:szCs w:val="24"/>
          <w:lang w:val="it-IT" w:eastAsia="it-IT"/>
        </w:rPr>
        <w:t xml:space="preserve">responsabile comunicazione </w:t>
      </w:r>
      <w:r w:rsidRPr="006D477B">
        <w:rPr>
          <w:rFonts w:ascii="Open Sans" w:eastAsia="Times New Roman" w:hAnsi="Open Sans" w:cs="Open Sans"/>
          <w:b/>
          <w:bCs/>
          <w:i/>
          <w:iCs/>
          <w:sz w:val="24"/>
          <w:szCs w:val="24"/>
          <w:lang w:val="it-IT" w:eastAsia="it-IT"/>
        </w:rPr>
        <w:t>Stefano Monelli</w:t>
      </w:r>
      <w:r w:rsidRPr="006D477B">
        <w:rPr>
          <w:rFonts w:ascii="Open Sans" w:eastAsia="Times New Roman" w:hAnsi="Open Sans" w:cs="Open Sans"/>
          <w:sz w:val="24"/>
          <w:szCs w:val="24"/>
          <w:lang w:val="it-IT" w:eastAsia="it-IT"/>
        </w:rPr>
        <w:t xml:space="preserve"> ci svela qualche anticipazione in merito al piano di sviluppo in atto all’interno dell’azienda di Orvieto:  </w:t>
      </w:r>
      <w:r w:rsidRPr="006D477B">
        <w:rPr>
          <w:rFonts w:ascii="Open Sans" w:eastAsia="Times New Roman" w:hAnsi="Open Sans" w:cs="Open Sans"/>
          <w:i/>
          <w:iCs/>
          <w:sz w:val="24"/>
          <w:szCs w:val="24"/>
          <w:lang w:val="it-IT" w:eastAsia="it-IT"/>
        </w:rPr>
        <w:t>“Ponte Giulio ha affrontato il periodo peggiore determinato dalla pandemia, prima pianificando quindi attuando un piano di sviluppo tecnologico ed industriale, ormai completato, che la pone all’avanguardia nel proprio ambito, dal punto di vista dei processi di produzione; l’implementazione di una linea completamente automatizzata per la lavorazione di tubi in acciaio ci consente di guardare con fiducia ai prossimi mesi e pianificare lo sviluppo dei nuovi prodotti con la garanzia di una qualità e una precisione meccanica di alto livello”.</w:t>
      </w:r>
      <w:r w:rsidR="00C07657" w:rsidRPr="006D477B">
        <w:rPr>
          <w:rFonts w:ascii="Open Sans" w:eastAsia="Times New Roman" w:hAnsi="Open Sans" w:cs="Open Sans"/>
          <w:i/>
          <w:iCs/>
          <w:sz w:val="24"/>
          <w:szCs w:val="24"/>
          <w:lang w:val="it-IT" w:eastAsia="it-IT"/>
        </w:rPr>
        <w:t xml:space="preserve"> </w:t>
      </w:r>
    </w:p>
    <w:p w14:paraId="10A7D109" w14:textId="0B5B13E7" w:rsidR="00B5248A" w:rsidRPr="006D477B" w:rsidRDefault="00B5248A" w:rsidP="003D5A54">
      <w:pPr>
        <w:rPr>
          <w:rFonts w:ascii="Open Sans" w:eastAsia="Times New Roman" w:hAnsi="Open Sans" w:cs="Open Sans"/>
          <w:i/>
          <w:iCs/>
          <w:sz w:val="24"/>
          <w:szCs w:val="24"/>
          <w:lang w:val="it-IT" w:eastAsia="it-IT"/>
        </w:rPr>
      </w:pPr>
      <w:r w:rsidRPr="006D477B">
        <w:rPr>
          <w:rFonts w:ascii="Open Sans" w:eastAsia="Times New Roman" w:hAnsi="Open Sans" w:cs="Open Sans"/>
          <w:i/>
          <w:iCs/>
          <w:sz w:val="24"/>
          <w:szCs w:val="24"/>
          <w:lang w:val="it-IT" w:eastAsia="it-IT"/>
        </w:rPr>
        <w:t xml:space="preserve">A Bologna </w:t>
      </w:r>
      <w:r w:rsidR="00C07657" w:rsidRPr="006D477B">
        <w:rPr>
          <w:rFonts w:ascii="Open Sans" w:eastAsia="Times New Roman" w:hAnsi="Open Sans" w:cs="Open Sans"/>
          <w:i/>
          <w:iCs/>
          <w:sz w:val="24"/>
          <w:szCs w:val="24"/>
          <w:lang w:val="it-IT" w:eastAsia="it-IT"/>
        </w:rPr>
        <w:t>abbiamo</w:t>
      </w:r>
      <w:r w:rsidRPr="006D477B">
        <w:rPr>
          <w:rFonts w:ascii="Open Sans" w:eastAsia="Times New Roman" w:hAnsi="Open Sans" w:cs="Open Sans"/>
          <w:i/>
          <w:iCs/>
          <w:sz w:val="24"/>
          <w:szCs w:val="24"/>
          <w:lang w:val="it-IT" w:eastAsia="it-IT"/>
        </w:rPr>
        <w:t xml:space="preserve"> la possibilità di esporre in modalità multisensoriale, provando e toccando con mano in fiera oggetti come</w:t>
      </w:r>
      <w:r w:rsidR="00BA348F" w:rsidRPr="006D477B">
        <w:rPr>
          <w:rFonts w:ascii="Open Sans" w:eastAsia="Times New Roman" w:hAnsi="Open Sans" w:cs="Open Sans"/>
          <w:i/>
          <w:iCs/>
          <w:sz w:val="24"/>
          <w:szCs w:val="24"/>
          <w:lang w:val="it-IT" w:eastAsia="it-IT"/>
        </w:rPr>
        <w:t xml:space="preserve"> le nuove colonne doccia, i moduli sanitari,</w:t>
      </w:r>
      <w:r w:rsidRPr="006D477B">
        <w:rPr>
          <w:rFonts w:ascii="Open Sans" w:eastAsia="Times New Roman" w:hAnsi="Open Sans" w:cs="Open Sans"/>
          <w:i/>
          <w:iCs/>
          <w:sz w:val="24"/>
          <w:szCs w:val="24"/>
          <w:lang w:val="it-IT" w:eastAsia="it-IT"/>
        </w:rPr>
        <w:t xml:space="preserve"> il sedile doccia o la maniglia </w:t>
      </w:r>
      <w:r w:rsidR="00BA348F" w:rsidRPr="006D477B">
        <w:rPr>
          <w:rFonts w:ascii="Open Sans" w:eastAsia="Times New Roman" w:hAnsi="Open Sans" w:cs="Open Sans"/>
          <w:i/>
          <w:iCs/>
          <w:sz w:val="24"/>
          <w:szCs w:val="24"/>
          <w:lang w:val="it-IT" w:eastAsia="it-IT"/>
        </w:rPr>
        <w:t xml:space="preserve">di sicurezza </w:t>
      </w:r>
      <w:r w:rsidRPr="006D477B">
        <w:rPr>
          <w:rFonts w:ascii="Open Sans" w:eastAsia="Times New Roman" w:hAnsi="Open Sans" w:cs="Open Sans"/>
          <w:i/>
          <w:iCs/>
          <w:sz w:val="24"/>
          <w:szCs w:val="24"/>
          <w:lang w:val="it-IT" w:eastAsia="it-IT"/>
        </w:rPr>
        <w:t>in acciaio inox”.</w:t>
      </w:r>
    </w:p>
    <w:p w14:paraId="0D21F236" w14:textId="77777777" w:rsidR="00325E94" w:rsidRPr="006D477B" w:rsidRDefault="00325E94" w:rsidP="003D5A54">
      <w:pPr>
        <w:widowControl/>
        <w:autoSpaceDE/>
        <w:autoSpaceDN/>
        <w:rPr>
          <w:rFonts w:ascii="Open Sans" w:eastAsia="Times New Roman" w:hAnsi="Open Sans" w:cs="Open Sans"/>
          <w:b/>
          <w:bCs/>
          <w:color w:val="222222"/>
          <w:sz w:val="24"/>
          <w:szCs w:val="24"/>
          <w:lang w:val="it-IT" w:eastAsia="it-IT"/>
        </w:rPr>
      </w:pPr>
    </w:p>
    <w:p w14:paraId="6F37ADCF" w14:textId="13AEE414" w:rsidR="00B5248A" w:rsidRPr="006D477B" w:rsidRDefault="003D5A54" w:rsidP="003D5A54">
      <w:pPr>
        <w:widowControl/>
        <w:autoSpaceDE/>
        <w:autoSpaceDN/>
        <w:rPr>
          <w:rFonts w:ascii="Open Sans" w:eastAsia="Times New Roman" w:hAnsi="Open Sans" w:cs="Open Sans"/>
          <w:b/>
          <w:bCs/>
          <w:color w:val="222222"/>
          <w:sz w:val="24"/>
          <w:szCs w:val="24"/>
          <w:lang w:val="it-IT" w:eastAsia="it-IT"/>
        </w:rPr>
      </w:pPr>
      <w:r w:rsidRPr="006D477B">
        <w:rPr>
          <w:rFonts w:ascii="Open Sans" w:eastAsia="Times New Roman" w:hAnsi="Open Sans" w:cs="Open Sans"/>
          <w:b/>
          <w:bCs/>
          <w:color w:val="222222"/>
          <w:sz w:val="24"/>
          <w:szCs w:val="24"/>
          <w:lang w:val="it-IT" w:eastAsia="it-IT"/>
        </w:rPr>
        <w:t xml:space="preserve">Le principali novità: </w:t>
      </w:r>
    </w:p>
    <w:p w14:paraId="3770949B" w14:textId="7501C0C4" w:rsidR="00FB2ACF" w:rsidRPr="006D477B" w:rsidRDefault="00FB2ACF" w:rsidP="003D5A54">
      <w:pPr>
        <w:widowControl/>
        <w:autoSpaceDE/>
        <w:autoSpaceDN/>
        <w:rPr>
          <w:rFonts w:ascii="Open Sans" w:eastAsia="Times New Roman" w:hAnsi="Open Sans" w:cs="Open Sans"/>
          <w:b/>
          <w:bCs/>
          <w:color w:val="222222"/>
          <w:sz w:val="24"/>
          <w:szCs w:val="24"/>
          <w:lang w:val="it-IT" w:eastAsia="it-IT"/>
        </w:rPr>
      </w:pPr>
    </w:p>
    <w:p w14:paraId="5875A0CA" w14:textId="7826AA4A" w:rsidR="00FB2ACF" w:rsidRPr="006D477B" w:rsidRDefault="00FB2ACF" w:rsidP="00DE1799">
      <w:pPr>
        <w:pStyle w:val="Paragrafoelenco"/>
        <w:widowControl/>
        <w:numPr>
          <w:ilvl w:val="0"/>
          <w:numId w:val="6"/>
        </w:numPr>
        <w:autoSpaceDE/>
        <w:autoSpaceDN/>
        <w:ind w:left="567" w:hanging="567"/>
        <w:rPr>
          <w:rFonts w:ascii="Open Sans" w:eastAsia="Times New Roman" w:hAnsi="Open Sans" w:cs="Open Sans"/>
          <w:b/>
          <w:bCs/>
          <w:color w:val="222222"/>
          <w:sz w:val="24"/>
          <w:szCs w:val="24"/>
          <w:lang w:val="it-IT" w:eastAsia="it-IT"/>
        </w:rPr>
      </w:pPr>
      <w:r w:rsidRPr="006D477B">
        <w:rPr>
          <w:rFonts w:ascii="Open Sans" w:eastAsia="Times New Roman" w:hAnsi="Open Sans" w:cs="Open Sans"/>
          <w:b/>
          <w:bCs/>
          <w:color w:val="222222"/>
          <w:sz w:val="24"/>
          <w:szCs w:val="24"/>
          <w:lang w:val="it-IT" w:eastAsia="it-IT"/>
        </w:rPr>
        <w:t>LA MANIGLIA TOTAL INOX</w:t>
      </w:r>
      <w:r w:rsidR="00B958BE" w:rsidRPr="006D477B">
        <w:rPr>
          <w:rFonts w:ascii="Open Sans" w:eastAsia="Times New Roman" w:hAnsi="Open Sans" w:cs="Open Sans"/>
          <w:b/>
          <w:bCs/>
          <w:color w:val="222222"/>
          <w:sz w:val="24"/>
          <w:szCs w:val="24"/>
          <w:lang w:val="it-IT" w:eastAsia="it-IT"/>
        </w:rPr>
        <w:t xml:space="preserve"> PRESTIGIO+</w:t>
      </w:r>
      <w:r w:rsidR="003F4486" w:rsidRPr="006D477B">
        <w:rPr>
          <w:rFonts w:ascii="Open Sans" w:eastAsia="Times New Roman" w:hAnsi="Open Sans" w:cs="Open Sans"/>
          <w:b/>
          <w:bCs/>
          <w:color w:val="222222"/>
          <w:sz w:val="24"/>
          <w:szCs w:val="24"/>
          <w:lang w:val="it-IT" w:eastAsia="it-IT"/>
        </w:rPr>
        <w:t xml:space="preserve"> INTEGRA</w:t>
      </w:r>
    </w:p>
    <w:p w14:paraId="3B8D4698" w14:textId="77777777" w:rsidR="000A5C2D" w:rsidRPr="006D477B" w:rsidRDefault="000A5C2D" w:rsidP="00510B06">
      <w:pPr>
        <w:widowControl/>
        <w:autoSpaceDE/>
        <w:autoSpaceDN/>
        <w:rPr>
          <w:rFonts w:ascii="Open Sans" w:eastAsia="Times New Roman" w:hAnsi="Open Sans" w:cs="Open Sans"/>
          <w:color w:val="222222"/>
          <w:sz w:val="24"/>
          <w:szCs w:val="24"/>
          <w:lang w:val="it-IT" w:eastAsia="it-IT"/>
        </w:rPr>
      </w:pPr>
    </w:p>
    <w:p w14:paraId="1F343426" w14:textId="6794FE71" w:rsidR="00510B06" w:rsidRPr="006D477B" w:rsidRDefault="00510B06" w:rsidP="00510B06">
      <w:pPr>
        <w:widowControl/>
        <w:autoSpaceDE/>
        <w:autoSpaceDN/>
        <w:rPr>
          <w:rFonts w:ascii="Open Sans" w:eastAsia="Times New Roman" w:hAnsi="Open Sans" w:cs="Open Sans"/>
          <w:b/>
          <w:bCs/>
          <w:color w:val="222222"/>
          <w:sz w:val="24"/>
          <w:szCs w:val="24"/>
          <w:lang w:val="it-IT" w:eastAsia="it-IT"/>
        </w:rPr>
      </w:pPr>
      <w:r w:rsidRPr="006D477B">
        <w:rPr>
          <w:rFonts w:ascii="Open Sans" w:eastAsia="Times New Roman" w:hAnsi="Open Sans" w:cs="Open Sans"/>
          <w:color w:val="222222"/>
          <w:sz w:val="24"/>
          <w:szCs w:val="24"/>
          <w:lang w:val="it-IT" w:eastAsia="it-IT"/>
        </w:rPr>
        <w:t>All’interno di un nuovo sistema di arredo</w:t>
      </w:r>
      <w:r w:rsidR="00234803" w:rsidRPr="006D477B">
        <w:rPr>
          <w:rFonts w:ascii="Open Sans" w:eastAsia="Times New Roman" w:hAnsi="Open Sans" w:cs="Open Sans"/>
          <w:color w:val="222222"/>
          <w:sz w:val="24"/>
          <w:szCs w:val="24"/>
          <w:lang w:val="it-IT" w:eastAsia="it-IT"/>
        </w:rPr>
        <w:t xml:space="preserve"> </w:t>
      </w:r>
      <w:r w:rsidRPr="006D477B">
        <w:rPr>
          <w:rFonts w:ascii="Open Sans" w:eastAsia="Times New Roman" w:hAnsi="Open Sans" w:cs="Open Sans"/>
          <w:color w:val="222222"/>
          <w:sz w:val="24"/>
          <w:szCs w:val="24"/>
          <w:lang w:val="it-IT" w:eastAsia="it-IT"/>
        </w:rPr>
        <w:t xml:space="preserve">bagno, protagonista è la </w:t>
      </w:r>
      <w:r w:rsidRPr="006D477B">
        <w:rPr>
          <w:rFonts w:ascii="Open Sans" w:eastAsia="Times New Roman" w:hAnsi="Open Sans" w:cs="Open Sans"/>
          <w:b/>
          <w:bCs/>
          <w:color w:val="222222"/>
          <w:sz w:val="24"/>
          <w:szCs w:val="24"/>
          <w:lang w:val="it-IT" w:eastAsia="it-IT"/>
        </w:rPr>
        <w:t>maniglia di sicurezza</w:t>
      </w:r>
      <w:r w:rsidRPr="006D477B">
        <w:rPr>
          <w:rFonts w:ascii="Open Sans" w:eastAsia="Times New Roman" w:hAnsi="Open Sans" w:cs="Open Sans"/>
          <w:color w:val="222222"/>
          <w:sz w:val="24"/>
          <w:szCs w:val="24"/>
          <w:lang w:val="it-IT" w:eastAsia="it-IT"/>
        </w:rPr>
        <w:t xml:space="preserve">, che viene proposta anche in grandi formati, orizzontali e verticali, in modo da diventare elemento </w:t>
      </w:r>
      <w:r w:rsidR="00234803" w:rsidRPr="006D477B">
        <w:rPr>
          <w:rFonts w:ascii="Open Sans" w:eastAsia="Times New Roman" w:hAnsi="Open Sans" w:cs="Open Sans"/>
          <w:color w:val="222222"/>
          <w:sz w:val="24"/>
          <w:szCs w:val="24"/>
          <w:lang w:val="it-IT" w:eastAsia="it-IT"/>
        </w:rPr>
        <w:t>irrinunciabile</w:t>
      </w:r>
      <w:r w:rsidRPr="006D477B">
        <w:rPr>
          <w:rFonts w:ascii="Open Sans" w:eastAsia="Times New Roman" w:hAnsi="Open Sans" w:cs="Open Sans"/>
          <w:color w:val="222222"/>
          <w:sz w:val="24"/>
          <w:szCs w:val="24"/>
          <w:lang w:val="it-IT" w:eastAsia="it-IT"/>
        </w:rPr>
        <w:t xml:space="preserve"> per tutti. </w:t>
      </w:r>
    </w:p>
    <w:p w14:paraId="3E9B3F21" w14:textId="77777777" w:rsidR="00C07657" w:rsidRPr="006D477B" w:rsidRDefault="00C07657" w:rsidP="00510B06">
      <w:pPr>
        <w:widowControl/>
        <w:autoSpaceDE/>
        <w:autoSpaceDN/>
        <w:rPr>
          <w:rFonts w:ascii="Open Sans" w:eastAsia="Times New Roman" w:hAnsi="Open Sans" w:cs="Open Sans"/>
          <w:b/>
          <w:bCs/>
          <w:color w:val="222222"/>
          <w:sz w:val="24"/>
          <w:szCs w:val="24"/>
          <w:lang w:val="it-IT" w:eastAsia="it-IT"/>
        </w:rPr>
      </w:pPr>
    </w:p>
    <w:p w14:paraId="2AF15E10" w14:textId="77777777" w:rsidR="006373CD" w:rsidRPr="006D477B" w:rsidRDefault="006373CD" w:rsidP="00510B06">
      <w:pPr>
        <w:widowControl/>
        <w:autoSpaceDE/>
        <w:autoSpaceDN/>
        <w:rPr>
          <w:rFonts w:ascii="Open Sans" w:eastAsia="Times New Roman" w:hAnsi="Open Sans" w:cs="Open Sans"/>
          <w:b/>
          <w:bCs/>
          <w:color w:val="222222"/>
          <w:sz w:val="24"/>
          <w:szCs w:val="24"/>
          <w:lang w:val="it-IT" w:eastAsia="it-IT"/>
        </w:rPr>
      </w:pPr>
    </w:p>
    <w:p w14:paraId="3F0EBC02" w14:textId="77777777" w:rsidR="006373CD" w:rsidRPr="006D477B" w:rsidRDefault="006373CD" w:rsidP="00510B06">
      <w:pPr>
        <w:widowControl/>
        <w:autoSpaceDE/>
        <w:autoSpaceDN/>
        <w:rPr>
          <w:rFonts w:ascii="Open Sans" w:eastAsia="Times New Roman" w:hAnsi="Open Sans" w:cs="Open Sans"/>
          <w:b/>
          <w:bCs/>
          <w:color w:val="222222"/>
          <w:sz w:val="24"/>
          <w:szCs w:val="24"/>
          <w:lang w:val="it-IT" w:eastAsia="it-IT"/>
        </w:rPr>
      </w:pPr>
    </w:p>
    <w:p w14:paraId="0FDEC6C7" w14:textId="4A51CC12" w:rsidR="00510B06" w:rsidRPr="006D477B" w:rsidRDefault="00510B06" w:rsidP="00510B06">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b/>
          <w:bCs/>
          <w:color w:val="222222"/>
          <w:sz w:val="24"/>
          <w:szCs w:val="24"/>
          <w:lang w:val="it-IT" w:eastAsia="it-IT"/>
        </w:rPr>
        <w:t>Quella della linea</w:t>
      </w:r>
      <w:r w:rsidRPr="006D477B">
        <w:rPr>
          <w:rFonts w:ascii="Open Sans" w:eastAsia="Times New Roman" w:hAnsi="Open Sans" w:cs="Open Sans"/>
          <w:color w:val="222222"/>
          <w:sz w:val="24"/>
          <w:szCs w:val="24"/>
          <w:lang w:val="it-IT" w:eastAsia="it-IT"/>
        </w:rPr>
        <w:t xml:space="preserve"> </w:t>
      </w:r>
      <w:r w:rsidRPr="006D477B">
        <w:rPr>
          <w:rFonts w:ascii="Open Sans" w:eastAsia="Times New Roman" w:hAnsi="Open Sans" w:cs="Open Sans"/>
          <w:b/>
          <w:bCs/>
          <w:color w:val="222222"/>
          <w:sz w:val="24"/>
          <w:szCs w:val="24"/>
          <w:lang w:val="it-IT" w:eastAsia="it-IT"/>
        </w:rPr>
        <w:t>PRESTIGIO+</w:t>
      </w:r>
      <w:r w:rsidRPr="006D477B">
        <w:rPr>
          <w:rFonts w:ascii="Open Sans" w:eastAsia="Times New Roman" w:hAnsi="Open Sans" w:cs="Open Sans"/>
          <w:color w:val="222222"/>
          <w:sz w:val="24"/>
          <w:szCs w:val="24"/>
          <w:lang w:val="it-IT" w:eastAsia="it-IT"/>
        </w:rPr>
        <w:t xml:space="preserve"> </w:t>
      </w:r>
      <w:r w:rsidR="003F4486" w:rsidRPr="006D477B">
        <w:rPr>
          <w:rFonts w:ascii="Open Sans" w:eastAsia="Times New Roman" w:hAnsi="Open Sans" w:cs="Open Sans"/>
          <w:b/>
          <w:bCs/>
          <w:color w:val="222222"/>
          <w:sz w:val="24"/>
          <w:szCs w:val="24"/>
          <w:lang w:val="it-IT" w:eastAsia="it-IT"/>
        </w:rPr>
        <w:t>INTEGRA</w:t>
      </w:r>
      <w:r w:rsidR="003F4486" w:rsidRPr="006D477B">
        <w:rPr>
          <w:rFonts w:ascii="Open Sans" w:eastAsia="Times New Roman" w:hAnsi="Open Sans" w:cs="Open Sans"/>
          <w:color w:val="222222"/>
          <w:sz w:val="24"/>
          <w:szCs w:val="24"/>
          <w:lang w:val="it-IT" w:eastAsia="it-IT"/>
        </w:rPr>
        <w:t xml:space="preserve"> </w:t>
      </w:r>
      <w:r w:rsidRPr="006D477B">
        <w:rPr>
          <w:rFonts w:ascii="Open Sans" w:eastAsia="Times New Roman" w:hAnsi="Open Sans" w:cs="Open Sans"/>
          <w:color w:val="222222"/>
          <w:sz w:val="24"/>
          <w:szCs w:val="24"/>
          <w:lang w:val="it-IT" w:eastAsia="it-IT"/>
        </w:rPr>
        <w:t xml:space="preserve">è prodotta in acciaio inox, materiale campione di sostenibilità ambientale ed economia circolare. </w:t>
      </w:r>
    </w:p>
    <w:p w14:paraId="2E7CCFAE" w14:textId="74B8F473" w:rsidR="00234803" w:rsidRPr="006D477B" w:rsidRDefault="00510B06" w:rsidP="00510B06">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color w:val="222222"/>
          <w:sz w:val="24"/>
          <w:szCs w:val="24"/>
          <w:lang w:val="it-IT" w:eastAsia="it-IT"/>
        </w:rPr>
        <w:t>L’acciaio inossidabile è una lega a base di ferro che coniuga le caratteristiche meccaniche tipiche degli acciai, ovvero il carico di rottura e la durezza, con le doti di resistenza alla corrosione. L’inossidabilità</w:t>
      </w:r>
      <w:r w:rsidR="00C07657" w:rsidRPr="006D477B">
        <w:rPr>
          <w:rFonts w:ascii="Open Sans" w:eastAsia="Times New Roman" w:hAnsi="Open Sans" w:cs="Open Sans"/>
          <w:color w:val="222222"/>
          <w:sz w:val="24"/>
          <w:szCs w:val="24"/>
          <w:lang w:val="it-IT" w:eastAsia="it-IT"/>
        </w:rPr>
        <w:t xml:space="preserve"> </w:t>
      </w:r>
      <w:r w:rsidRPr="006D477B">
        <w:rPr>
          <w:rFonts w:ascii="Open Sans" w:eastAsia="Times New Roman" w:hAnsi="Open Sans" w:cs="Open Sans"/>
          <w:color w:val="222222"/>
          <w:sz w:val="24"/>
          <w:szCs w:val="24"/>
          <w:lang w:val="it-IT" w:eastAsia="it-IT"/>
        </w:rPr>
        <w:t xml:space="preserve">deriva dalla patina protettiva che si forma sulla superficie del metallo con la semplice esposizione all’aria, bloccando così il processo di ossidazione e la conseguente formazione della ruggine. </w:t>
      </w:r>
    </w:p>
    <w:p w14:paraId="441308DB" w14:textId="05380947" w:rsidR="00510B06" w:rsidRPr="006D477B" w:rsidRDefault="00510B06" w:rsidP="00510B06">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color w:val="222222"/>
          <w:sz w:val="24"/>
          <w:szCs w:val="24"/>
          <w:lang w:val="it-IT" w:eastAsia="it-IT"/>
        </w:rPr>
        <w:t xml:space="preserve">Il meccanismo s’instaura grazie alla presenza nella lega del cromo e di altri metalli nobili come il nichel, il molibdeno, il titanio e il </w:t>
      </w:r>
      <w:proofErr w:type="spellStart"/>
      <w:r w:rsidRPr="006D477B">
        <w:rPr>
          <w:rFonts w:ascii="Open Sans" w:eastAsia="Times New Roman" w:hAnsi="Open Sans" w:cs="Open Sans"/>
          <w:color w:val="222222"/>
          <w:sz w:val="24"/>
          <w:szCs w:val="24"/>
          <w:lang w:val="it-IT" w:eastAsia="it-IT"/>
        </w:rPr>
        <w:t>nobio</w:t>
      </w:r>
      <w:proofErr w:type="spellEnd"/>
      <w:r w:rsidRPr="006D477B">
        <w:rPr>
          <w:rFonts w:ascii="Open Sans" w:eastAsia="Times New Roman" w:hAnsi="Open Sans" w:cs="Open Sans"/>
          <w:color w:val="222222"/>
          <w:sz w:val="24"/>
          <w:szCs w:val="24"/>
          <w:lang w:val="it-IT" w:eastAsia="it-IT"/>
        </w:rPr>
        <w:t>.</w:t>
      </w:r>
    </w:p>
    <w:p w14:paraId="70B9E1B0" w14:textId="77777777" w:rsidR="006D477B" w:rsidRDefault="006D477B" w:rsidP="00510B06">
      <w:pPr>
        <w:widowControl/>
        <w:autoSpaceDE/>
        <w:autoSpaceDN/>
        <w:rPr>
          <w:rFonts w:ascii="Open Sans" w:eastAsia="Times New Roman" w:hAnsi="Open Sans" w:cs="Open Sans"/>
          <w:color w:val="222222"/>
          <w:sz w:val="24"/>
          <w:szCs w:val="24"/>
          <w:lang w:val="it-IT" w:eastAsia="it-IT"/>
        </w:rPr>
      </w:pPr>
    </w:p>
    <w:p w14:paraId="7C7099D3" w14:textId="55992F56" w:rsidR="00510B06" w:rsidRPr="006D477B" w:rsidRDefault="00510B06" w:rsidP="00510B06">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color w:val="222222"/>
          <w:sz w:val="24"/>
          <w:szCs w:val="24"/>
          <w:lang w:val="it-IT" w:eastAsia="it-IT"/>
        </w:rPr>
        <w:t xml:space="preserve">L’igienicità dell’acciaio inox è il risultato della sua elevata resistenza alla corrosione, della compattezza superficiale che lo rende privo di porosità e </w:t>
      </w:r>
      <w:r w:rsidR="00C07657" w:rsidRPr="006D477B">
        <w:rPr>
          <w:rFonts w:ascii="Open Sans" w:eastAsia="Times New Roman" w:hAnsi="Open Sans" w:cs="Open Sans"/>
          <w:color w:val="222222"/>
          <w:sz w:val="24"/>
          <w:szCs w:val="24"/>
          <w:lang w:val="it-IT" w:eastAsia="it-IT"/>
        </w:rPr>
        <w:t>garantisce</w:t>
      </w:r>
      <w:r w:rsidRPr="006D477B">
        <w:rPr>
          <w:rFonts w:ascii="Open Sans" w:eastAsia="Times New Roman" w:hAnsi="Open Sans" w:cs="Open Sans"/>
          <w:color w:val="222222"/>
          <w:sz w:val="24"/>
          <w:szCs w:val="24"/>
          <w:lang w:val="it-IT" w:eastAsia="it-IT"/>
        </w:rPr>
        <w:t xml:space="preserve"> un’elevata rimovibilità batterica durante la pulizia. </w:t>
      </w:r>
    </w:p>
    <w:p w14:paraId="1BF804BC" w14:textId="77777777" w:rsidR="00510B06" w:rsidRPr="006D477B" w:rsidRDefault="00510B06" w:rsidP="00510B06">
      <w:pPr>
        <w:widowControl/>
        <w:autoSpaceDE/>
        <w:autoSpaceDN/>
        <w:rPr>
          <w:rFonts w:ascii="Open Sans" w:eastAsia="Times New Roman" w:hAnsi="Open Sans" w:cs="Open Sans"/>
          <w:color w:val="222222"/>
          <w:sz w:val="24"/>
          <w:szCs w:val="24"/>
          <w:lang w:val="it-IT" w:eastAsia="it-IT"/>
        </w:rPr>
      </w:pPr>
    </w:p>
    <w:p w14:paraId="0D510AA1" w14:textId="77777777" w:rsidR="00234803" w:rsidRPr="006D477B" w:rsidRDefault="00510B06" w:rsidP="00510B06">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color w:val="222222"/>
          <w:sz w:val="24"/>
          <w:szCs w:val="24"/>
          <w:lang w:val="it-IT" w:eastAsia="it-IT"/>
        </w:rPr>
        <w:t xml:space="preserve">L’elevata durata di un prodotto aiuta a ridurre notevolmente il tasso di materiale da smaltire, ma l’aspetto più rilevante dell’ecologia di qualsiasi prodotto lo si trova alla fine del suo ciclo di vita, quando si tratta di prenderne in considerazione lo smaltimento. </w:t>
      </w:r>
    </w:p>
    <w:p w14:paraId="48F63E61" w14:textId="2953A9EE" w:rsidR="00234803" w:rsidRPr="006D477B" w:rsidRDefault="00510B06" w:rsidP="00510B06">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color w:val="222222"/>
          <w:sz w:val="24"/>
          <w:szCs w:val="24"/>
          <w:lang w:val="it-IT" w:eastAsia="it-IT"/>
        </w:rPr>
        <w:t>Ed è proprio sotto questo aspetto</w:t>
      </w:r>
      <w:r w:rsidR="00234803" w:rsidRPr="006D477B">
        <w:rPr>
          <w:rFonts w:ascii="Open Sans" w:eastAsia="Times New Roman" w:hAnsi="Open Sans" w:cs="Open Sans"/>
          <w:color w:val="222222"/>
          <w:sz w:val="24"/>
          <w:szCs w:val="24"/>
          <w:lang w:val="it-IT" w:eastAsia="it-IT"/>
        </w:rPr>
        <w:t xml:space="preserve">, </w:t>
      </w:r>
      <w:r w:rsidRPr="006D477B">
        <w:rPr>
          <w:rFonts w:ascii="Open Sans" w:eastAsia="Times New Roman" w:hAnsi="Open Sans" w:cs="Open Sans"/>
          <w:color w:val="222222"/>
          <w:sz w:val="24"/>
          <w:szCs w:val="24"/>
          <w:lang w:val="it-IT" w:eastAsia="it-IT"/>
        </w:rPr>
        <w:t xml:space="preserve">che l’acciaio si rivela un campione di </w:t>
      </w:r>
      <w:r w:rsidRPr="006D477B">
        <w:rPr>
          <w:rFonts w:ascii="Open Sans" w:eastAsia="Times New Roman" w:hAnsi="Open Sans" w:cs="Open Sans"/>
          <w:b/>
          <w:bCs/>
          <w:color w:val="222222"/>
          <w:sz w:val="24"/>
          <w:szCs w:val="24"/>
          <w:lang w:val="it-IT" w:eastAsia="it-IT"/>
        </w:rPr>
        <w:t>sostenibilità ambientale</w:t>
      </w:r>
      <w:r w:rsidRPr="006D477B">
        <w:rPr>
          <w:rFonts w:ascii="Open Sans" w:eastAsia="Times New Roman" w:hAnsi="Open Sans" w:cs="Open Sans"/>
          <w:color w:val="222222"/>
          <w:sz w:val="24"/>
          <w:szCs w:val="24"/>
          <w:lang w:val="it-IT" w:eastAsia="it-IT"/>
        </w:rPr>
        <w:t xml:space="preserve">, perché alla longevità aggiunge anche la caratteristica di essere </w:t>
      </w:r>
      <w:r w:rsidRPr="006D477B">
        <w:rPr>
          <w:rFonts w:ascii="Open Sans" w:eastAsia="Times New Roman" w:hAnsi="Open Sans" w:cs="Open Sans"/>
          <w:b/>
          <w:bCs/>
          <w:color w:val="222222"/>
          <w:sz w:val="24"/>
          <w:szCs w:val="24"/>
          <w:lang w:val="it-IT" w:eastAsia="it-IT"/>
        </w:rPr>
        <w:t>completamente riciclabile</w:t>
      </w:r>
      <w:r w:rsidR="00234803" w:rsidRPr="006D477B">
        <w:rPr>
          <w:rFonts w:ascii="Open Sans" w:eastAsia="Times New Roman" w:hAnsi="Open Sans" w:cs="Open Sans"/>
          <w:b/>
          <w:bCs/>
          <w:color w:val="222222"/>
          <w:sz w:val="24"/>
          <w:szCs w:val="24"/>
          <w:lang w:val="it-IT" w:eastAsia="it-IT"/>
        </w:rPr>
        <w:t>.</w:t>
      </w:r>
      <w:r w:rsidRPr="006D477B">
        <w:rPr>
          <w:rFonts w:ascii="Open Sans" w:eastAsia="Times New Roman" w:hAnsi="Open Sans" w:cs="Open Sans"/>
          <w:color w:val="222222"/>
          <w:sz w:val="24"/>
          <w:szCs w:val="24"/>
          <w:lang w:val="it-IT" w:eastAsia="it-IT"/>
        </w:rPr>
        <w:t xml:space="preserve"> </w:t>
      </w:r>
    </w:p>
    <w:p w14:paraId="48D81348" w14:textId="77777777" w:rsidR="006D477B" w:rsidRDefault="006D477B" w:rsidP="00B351DA">
      <w:pPr>
        <w:widowControl/>
        <w:autoSpaceDE/>
        <w:autoSpaceDN/>
        <w:rPr>
          <w:rFonts w:ascii="Open Sans" w:eastAsia="Times New Roman" w:hAnsi="Open Sans" w:cs="Open Sans"/>
          <w:color w:val="222222"/>
          <w:sz w:val="24"/>
          <w:szCs w:val="24"/>
          <w:lang w:val="it-IT" w:eastAsia="it-IT"/>
        </w:rPr>
      </w:pPr>
    </w:p>
    <w:p w14:paraId="5798421A" w14:textId="77777777" w:rsidR="006D477B" w:rsidRDefault="00510B06" w:rsidP="00B351DA">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color w:val="222222"/>
          <w:sz w:val="24"/>
          <w:szCs w:val="24"/>
          <w:lang w:val="it-IT" w:eastAsia="it-IT"/>
        </w:rPr>
        <w:t xml:space="preserve">L’acciaio inox, infatti, può essere demolito e rifuso per generare altre lamiere, tubi o barre che, a loro volta, serviranno a costruire componenti, impianti e strumenti in continuo divenire, tanto che si può dire che oggi non esista un solo oggetto realizzato con questo materiale totalmente “nuovo”. </w:t>
      </w:r>
    </w:p>
    <w:p w14:paraId="5C8A0030" w14:textId="24687D36" w:rsidR="00ED740C" w:rsidRPr="006D477B" w:rsidRDefault="00510B06" w:rsidP="00B351DA">
      <w:pPr>
        <w:widowControl/>
        <w:autoSpaceDE/>
        <w:autoSpaceDN/>
        <w:rPr>
          <w:rFonts w:ascii="Open Sans" w:eastAsia="Times New Roman" w:hAnsi="Open Sans" w:cs="Open Sans"/>
          <w:color w:val="222222"/>
          <w:sz w:val="24"/>
          <w:szCs w:val="24"/>
          <w:lang w:val="it-IT" w:eastAsia="it-IT"/>
        </w:rPr>
      </w:pPr>
      <w:r w:rsidRPr="006D477B">
        <w:rPr>
          <w:rFonts w:ascii="Open Sans" w:eastAsia="Times New Roman" w:hAnsi="Open Sans" w:cs="Open Sans"/>
          <w:b/>
          <w:bCs/>
          <w:color w:val="222222"/>
          <w:sz w:val="24"/>
          <w:szCs w:val="24"/>
          <w:lang w:val="it-IT" w:eastAsia="it-IT"/>
        </w:rPr>
        <w:t>Riciclabil</w:t>
      </w:r>
      <w:r w:rsidR="006373CD" w:rsidRPr="006D477B">
        <w:rPr>
          <w:rFonts w:ascii="Open Sans" w:eastAsia="Times New Roman" w:hAnsi="Open Sans" w:cs="Open Sans"/>
          <w:b/>
          <w:bCs/>
          <w:color w:val="222222"/>
          <w:sz w:val="24"/>
          <w:szCs w:val="24"/>
          <w:lang w:val="it-IT" w:eastAsia="it-IT"/>
        </w:rPr>
        <w:t>ità</w:t>
      </w:r>
      <w:r w:rsidRPr="006D477B">
        <w:rPr>
          <w:rFonts w:ascii="Open Sans" w:eastAsia="Times New Roman" w:hAnsi="Open Sans" w:cs="Open Sans"/>
          <w:b/>
          <w:bCs/>
          <w:color w:val="222222"/>
          <w:sz w:val="24"/>
          <w:szCs w:val="24"/>
          <w:lang w:val="it-IT" w:eastAsia="it-IT"/>
        </w:rPr>
        <w:t xml:space="preserve"> al 100%</w:t>
      </w:r>
      <w:r w:rsidRPr="006D477B">
        <w:rPr>
          <w:rFonts w:ascii="Open Sans" w:eastAsia="Times New Roman" w:hAnsi="Open Sans" w:cs="Open Sans"/>
          <w:color w:val="222222"/>
          <w:sz w:val="24"/>
          <w:szCs w:val="24"/>
          <w:lang w:val="it-IT" w:eastAsia="it-IT"/>
        </w:rPr>
        <w:t xml:space="preserve"> e all’infinito</w:t>
      </w:r>
      <w:r w:rsidR="00F520FA" w:rsidRPr="006D477B">
        <w:rPr>
          <w:rFonts w:ascii="Open Sans" w:eastAsia="Times New Roman" w:hAnsi="Open Sans" w:cs="Open Sans"/>
          <w:color w:val="222222"/>
          <w:sz w:val="24"/>
          <w:szCs w:val="24"/>
          <w:lang w:val="it-IT" w:eastAsia="it-IT"/>
        </w:rPr>
        <w:t>:</w:t>
      </w:r>
      <w:r w:rsidRPr="006D477B">
        <w:rPr>
          <w:rFonts w:ascii="Open Sans" w:eastAsia="Times New Roman" w:hAnsi="Open Sans" w:cs="Open Sans"/>
          <w:color w:val="222222"/>
          <w:sz w:val="24"/>
          <w:szCs w:val="24"/>
          <w:lang w:val="it-IT" w:eastAsia="it-IT"/>
        </w:rPr>
        <w:t xml:space="preserve"> senza perdere nessuna delle sue qualità originali, la maniglia in acciaio inox di </w:t>
      </w:r>
      <w:r w:rsidR="00C07657" w:rsidRPr="006D477B">
        <w:rPr>
          <w:rFonts w:ascii="Open Sans" w:eastAsia="Times New Roman" w:hAnsi="Open Sans" w:cs="Open Sans"/>
          <w:color w:val="222222"/>
          <w:sz w:val="24"/>
          <w:szCs w:val="24"/>
          <w:lang w:val="it-IT" w:eastAsia="it-IT"/>
        </w:rPr>
        <w:t>Ponte Giulio</w:t>
      </w:r>
      <w:r w:rsidRPr="006D477B">
        <w:rPr>
          <w:rFonts w:ascii="Open Sans" w:eastAsia="Times New Roman" w:hAnsi="Open Sans" w:cs="Open Sans"/>
          <w:color w:val="222222"/>
          <w:sz w:val="24"/>
          <w:szCs w:val="24"/>
          <w:lang w:val="it-IT" w:eastAsia="it-IT"/>
        </w:rPr>
        <w:t xml:space="preserve"> </w:t>
      </w:r>
      <w:r w:rsidR="00F520FA" w:rsidRPr="006D477B">
        <w:rPr>
          <w:rFonts w:ascii="Open Sans" w:eastAsia="Times New Roman" w:hAnsi="Open Sans" w:cs="Open Sans"/>
          <w:b/>
          <w:bCs/>
          <w:color w:val="222222"/>
          <w:sz w:val="24"/>
          <w:szCs w:val="24"/>
          <w:lang w:val="it-IT" w:eastAsia="it-IT"/>
        </w:rPr>
        <w:t>si integra perfettamente nel contesto di economia</w:t>
      </w:r>
      <w:r w:rsidRPr="006D477B">
        <w:rPr>
          <w:rFonts w:ascii="Open Sans" w:eastAsia="Times New Roman" w:hAnsi="Open Sans" w:cs="Open Sans"/>
          <w:b/>
          <w:bCs/>
          <w:color w:val="222222"/>
          <w:sz w:val="24"/>
          <w:szCs w:val="24"/>
          <w:lang w:val="it-IT" w:eastAsia="it-IT"/>
        </w:rPr>
        <w:t xml:space="preserve"> circolare</w:t>
      </w:r>
      <w:r w:rsidRPr="006D477B">
        <w:rPr>
          <w:rFonts w:ascii="Open Sans" w:eastAsia="Times New Roman" w:hAnsi="Open Sans" w:cs="Open Sans"/>
          <w:color w:val="222222"/>
          <w:sz w:val="24"/>
          <w:szCs w:val="24"/>
          <w:lang w:val="it-IT" w:eastAsia="it-IT"/>
        </w:rPr>
        <w:t>.</w:t>
      </w:r>
    </w:p>
    <w:p w14:paraId="74D45A8A" w14:textId="7AED95DA" w:rsidR="00092230" w:rsidRPr="006D477B" w:rsidRDefault="00092230" w:rsidP="002F1358">
      <w:pPr>
        <w:rPr>
          <w:rFonts w:ascii="Open Sans" w:hAnsi="Open Sans" w:cs="Open Sans"/>
          <w:sz w:val="24"/>
          <w:szCs w:val="24"/>
          <w:u w:val="single"/>
          <w:lang w:val="it-IT"/>
        </w:rPr>
      </w:pPr>
    </w:p>
    <w:p w14:paraId="378A8349" w14:textId="77777777" w:rsidR="006D477B" w:rsidRPr="006D477B" w:rsidRDefault="006D477B" w:rsidP="002F1358">
      <w:pPr>
        <w:rPr>
          <w:rFonts w:ascii="Open Sans" w:hAnsi="Open Sans" w:cs="Open Sans"/>
          <w:sz w:val="24"/>
          <w:szCs w:val="24"/>
          <w:u w:val="single"/>
          <w:lang w:val="it-IT"/>
        </w:rPr>
      </w:pPr>
    </w:p>
    <w:p w14:paraId="69A6A2BE" w14:textId="77777777" w:rsidR="006D477B" w:rsidRPr="006D477B" w:rsidRDefault="00092230" w:rsidP="00DE1799">
      <w:pPr>
        <w:pStyle w:val="Paragrafoelenco"/>
        <w:numPr>
          <w:ilvl w:val="0"/>
          <w:numId w:val="6"/>
        </w:numPr>
        <w:tabs>
          <w:tab w:val="left" w:pos="709"/>
        </w:tabs>
        <w:ind w:left="567" w:hanging="567"/>
        <w:rPr>
          <w:rFonts w:ascii="Open Sans" w:hAnsi="Open Sans" w:cs="Open Sans"/>
          <w:b/>
          <w:bCs/>
          <w:color w:val="000000" w:themeColor="text1"/>
          <w:sz w:val="24"/>
          <w:szCs w:val="24"/>
          <w:lang w:val="it-IT"/>
        </w:rPr>
      </w:pPr>
      <w:r w:rsidRPr="006D477B">
        <w:rPr>
          <w:rFonts w:ascii="Open Sans" w:hAnsi="Open Sans" w:cs="Open Sans"/>
          <w:b/>
          <w:bCs/>
          <w:color w:val="000000" w:themeColor="text1"/>
          <w:sz w:val="24"/>
          <w:szCs w:val="24"/>
          <w:lang w:val="it-IT"/>
        </w:rPr>
        <w:t>LA ZONA TOTAL SHOWER. I</w:t>
      </w:r>
      <w:r w:rsidR="002F1358" w:rsidRPr="006D477B">
        <w:rPr>
          <w:rFonts w:ascii="Open Sans" w:hAnsi="Open Sans" w:cs="Open Sans"/>
          <w:b/>
          <w:bCs/>
          <w:color w:val="000000" w:themeColor="text1"/>
          <w:sz w:val="24"/>
          <w:szCs w:val="24"/>
          <w:lang w:val="it-IT"/>
        </w:rPr>
        <w:t>L</w:t>
      </w:r>
      <w:r w:rsidRPr="006D477B">
        <w:rPr>
          <w:rFonts w:ascii="Open Sans" w:hAnsi="Open Sans" w:cs="Open Sans"/>
          <w:b/>
          <w:bCs/>
          <w:color w:val="000000" w:themeColor="text1"/>
          <w:sz w:val="24"/>
          <w:szCs w:val="24"/>
          <w:lang w:val="it-IT"/>
        </w:rPr>
        <w:t xml:space="preserve"> </w:t>
      </w:r>
      <w:r w:rsidR="002F1358" w:rsidRPr="006D477B">
        <w:rPr>
          <w:rFonts w:ascii="Open Sans" w:hAnsi="Open Sans" w:cs="Open Sans"/>
          <w:b/>
          <w:bCs/>
          <w:color w:val="000000" w:themeColor="text1"/>
          <w:sz w:val="24"/>
          <w:szCs w:val="24"/>
          <w:lang w:val="it-IT"/>
        </w:rPr>
        <w:t>SEDILE DOCCIA RIMOVIBILE</w:t>
      </w:r>
      <w:r w:rsidRPr="006D477B">
        <w:rPr>
          <w:rFonts w:ascii="Open Sans" w:hAnsi="Open Sans" w:cs="Open Sans"/>
          <w:b/>
          <w:bCs/>
          <w:color w:val="000000" w:themeColor="text1"/>
          <w:sz w:val="24"/>
          <w:szCs w:val="24"/>
          <w:lang w:val="it-IT"/>
        </w:rPr>
        <w:t xml:space="preserve"> </w:t>
      </w:r>
    </w:p>
    <w:p w14:paraId="13B514EB" w14:textId="261408E9" w:rsidR="00092230" w:rsidRPr="006D477B" w:rsidRDefault="002F1358" w:rsidP="006D477B">
      <w:pPr>
        <w:pStyle w:val="Paragrafoelenco"/>
        <w:tabs>
          <w:tab w:val="left" w:pos="709"/>
        </w:tabs>
        <w:ind w:left="567"/>
        <w:rPr>
          <w:rFonts w:ascii="Open Sans" w:hAnsi="Open Sans" w:cs="Open Sans"/>
          <w:b/>
          <w:bCs/>
          <w:color w:val="000000" w:themeColor="text1"/>
          <w:sz w:val="24"/>
          <w:szCs w:val="24"/>
          <w:lang w:val="it-IT"/>
        </w:rPr>
      </w:pPr>
      <w:r w:rsidRPr="006D477B">
        <w:rPr>
          <w:rFonts w:ascii="Open Sans" w:hAnsi="Open Sans" w:cs="Open Sans"/>
          <w:b/>
          <w:bCs/>
          <w:color w:val="000000" w:themeColor="text1"/>
          <w:sz w:val="24"/>
          <w:szCs w:val="24"/>
          <w:lang w:val="it-IT"/>
        </w:rPr>
        <w:t xml:space="preserve">HUG </w:t>
      </w:r>
      <w:r w:rsidR="00B958BE" w:rsidRPr="006D477B">
        <w:rPr>
          <w:rFonts w:ascii="Open Sans" w:hAnsi="Open Sans" w:cs="Open Sans"/>
          <w:b/>
          <w:bCs/>
          <w:color w:val="000000" w:themeColor="text1"/>
          <w:sz w:val="24"/>
          <w:szCs w:val="24"/>
          <w:lang w:val="it-IT"/>
        </w:rPr>
        <w:t xml:space="preserve">- </w:t>
      </w:r>
      <w:r w:rsidRPr="006D477B">
        <w:rPr>
          <w:rFonts w:ascii="Open Sans" w:hAnsi="Open Sans" w:cs="Open Sans"/>
          <w:b/>
          <w:bCs/>
          <w:i/>
          <w:iCs/>
          <w:color w:val="000000" w:themeColor="text1"/>
          <w:sz w:val="24"/>
          <w:szCs w:val="24"/>
          <w:lang w:val="it-IT"/>
        </w:rPr>
        <w:t xml:space="preserve">Life </w:t>
      </w:r>
      <w:proofErr w:type="spellStart"/>
      <w:r w:rsidRPr="006D477B">
        <w:rPr>
          <w:rFonts w:ascii="Open Sans" w:hAnsi="Open Sans" w:cs="Open Sans"/>
          <w:b/>
          <w:bCs/>
          <w:i/>
          <w:iCs/>
          <w:color w:val="000000" w:themeColor="text1"/>
          <w:sz w:val="24"/>
          <w:szCs w:val="24"/>
          <w:lang w:val="it-IT"/>
        </w:rPr>
        <w:t>caring</w:t>
      </w:r>
      <w:proofErr w:type="spellEnd"/>
      <w:r w:rsidRPr="006D477B">
        <w:rPr>
          <w:rFonts w:ascii="Open Sans" w:hAnsi="Open Sans" w:cs="Open Sans"/>
          <w:b/>
          <w:bCs/>
          <w:i/>
          <w:iCs/>
          <w:color w:val="000000" w:themeColor="text1"/>
          <w:sz w:val="24"/>
          <w:szCs w:val="24"/>
          <w:lang w:val="it-IT"/>
        </w:rPr>
        <w:t xml:space="preserve"> design</w:t>
      </w:r>
    </w:p>
    <w:p w14:paraId="2CBAF295" w14:textId="77777777" w:rsidR="00092230" w:rsidRPr="006D477B" w:rsidRDefault="00092230" w:rsidP="002F1358">
      <w:pPr>
        <w:rPr>
          <w:rFonts w:ascii="Open Sans" w:hAnsi="Open Sans" w:cs="Open Sans"/>
          <w:color w:val="000000" w:themeColor="text1"/>
          <w:sz w:val="24"/>
          <w:szCs w:val="24"/>
          <w:lang w:val="it-IT"/>
        </w:rPr>
      </w:pPr>
    </w:p>
    <w:p w14:paraId="5FE69CB5" w14:textId="775739E2" w:rsidR="006373CD" w:rsidRPr="006D477B" w:rsidRDefault="00092230" w:rsidP="007C5459">
      <w:pPr>
        <w:pStyle w:val="Titolo1"/>
        <w:ind w:left="0"/>
        <w:rPr>
          <w:rFonts w:ascii="Open Sans" w:hAnsi="Open Sans" w:cs="Open Sans"/>
          <w:b w:val="0"/>
          <w:bCs w:val="0"/>
          <w:color w:val="000000" w:themeColor="text1"/>
          <w:sz w:val="24"/>
          <w:szCs w:val="24"/>
          <w:lang w:val="it-IT"/>
        </w:rPr>
      </w:pPr>
      <w:r w:rsidRPr="006D477B">
        <w:rPr>
          <w:rFonts w:ascii="Open Sans" w:hAnsi="Open Sans" w:cs="Open Sans"/>
          <w:b w:val="0"/>
          <w:bCs w:val="0"/>
          <w:color w:val="000000" w:themeColor="text1"/>
          <w:sz w:val="24"/>
          <w:szCs w:val="24"/>
          <w:lang w:val="it-IT"/>
        </w:rPr>
        <w:t xml:space="preserve">Un ambiente bagno e in particolare la zona doccia, deve essere concepito principalmente per </w:t>
      </w:r>
      <w:r w:rsidRPr="006D477B">
        <w:rPr>
          <w:rFonts w:ascii="Open Sans" w:hAnsi="Open Sans" w:cs="Open Sans"/>
          <w:color w:val="000000" w:themeColor="text1"/>
          <w:sz w:val="24"/>
          <w:szCs w:val="24"/>
          <w:lang w:val="it-IT"/>
        </w:rPr>
        <w:t xml:space="preserve">eliminare rischi di cadute, </w:t>
      </w:r>
      <w:r w:rsidRPr="006D477B">
        <w:rPr>
          <w:rFonts w:ascii="Open Sans" w:hAnsi="Open Sans" w:cs="Open Sans"/>
          <w:b w:val="0"/>
          <w:bCs w:val="0"/>
          <w:color w:val="000000" w:themeColor="text1"/>
          <w:sz w:val="24"/>
          <w:szCs w:val="24"/>
          <w:lang w:val="it-IT"/>
        </w:rPr>
        <w:t xml:space="preserve">offrire confort a chi lo utilizza ed essere privo di ogni barriera architettonica. In base a queste premesse, </w:t>
      </w:r>
      <w:r w:rsidRPr="006D477B">
        <w:rPr>
          <w:rFonts w:ascii="Open Sans" w:hAnsi="Open Sans" w:cs="Open Sans"/>
          <w:color w:val="000000" w:themeColor="text1"/>
          <w:sz w:val="24"/>
          <w:szCs w:val="24"/>
          <w:lang w:val="it-IT"/>
        </w:rPr>
        <w:t>l’adozione elementi d’arredo funzionali</w:t>
      </w:r>
      <w:r w:rsidRPr="006D477B">
        <w:rPr>
          <w:rFonts w:ascii="Open Sans" w:hAnsi="Open Sans" w:cs="Open Sans"/>
          <w:b w:val="0"/>
          <w:bCs w:val="0"/>
          <w:color w:val="000000" w:themeColor="text1"/>
          <w:sz w:val="24"/>
          <w:szCs w:val="24"/>
          <w:lang w:val="it-IT"/>
        </w:rPr>
        <w:t xml:space="preserve"> come un sedile ribaltabile o fisso, la presenza di un sostegno e l’installazione di un piatto doccia</w:t>
      </w:r>
      <w:r w:rsidR="002F1358" w:rsidRPr="006D477B">
        <w:rPr>
          <w:rFonts w:ascii="Open Sans" w:hAnsi="Open Sans" w:cs="Open Sans"/>
          <w:b w:val="0"/>
          <w:bCs w:val="0"/>
          <w:color w:val="000000" w:themeColor="text1"/>
          <w:sz w:val="24"/>
          <w:szCs w:val="24"/>
          <w:lang w:val="it-IT"/>
        </w:rPr>
        <w:t xml:space="preserve"> </w:t>
      </w:r>
      <w:r w:rsidRPr="006D477B">
        <w:rPr>
          <w:rFonts w:ascii="Open Sans" w:hAnsi="Open Sans" w:cs="Open Sans"/>
          <w:b w:val="0"/>
          <w:bCs w:val="0"/>
          <w:color w:val="000000" w:themeColor="text1"/>
          <w:sz w:val="24"/>
          <w:szCs w:val="24"/>
          <w:lang w:val="it-IT"/>
        </w:rPr>
        <w:t xml:space="preserve">con </w:t>
      </w:r>
      <w:proofErr w:type="spellStart"/>
      <w:r w:rsidRPr="006D477B">
        <w:rPr>
          <w:rFonts w:ascii="Open Sans" w:hAnsi="Open Sans" w:cs="Open Sans"/>
          <w:b w:val="0"/>
          <w:bCs w:val="0"/>
          <w:color w:val="000000" w:themeColor="text1"/>
          <w:sz w:val="24"/>
          <w:szCs w:val="24"/>
          <w:lang w:val="it-IT"/>
        </w:rPr>
        <w:t>texture</w:t>
      </w:r>
      <w:proofErr w:type="spellEnd"/>
      <w:r w:rsidRPr="006D477B">
        <w:rPr>
          <w:rFonts w:ascii="Open Sans" w:hAnsi="Open Sans" w:cs="Open Sans"/>
          <w:b w:val="0"/>
          <w:bCs w:val="0"/>
          <w:color w:val="000000" w:themeColor="text1"/>
          <w:sz w:val="24"/>
          <w:szCs w:val="24"/>
          <w:lang w:val="it-IT"/>
        </w:rPr>
        <w:t xml:space="preserve"> antiscivolo possono rappresentare le più importanti azioni da mettere in atto. </w:t>
      </w:r>
    </w:p>
    <w:p w14:paraId="592CBD32" w14:textId="77777777" w:rsidR="007C5459" w:rsidRPr="006D477B" w:rsidRDefault="007C5459" w:rsidP="002F1358">
      <w:pPr>
        <w:rPr>
          <w:rFonts w:ascii="Open Sans" w:hAnsi="Open Sans" w:cs="Open Sans"/>
          <w:color w:val="000000" w:themeColor="text1"/>
          <w:sz w:val="24"/>
          <w:szCs w:val="24"/>
          <w:lang w:val="it-IT"/>
        </w:rPr>
      </w:pPr>
    </w:p>
    <w:p w14:paraId="5543AD3E" w14:textId="77777777" w:rsidR="006D477B" w:rsidRDefault="006D477B" w:rsidP="002F1358">
      <w:pPr>
        <w:rPr>
          <w:rFonts w:ascii="Open Sans" w:hAnsi="Open Sans" w:cs="Open Sans"/>
          <w:color w:val="000000" w:themeColor="text1"/>
          <w:sz w:val="24"/>
          <w:szCs w:val="24"/>
          <w:lang w:val="it-IT"/>
        </w:rPr>
      </w:pPr>
    </w:p>
    <w:p w14:paraId="36C9F0ED" w14:textId="77777777" w:rsidR="006D477B" w:rsidRDefault="006D477B" w:rsidP="002F1358">
      <w:pPr>
        <w:rPr>
          <w:rFonts w:ascii="Open Sans" w:hAnsi="Open Sans" w:cs="Open Sans"/>
          <w:color w:val="000000" w:themeColor="text1"/>
          <w:sz w:val="24"/>
          <w:szCs w:val="24"/>
          <w:lang w:val="it-IT"/>
        </w:rPr>
      </w:pPr>
    </w:p>
    <w:p w14:paraId="6DD544C1" w14:textId="77777777" w:rsidR="006D477B" w:rsidRPr="00FF64AC" w:rsidRDefault="006D477B" w:rsidP="002F1358">
      <w:pPr>
        <w:rPr>
          <w:rFonts w:ascii="Open Sans" w:hAnsi="Open Sans" w:cs="Open Sans"/>
          <w:color w:val="000000" w:themeColor="text1"/>
          <w:sz w:val="10"/>
          <w:szCs w:val="10"/>
          <w:lang w:val="it-IT"/>
        </w:rPr>
      </w:pPr>
    </w:p>
    <w:p w14:paraId="2A4B3483" w14:textId="77777777" w:rsidR="00FF64AC" w:rsidRDefault="00FF64AC" w:rsidP="002F1358">
      <w:pPr>
        <w:rPr>
          <w:rFonts w:ascii="Open Sans" w:hAnsi="Open Sans" w:cs="Open Sans"/>
          <w:color w:val="000000" w:themeColor="text1"/>
          <w:sz w:val="24"/>
          <w:szCs w:val="24"/>
          <w:lang w:val="it-IT"/>
        </w:rPr>
      </w:pPr>
      <w:r>
        <w:rPr>
          <w:rFonts w:ascii="Open Sans" w:hAnsi="Open Sans" w:cs="Open Sans"/>
          <w:color w:val="000000" w:themeColor="text1"/>
          <w:sz w:val="24"/>
          <w:szCs w:val="24"/>
          <w:lang w:val="it-IT"/>
        </w:rPr>
        <w:t>In questo ambito è diventata</w:t>
      </w:r>
      <w:r w:rsidR="00F520FA" w:rsidRPr="006D477B">
        <w:rPr>
          <w:rFonts w:ascii="Open Sans" w:hAnsi="Open Sans" w:cs="Open Sans"/>
          <w:color w:val="000000" w:themeColor="text1"/>
          <w:sz w:val="24"/>
          <w:szCs w:val="24"/>
          <w:lang w:val="it-IT"/>
        </w:rPr>
        <w:t xml:space="preserve"> i</w:t>
      </w:r>
      <w:r w:rsidR="00234803" w:rsidRPr="006D477B">
        <w:rPr>
          <w:rFonts w:ascii="Open Sans" w:hAnsi="Open Sans" w:cs="Open Sans"/>
          <w:color w:val="000000" w:themeColor="text1"/>
          <w:sz w:val="24"/>
          <w:szCs w:val="24"/>
          <w:lang w:val="it-IT"/>
        </w:rPr>
        <w:t xml:space="preserve">mprescindibile la presenza, in particolare nell’area doccia, di </w:t>
      </w:r>
      <w:r w:rsidR="00092230" w:rsidRPr="006D477B">
        <w:rPr>
          <w:rFonts w:ascii="Open Sans" w:hAnsi="Open Sans" w:cs="Open Sans"/>
          <w:b/>
          <w:bCs/>
          <w:color w:val="000000" w:themeColor="text1"/>
          <w:sz w:val="24"/>
          <w:szCs w:val="24"/>
          <w:lang w:val="it-IT"/>
        </w:rPr>
        <w:t xml:space="preserve">un sedile ribaltabile e sganciabile </w:t>
      </w:r>
      <w:r w:rsidR="002F1358" w:rsidRPr="006D477B">
        <w:rPr>
          <w:rFonts w:ascii="Open Sans" w:hAnsi="Open Sans" w:cs="Open Sans"/>
          <w:color w:val="000000" w:themeColor="text1"/>
          <w:sz w:val="24"/>
          <w:szCs w:val="24"/>
          <w:lang w:val="it-IT"/>
        </w:rPr>
        <w:t xml:space="preserve">concepito per rispondere a qualunque esigenza di installazione. </w:t>
      </w:r>
    </w:p>
    <w:p w14:paraId="3D113995" w14:textId="58DAD003" w:rsidR="00FF64AC" w:rsidRPr="00FF64AC" w:rsidRDefault="00F520FA" w:rsidP="002F1358">
      <w:pPr>
        <w:rPr>
          <w:rFonts w:ascii="Open Sans" w:hAnsi="Open Sans" w:cs="Open Sans"/>
          <w:b/>
          <w:bCs/>
          <w:color w:val="000000" w:themeColor="text1"/>
          <w:sz w:val="24"/>
          <w:szCs w:val="24"/>
          <w:lang w:val="it-IT"/>
        </w:rPr>
      </w:pPr>
      <w:r w:rsidRPr="006D477B">
        <w:rPr>
          <w:rFonts w:ascii="Open Sans" w:hAnsi="Open Sans" w:cs="Open Sans"/>
          <w:color w:val="000000" w:themeColor="text1"/>
          <w:sz w:val="24"/>
          <w:szCs w:val="24"/>
          <w:lang w:val="it-IT"/>
        </w:rPr>
        <w:t>Il modello HUG di Ponte Giulio è prodotto in</w:t>
      </w:r>
      <w:r w:rsidR="002F1358" w:rsidRPr="006D477B">
        <w:rPr>
          <w:rFonts w:ascii="Open Sans" w:hAnsi="Open Sans" w:cs="Open Sans"/>
          <w:color w:val="000000" w:themeColor="text1"/>
          <w:sz w:val="24"/>
          <w:szCs w:val="24"/>
          <w:lang w:val="it-IT"/>
        </w:rPr>
        <w:t xml:space="preserve"> tre diverse versioni per altrettante metodologie di fissaggio. Di queste due prevedono un ancoraggio per mezzo di piastre fisse, la </w:t>
      </w:r>
      <w:r w:rsidR="002F1358" w:rsidRPr="006D477B">
        <w:rPr>
          <w:rFonts w:ascii="Open Sans" w:hAnsi="Open Sans" w:cs="Open Sans"/>
          <w:b/>
          <w:bCs/>
          <w:color w:val="000000" w:themeColor="text1"/>
          <w:sz w:val="24"/>
          <w:szCs w:val="24"/>
          <w:lang w:val="it-IT"/>
        </w:rPr>
        <w:t xml:space="preserve">terza prevede una piastra rimovibile che consente </w:t>
      </w:r>
      <w:r w:rsidRPr="006D477B">
        <w:rPr>
          <w:rFonts w:ascii="Open Sans" w:hAnsi="Open Sans" w:cs="Open Sans"/>
          <w:b/>
          <w:bCs/>
          <w:color w:val="000000" w:themeColor="text1"/>
          <w:sz w:val="24"/>
          <w:szCs w:val="24"/>
          <w:lang w:val="it-IT"/>
        </w:rPr>
        <w:t xml:space="preserve">in pochissimo tempo di rimuovere </w:t>
      </w:r>
      <w:r w:rsidR="002F1358" w:rsidRPr="006D477B">
        <w:rPr>
          <w:rFonts w:ascii="Open Sans" w:hAnsi="Open Sans" w:cs="Open Sans"/>
          <w:b/>
          <w:bCs/>
          <w:color w:val="000000" w:themeColor="text1"/>
          <w:sz w:val="24"/>
          <w:szCs w:val="24"/>
          <w:lang w:val="it-IT"/>
        </w:rPr>
        <w:t>il sedile</w:t>
      </w:r>
      <w:r w:rsidRPr="006D477B">
        <w:rPr>
          <w:rFonts w:ascii="Open Sans" w:hAnsi="Open Sans" w:cs="Open Sans"/>
          <w:b/>
          <w:bCs/>
          <w:color w:val="000000" w:themeColor="text1"/>
          <w:sz w:val="24"/>
          <w:szCs w:val="24"/>
          <w:lang w:val="it-IT"/>
        </w:rPr>
        <w:t xml:space="preserve"> e coprire l’attacco con una placca di design.</w:t>
      </w:r>
    </w:p>
    <w:p w14:paraId="01B356D0" w14:textId="08E9828E" w:rsidR="00092230" w:rsidRPr="006D477B" w:rsidRDefault="002F1358" w:rsidP="00B958BE">
      <w:pPr>
        <w:rPr>
          <w:rFonts w:ascii="Open Sans" w:hAnsi="Open Sans" w:cs="Open Sans"/>
          <w:color w:val="000000" w:themeColor="text1"/>
          <w:sz w:val="24"/>
          <w:szCs w:val="24"/>
          <w:lang w:val="it-IT"/>
        </w:rPr>
      </w:pPr>
      <w:r w:rsidRPr="006D477B">
        <w:rPr>
          <w:rFonts w:ascii="Open Sans" w:hAnsi="Open Sans" w:cs="Open Sans"/>
          <w:color w:val="000000" w:themeColor="text1"/>
          <w:sz w:val="24"/>
          <w:szCs w:val="24"/>
          <w:lang w:val="it-IT"/>
        </w:rPr>
        <w:t>Spesso nei contesti dell'ospitalità, ma anche in ambienti domestici, avere la possibilità di offrire un servizio aggiuntivo, come un sedile nella doccia rimovibile all'occorrenza, si rivela un utile soluzione per tutti. Se poi è disponibile in diversi colori,</w:t>
      </w:r>
      <w:r w:rsidR="00234803" w:rsidRPr="006D477B">
        <w:rPr>
          <w:rFonts w:ascii="Open Sans" w:hAnsi="Open Sans" w:cs="Open Sans"/>
          <w:color w:val="000000" w:themeColor="text1"/>
          <w:sz w:val="24"/>
          <w:szCs w:val="24"/>
          <w:lang w:val="it-IT"/>
        </w:rPr>
        <w:t xml:space="preserve"> come quelli del catalogo Ponte Giulio,</w:t>
      </w:r>
      <w:r w:rsidRPr="006D477B">
        <w:rPr>
          <w:rFonts w:ascii="Open Sans" w:hAnsi="Open Sans" w:cs="Open Sans"/>
          <w:color w:val="000000" w:themeColor="text1"/>
          <w:sz w:val="24"/>
          <w:szCs w:val="24"/>
          <w:lang w:val="it-IT"/>
        </w:rPr>
        <w:t xml:space="preserve"> allora diventa un elemento di design di grande impatto.</w:t>
      </w:r>
    </w:p>
    <w:p w14:paraId="78F3AC5C" w14:textId="77777777" w:rsidR="00234803" w:rsidRPr="006D477B" w:rsidRDefault="00234803" w:rsidP="00B958BE">
      <w:pPr>
        <w:rPr>
          <w:rFonts w:ascii="Open Sans" w:hAnsi="Open Sans" w:cs="Open Sans"/>
          <w:color w:val="000000" w:themeColor="text1"/>
          <w:sz w:val="24"/>
          <w:szCs w:val="24"/>
          <w:lang w:val="it-IT"/>
        </w:rPr>
      </w:pPr>
    </w:p>
    <w:p w14:paraId="39FA51CA" w14:textId="77777777" w:rsidR="00B351DA" w:rsidRPr="006D477B" w:rsidRDefault="00B351DA" w:rsidP="00B351DA">
      <w:pPr>
        <w:pStyle w:val="Paragrafoelenco"/>
        <w:widowControl/>
        <w:numPr>
          <w:ilvl w:val="0"/>
          <w:numId w:val="6"/>
        </w:numPr>
        <w:tabs>
          <w:tab w:val="left" w:pos="567"/>
        </w:tabs>
        <w:autoSpaceDE/>
        <w:autoSpaceDN/>
        <w:ind w:left="0" w:firstLine="0"/>
        <w:rPr>
          <w:rFonts w:ascii="Open Sans" w:eastAsia="Times New Roman" w:hAnsi="Open Sans" w:cs="Open Sans"/>
          <w:b/>
          <w:bCs/>
          <w:color w:val="222222"/>
          <w:sz w:val="24"/>
          <w:szCs w:val="24"/>
          <w:u w:val="single"/>
          <w:lang w:val="it-IT" w:eastAsia="it-IT"/>
        </w:rPr>
      </w:pPr>
      <w:r w:rsidRPr="006D477B">
        <w:rPr>
          <w:rFonts w:ascii="Open Sans" w:eastAsia="Times New Roman" w:hAnsi="Open Sans" w:cs="Open Sans"/>
          <w:b/>
          <w:bCs/>
          <w:color w:val="222222"/>
          <w:sz w:val="24"/>
          <w:szCs w:val="24"/>
          <w:u w:val="single"/>
          <w:lang w:val="it-IT" w:eastAsia="it-IT"/>
        </w:rPr>
        <w:t>IL MODULO SANITARIO</w:t>
      </w:r>
    </w:p>
    <w:p w14:paraId="20EBD83D" w14:textId="2DBE8AC9" w:rsidR="00B351DA" w:rsidRPr="006D477B" w:rsidRDefault="00B351DA" w:rsidP="00B351DA">
      <w:pPr>
        <w:pStyle w:val="p1"/>
        <w:rPr>
          <w:rStyle w:val="s1"/>
          <w:rFonts w:ascii="Open Sans" w:hAnsi="Open Sans" w:cs="Open Sans"/>
        </w:rPr>
      </w:pPr>
      <w:r w:rsidRPr="006D477B">
        <w:rPr>
          <w:rStyle w:val="s1"/>
          <w:rFonts w:ascii="Open Sans" w:hAnsi="Open Sans" w:cs="Open Sans"/>
        </w:rPr>
        <w:t>Con “</w:t>
      </w:r>
      <w:r w:rsidRPr="006D477B">
        <w:rPr>
          <w:rStyle w:val="Enfasigrassetto"/>
          <w:rFonts w:ascii="Open Sans" w:hAnsi="Open Sans" w:cs="Open Sans"/>
        </w:rPr>
        <w:t>modulo sanitario</w:t>
      </w:r>
      <w:r w:rsidRPr="006D477B">
        <w:rPr>
          <w:rStyle w:val="s1"/>
          <w:rFonts w:ascii="Open Sans" w:hAnsi="Open Sans" w:cs="Open Sans"/>
        </w:rPr>
        <w:t xml:space="preserve">” sono identificate </w:t>
      </w:r>
      <w:r w:rsidR="00234803" w:rsidRPr="006D477B">
        <w:rPr>
          <w:rStyle w:val="s1"/>
          <w:rFonts w:ascii="Open Sans" w:hAnsi="Open Sans" w:cs="Open Sans"/>
        </w:rPr>
        <w:t xml:space="preserve">le </w:t>
      </w:r>
      <w:r w:rsidRPr="006D477B">
        <w:rPr>
          <w:rStyle w:val="s1"/>
          <w:rFonts w:ascii="Open Sans" w:hAnsi="Open Sans" w:cs="Open Sans"/>
        </w:rPr>
        <w:t xml:space="preserve">strutture concepite per rendere più semplice e rapida la messa in opera di un sanitario e conseguentemente la configurazione di un ambiente bagno, indipendentemente se si tratti di un vaso, un bidet o un lavabo. Senza dubbio l’elemento di maggiore complessità da installare in un bagno, ma anche quello che evidenzia più vincoli è il vaso sanitario, in ragione dei collegamenti fisici ai tubi di scarico e di alimentazione. Dai primi anni Sessanta si è assistito a una profonda evoluzione delle tecniche di installazione di questo articolo, in particolar modo per quanto riguarda la cassetta di risciacquo. In seguito, tale processo si è esteso con l’introduzione di strutture in grado di supportare </w:t>
      </w:r>
      <w:r w:rsidR="00234803" w:rsidRPr="006D477B">
        <w:rPr>
          <w:rStyle w:val="s1"/>
          <w:rFonts w:ascii="Open Sans" w:hAnsi="Open Sans" w:cs="Open Sans"/>
        </w:rPr>
        <w:t>sia</w:t>
      </w:r>
      <w:r w:rsidRPr="006D477B">
        <w:rPr>
          <w:rStyle w:val="s1"/>
          <w:rFonts w:ascii="Open Sans" w:hAnsi="Open Sans" w:cs="Open Sans"/>
        </w:rPr>
        <w:t xml:space="preserve"> vaso </w:t>
      </w:r>
      <w:r w:rsidR="00234803" w:rsidRPr="006D477B">
        <w:rPr>
          <w:rStyle w:val="s1"/>
          <w:rFonts w:ascii="Open Sans" w:hAnsi="Open Sans" w:cs="Open Sans"/>
        </w:rPr>
        <w:t>che</w:t>
      </w:r>
      <w:r w:rsidRPr="006D477B">
        <w:rPr>
          <w:rStyle w:val="s1"/>
          <w:rFonts w:ascii="Open Sans" w:hAnsi="Open Sans" w:cs="Open Sans"/>
        </w:rPr>
        <w:t xml:space="preserve"> bidet. </w:t>
      </w:r>
    </w:p>
    <w:p w14:paraId="12D34F0A" w14:textId="032205F4" w:rsidR="00B351DA" w:rsidRPr="006D477B" w:rsidRDefault="00B351DA" w:rsidP="00B351DA">
      <w:pPr>
        <w:pStyle w:val="p1"/>
        <w:spacing w:before="0" w:beforeAutospacing="0" w:after="0" w:afterAutospacing="0"/>
        <w:rPr>
          <w:rStyle w:val="s1"/>
          <w:rFonts w:ascii="Open Sans" w:hAnsi="Open Sans" w:cs="Open Sans"/>
        </w:rPr>
      </w:pPr>
      <w:r w:rsidRPr="006D477B">
        <w:rPr>
          <w:rStyle w:val="s1"/>
          <w:rFonts w:ascii="Open Sans" w:hAnsi="Open Sans" w:cs="Open Sans"/>
        </w:rPr>
        <w:t xml:space="preserve">Il modulo sanitario Ponte Giulio è un sistema di installazione leggero che </w:t>
      </w:r>
      <w:r w:rsidRPr="006D477B">
        <w:rPr>
          <w:rStyle w:val="s1"/>
          <w:rFonts w:ascii="Open Sans" w:hAnsi="Open Sans" w:cs="Open Sans"/>
          <w:b/>
          <w:bCs/>
        </w:rPr>
        <w:t>offre importanti vantaggi</w:t>
      </w:r>
      <w:r w:rsidRPr="006D477B">
        <w:rPr>
          <w:rStyle w:val="s1"/>
          <w:rFonts w:ascii="Open Sans" w:hAnsi="Open Sans" w:cs="Open Sans"/>
        </w:rPr>
        <w:t>:</w:t>
      </w:r>
    </w:p>
    <w:p w14:paraId="4B4B0D53" w14:textId="77777777" w:rsidR="00B351DA" w:rsidRPr="00FF64AC" w:rsidRDefault="00B351DA" w:rsidP="00B351DA">
      <w:pPr>
        <w:pStyle w:val="p1"/>
        <w:spacing w:before="0" w:beforeAutospacing="0" w:after="0" w:afterAutospacing="0"/>
        <w:rPr>
          <w:rStyle w:val="s1"/>
          <w:rFonts w:ascii="Open Sans" w:hAnsi="Open Sans" w:cs="Open Sans"/>
          <w:sz w:val="11"/>
          <w:szCs w:val="11"/>
        </w:rPr>
      </w:pPr>
    </w:p>
    <w:p w14:paraId="4F8BF2EC" w14:textId="77777777" w:rsidR="00B351DA" w:rsidRPr="006D477B" w:rsidRDefault="00B351DA" w:rsidP="00B351DA">
      <w:pPr>
        <w:pStyle w:val="p1"/>
        <w:numPr>
          <w:ilvl w:val="0"/>
          <w:numId w:val="5"/>
        </w:numPr>
        <w:spacing w:before="0" w:beforeAutospacing="0" w:after="0" w:afterAutospacing="0"/>
        <w:ind w:left="0"/>
        <w:rPr>
          <w:rStyle w:val="s2"/>
          <w:rFonts w:ascii="Open Sans" w:hAnsi="Open Sans" w:cs="Open Sans"/>
        </w:rPr>
      </w:pPr>
      <w:r w:rsidRPr="006D477B">
        <w:rPr>
          <w:rStyle w:val="s2"/>
          <w:rFonts w:ascii="Open Sans" w:hAnsi="Open Sans" w:cs="Open Sans"/>
        </w:rPr>
        <w:t>evita interventi edili: non essendo installato all'interno della parete, consente di fare a meno di opere murarie;</w:t>
      </w:r>
    </w:p>
    <w:p w14:paraId="46F31BBB" w14:textId="7D1875D9" w:rsidR="00B351DA" w:rsidRPr="006D477B" w:rsidRDefault="00B351DA" w:rsidP="00B351DA">
      <w:pPr>
        <w:pStyle w:val="p1"/>
        <w:numPr>
          <w:ilvl w:val="0"/>
          <w:numId w:val="5"/>
        </w:numPr>
        <w:ind w:left="0"/>
        <w:rPr>
          <w:rStyle w:val="s2"/>
          <w:rFonts w:ascii="Open Sans" w:hAnsi="Open Sans" w:cs="Open Sans"/>
        </w:rPr>
      </w:pPr>
      <w:r w:rsidRPr="006D477B">
        <w:rPr>
          <w:rStyle w:val="s2"/>
          <w:rFonts w:ascii="Open Sans" w:hAnsi="Open Sans" w:cs="Open Sans"/>
        </w:rPr>
        <w:t>consente l'uso degli impianti idraulici esistenti;</w:t>
      </w:r>
    </w:p>
    <w:p w14:paraId="777BA029" w14:textId="77777777" w:rsidR="00B351DA" w:rsidRPr="006D477B" w:rsidRDefault="00B351DA" w:rsidP="00B351DA">
      <w:pPr>
        <w:pStyle w:val="p1"/>
        <w:numPr>
          <w:ilvl w:val="0"/>
          <w:numId w:val="5"/>
        </w:numPr>
        <w:ind w:left="0"/>
        <w:rPr>
          <w:rStyle w:val="s2"/>
          <w:rFonts w:ascii="Open Sans" w:hAnsi="Open Sans" w:cs="Open Sans"/>
        </w:rPr>
      </w:pPr>
      <w:r w:rsidRPr="006D477B">
        <w:rPr>
          <w:rStyle w:val="s2"/>
          <w:rFonts w:ascii="Open Sans" w:hAnsi="Open Sans" w:cs="Open Sans"/>
        </w:rPr>
        <w:t>può essere realizzato su misura: è una soluzione più elastica e adattabile alle piccole superfici che genericamente caratterizzano il bagno nel nostro Paese;</w:t>
      </w:r>
    </w:p>
    <w:p w14:paraId="5CBC2CD2" w14:textId="77777777" w:rsidR="00B351DA" w:rsidRPr="006D477B" w:rsidRDefault="00B351DA" w:rsidP="00B351DA">
      <w:pPr>
        <w:pStyle w:val="p1"/>
        <w:numPr>
          <w:ilvl w:val="0"/>
          <w:numId w:val="5"/>
        </w:numPr>
        <w:ind w:left="0"/>
        <w:rPr>
          <w:rStyle w:val="s2"/>
          <w:rFonts w:ascii="Open Sans" w:hAnsi="Open Sans" w:cs="Open Sans"/>
        </w:rPr>
      </w:pPr>
      <w:r w:rsidRPr="006D477B">
        <w:rPr>
          <w:rStyle w:val="s2"/>
          <w:rFonts w:ascii="Open Sans" w:hAnsi="Open Sans" w:cs="Open Sans"/>
        </w:rPr>
        <w:t>offre maggiore flessibilità nella configurazione del bagno: la facilità d'installazione e la scarsa invasività rendono possibili più soluzioni;</w:t>
      </w:r>
    </w:p>
    <w:p w14:paraId="3A104BBB" w14:textId="1ACDA09D" w:rsidR="00B351DA" w:rsidRPr="006D477B" w:rsidRDefault="00B351DA" w:rsidP="00B351DA">
      <w:pPr>
        <w:pStyle w:val="p1"/>
        <w:numPr>
          <w:ilvl w:val="0"/>
          <w:numId w:val="5"/>
        </w:numPr>
        <w:ind w:left="0"/>
        <w:rPr>
          <w:rStyle w:val="s2"/>
          <w:rFonts w:ascii="Open Sans" w:hAnsi="Open Sans" w:cs="Open Sans"/>
        </w:rPr>
      </w:pPr>
      <w:r w:rsidRPr="006D477B">
        <w:rPr>
          <w:rStyle w:val="s2"/>
          <w:rFonts w:ascii="Open Sans" w:hAnsi="Open Sans" w:cs="Open Sans"/>
        </w:rPr>
        <w:t>può essere impiegato sia per nuovi edifici che per ristrutturazioni</w:t>
      </w:r>
      <w:r w:rsidR="00F520FA" w:rsidRPr="006D477B">
        <w:rPr>
          <w:rStyle w:val="s2"/>
          <w:rFonts w:ascii="Open Sans" w:hAnsi="Open Sans" w:cs="Open Sans"/>
        </w:rPr>
        <w:t>;</w:t>
      </w:r>
    </w:p>
    <w:p w14:paraId="5E228545" w14:textId="2288847C" w:rsidR="006D477B" w:rsidRPr="006D477B" w:rsidRDefault="00B351DA" w:rsidP="006D477B">
      <w:pPr>
        <w:pStyle w:val="p1"/>
        <w:numPr>
          <w:ilvl w:val="0"/>
          <w:numId w:val="5"/>
        </w:numPr>
        <w:ind w:left="0"/>
        <w:rPr>
          <w:rFonts w:ascii="Open Sans" w:hAnsi="Open Sans" w:cs="Open Sans"/>
        </w:rPr>
      </w:pPr>
      <w:r w:rsidRPr="006D477B">
        <w:rPr>
          <w:rFonts w:ascii="Open Sans" w:hAnsi="Open Sans" w:cs="Open Sans"/>
        </w:rPr>
        <w:t>c</w:t>
      </w:r>
      <w:r w:rsidRPr="006D477B">
        <w:rPr>
          <w:rStyle w:val="s2"/>
          <w:rFonts w:ascii="Open Sans" w:hAnsi="Open Sans" w:cs="Open Sans"/>
        </w:rPr>
        <w:t>onsente l'ispezione degli impianti: con il modulo sanitario qualsiasi intervento di rip</w:t>
      </w:r>
      <w:r w:rsidR="006D477B">
        <w:rPr>
          <w:rStyle w:val="s2"/>
          <w:rFonts w:ascii="Open Sans" w:hAnsi="Open Sans" w:cs="Open Sans"/>
        </w:rPr>
        <w:t>a</w:t>
      </w:r>
      <w:r w:rsidRPr="006D477B">
        <w:rPr>
          <w:rStyle w:val="s2"/>
          <w:rFonts w:ascii="Open Sans" w:hAnsi="Open Sans" w:cs="Open Sans"/>
        </w:rPr>
        <w:t>razione o manutenzione è nettamente semplificato</w:t>
      </w:r>
    </w:p>
    <w:p w14:paraId="7D1F4EDB" w14:textId="77777777" w:rsidR="006D477B" w:rsidRDefault="00B351DA" w:rsidP="006D477B">
      <w:pPr>
        <w:pStyle w:val="p1"/>
        <w:spacing w:before="0" w:beforeAutospacing="0" w:after="0" w:afterAutospacing="0"/>
        <w:rPr>
          <w:rStyle w:val="s1"/>
          <w:rFonts w:ascii="Open Sans" w:hAnsi="Open Sans" w:cs="Open Sans"/>
        </w:rPr>
      </w:pPr>
      <w:r w:rsidRPr="006D477B">
        <w:rPr>
          <w:rStyle w:val="s1"/>
          <w:rFonts w:ascii="Open Sans" w:hAnsi="Open Sans" w:cs="Open Sans"/>
        </w:rPr>
        <w:t>Una struttura in acciaio rappresenta il “fulcro” di questi prodotti che integra,</w:t>
      </w:r>
      <w:r w:rsidRPr="006D477B">
        <w:rPr>
          <w:rStyle w:val="s1"/>
          <w:rFonts w:ascii="Open Sans" w:hAnsi="Open Sans" w:cs="Open Sans"/>
          <w:b/>
          <w:bCs/>
        </w:rPr>
        <w:t xml:space="preserve"> già predisposti, gli attacchi per gli impianti idrici e altre funzioni,</w:t>
      </w:r>
      <w:r w:rsidRPr="006D477B">
        <w:rPr>
          <w:rStyle w:val="s1"/>
          <w:rFonts w:ascii="Open Sans" w:hAnsi="Open Sans" w:cs="Open Sans"/>
        </w:rPr>
        <w:t xml:space="preserve"> come quella di scarico, </w:t>
      </w:r>
      <w:r w:rsidR="007C5459" w:rsidRPr="006D477B">
        <w:rPr>
          <w:rStyle w:val="s1"/>
          <w:rFonts w:ascii="Open Sans" w:hAnsi="Open Sans" w:cs="Open Sans"/>
        </w:rPr>
        <w:t>garantendo</w:t>
      </w:r>
      <w:r w:rsidRPr="006D477B">
        <w:rPr>
          <w:rStyle w:val="s1"/>
          <w:rFonts w:ascii="Open Sans" w:hAnsi="Open Sans" w:cs="Open Sans"/>
        </w:rPr>
        <w:t xml:space="preserve"> un montaggio senza particolari sforzi. </w:t>
      </w:r>
    </w:p>
    <w:p w14:paraId="54808FB1" w14:textId="77777777" w:rsidR="006D477B" w:rsidRDefault="006D477B" w:rsidP="006D477B">
      <w:pPr>
        <w:pStyle w:val="p1"/>
        <w:spacing w:before="0" w:beforeAutospacing="0" w:after="0" w:afterAutospacing="0"/>
        <w:rPr>
          <w:rStyle w:val="s1"/>
          <w:rFonts w:ascii="Open Sans" w:hAnsi="Open Sans" w:cs="Open Sans"/>
        </w:rPr>
      </w:pPr>
    </w:p>
    <w:p w14:paraId="45067389" w14:textId="77777777" w:rsidR="006D477B" w:rsidRDefault="006D477B" w:rsidP="006D477B">
      <w:pPr>
        <w:pStyle w:val="p1"/>
        <w:spacing w:before="0" w:beforeAutospacing="0" w:after="0" w:afterAutospacing="0"/>
        <w:rPr>
          <w:rStyle w:val="s1"/>
          <w:rFonts w:ascii="Open Sans" w:hAnsi="Open Sans" w:cs="Open Sans"/>
        </w:rPr>
      </w:pPr>
    </w:p>
    <w:p w14:paraId="55F5ADD3" w14:textId="1CD082D8" w:rsidR="006373CD" w:rsidRPr="00BB546F" w:rsidRDefault="00B351DA" w:rsidP="00BB546F">
      <w:pPr>
        <w:pStyle w:val="p1"/>
        <w:spacing w:before="0" w:beforeAutospacing="0" w:after="0" w:afterAutospacing="0"/>
        <w:rPr>
          <w:rFonts w:ascii="Open Sans" w:hAnsi="Open Sans" w:cs="Open Sans"/>
        </w:rPr>
      </w:pPr>
      <w:r w:rsidRPr="006D477B">
        <w:rPr>
          <w:rStyle w:val="s1"/>
          <w:rFonts w:ascii="Open Sans" w:hAnsi="Open Sans" w:cs="Open Sans"/>
        </w:rPr>
        <w:t xml:space="preserve">Una serie di pannelli, disponibili in diversi materiali come cristallo, MDF, metallo, HPL o in fibra di cellulosa e gesso, completano il prodotto. Sono i valori che rendono unico e vincente un modulo sanitario, non solo per l’innovazione tecnica, ma anche per </w:t>
      </w:r>
      <w:r w:rsidR="007C5459" w:rsidRPr="006D477B">
        <w:rPr>
          <w:rStyle w:val="s1"/>
          <w:rFonts w:ascii="Open Sans" w:hAnsi="Open Sans" w:cs="Open Sans"/>
        </w:rPr>
        <w:t>l’estetica</w:t>
      </w:r>
      <w:r w:rsidRPr="006D477B">
        <w:rPr>
          <w:rStyle w:val="s1"/>
          <w:rFonts w:ascii="Open Sans" w:hAnsi="Open Sans" w:cs="Open Sans"/>
        </w:rPr>
        <w:t xml:space="preserve">, la cura dei dettagli, l’integrazione alle ultime innovazioni dell’internet of </w:t>
      </w:r>
      <w:proofErr w:type="spellStart"/>
      <w:r w:rsidRPr="006D477B">
        <w:rPr>
          <w:rStyle w:val="s1"/>
          <w:rFonts w:ascii="Open Sans" w:hAnsi="Open Sans" w:cs="Open Sans"/>
        </w:rPr>
        <w:t>things</w:t>
      </w:r>
      <w:proofErr w:type="spellEnd"/>
      <w:r w:rsidRPr="006D477B">
        <w:rPr>
          <w:rStyle w:val="s1"/>
          <w:rFonts w:ascii="Open Sans" w:hAnsi="Open Sans" w:cs="Open Sans"/>
        </w:rPr>
        <w:t xml:space="preserve">: risposte ideali per un bagno </w:t>
      </w:r>
      <w:r w:rsidR="007C5459" w:rsidRPr="006D477B">
        <w:rPr>
          <w:rStyle w:val="s1"/>
          <w:rFonts w:ascii="Open Sans" w:hAnsi="Open Sans" w:cs="Open Sans"/>
        </w:rPr>
        <w:t>versatile e in continua evoluzione.</w:t>
      </w:r>
      <w:r w:rsidRPr="006D477B">
        <w:rPr>
          <w:rStyle w:val="s1"/>
          <w:rFonts w:ascii="Open Sans" w:hAnsi="Open Sans" w:cs="Open Sans"/>
        </w:rPr>
        <w:t xml:space="preserve"> </w:t>
      </w:r>
    </w:p>
    <w:p w14:paraId="3029BDFB" w14:textId="0709D04C" w:rsidR="007C5459" w:rsidRPr="006D477B" w:rsidRDefault="00B958BE" w:rsidP="00910546">
      <w:pPr>
        <w:pStyle w:val="Titolo1"/>
        <w:ind w:left="0"/>
        <w:rPr>
          <w:rFonts w:ascii="Open Sans" w:hAnsi="Open Sans" w:cs="Open Sans"/>
          <w:b w:val="0"/>
          <w:bCs w:val="0"/>
          <w:color w:val="000000" w:themeColor="text1"/>
          <w:sz w:val="24"/>
          <w:szCs w:val="24"/>
          <w:lang w:val="it-IT"/>
        </w:rPr>
      </w:pPr>
      <w:r w:rsidRPr="006D477B">
        <w:rPr>
          <w:rFonts w:ascii="Open Sans" w:hAnsi="Open Sans" w:cs="Open Sans"/>
          <w:b w:val="0"/>
          <w:bCs w:val="0"/>
          <w:color w:val="000000" w:themeColor="text1"/>
          <w:sz w:val="24"/>
          <w:szCs w:val="24"/>
          <w:lang w:val="it-IT"/>
        </w:rPr>
        <w:t xml:space="preserve">Offrire </w:t>
      </w:r>
      <w:r w:rsidR="00092230" w:rsidRPr="006D477B">
        <w:rPr>
          <w:rFonts w:ascii="Open Sans" w:hAnsi="Open Sans" w:cs="Open Sans"/>
          <w:b w:val="0"/>
          <w:bCs w:val="0"/>
          <w:color w:val="000000" w:themeColor="text1"/>
          <w:sz w:val="24"/>
          <w:szCs w:val="24"/>
          <w:lang w:val="it-IT"/>
        </w:rPr>
        <w:t xml:space="preserve">una risposta ad ogni necessità, dalla più complessa alla più semplice, è l’impegno quotidiano di Ponte Giulio per individuare, nel rispetto delle normative in vigore, una metodologia di lavoro e di progettazione finalizzata all’accessibilità universale. </w:t>
      </w:r>
      <w:r w:rsidR="00910546" w:rsidRPr="006D477B">
        <w:rPr>
          <w:rFonts w:ascii="Open Sans" w:hAnsi="Open Sans" w:cs="Open Sans"/>
          <w:b w:val="0"/>
          <w:bCs w:val="0"/>
          <w:color w:val="000000" w:themeColor="text1"/>
          <w:sz w:val="24"/>
          <w:szCs w:val="24"/>
          <w:lang w:val="it-IT"/>
        </w:rPr>
        <w:t xml:space="preserve"> </w:t>
      </w:r>
    </w:p>
    <w:p w14:paraId="12874487" w14:textId="1E88AEE1" w:rsidR="00B958BE" w:rsidRPr="006D477B" w:rsidRDefault="00B958BE" w:rsidP="002F1358">
      <w:pPr>
        <w:pStyle w:val="Titolo1"/>
        <w:ind w:left="0"/>
        <w:rPr>
          <w:rFonts w:ascii="Open Sans" w:hAnsi="Open Sans" w:cs="Open Sans"/>
          <w:b w:val="0"/>
          <w:bCs w:val="0"/>
          <w:color w:val="000000" w:themeColor="text1"/>
          <w:sz w:val="24"/>
          <w:szCs w:val="24"/>
          <w:lang w:val="it-IT"/>
        </w:rPr>
      </w:pPr>
      <w:r w:rsidRPr="006D477B">
        <w:rPr>
          <w:rFonts w:ascii="Open Sans" w:hAnsi="Open Sans" w:cs="Open Sans"/>
          <w:b w:val="0"/>
          <w:bCs w:val="0"/>
          <w:sz w:val="24"/>
          <w:szCs w:val="24"/>
          <w:lang w:val="it-IT"/>
        </w:rPr>
        <w:t xml:space="preserve">I prodotti dell’azienda italiana vengono sottoposti a </w:t>
      </w:r>
      <w:r w:rsidRPr="006D477B">
        <w:rPr>
          <w:rFonts w:ascii="Open Sans" w:hAnsi="Open Sans" w:cs="Open Sans"/>
          <w:sz w:val="24"/>
          <w:szCs w:val="24"/>
          <w:lang w:val="it-IT"/>
        </w:rPr>
        <w:t>prove qualitative e di durata</w:t>
      </w:r>
      <w:r w:rsidRPr="006D477B">
        <w:rPr>
          <w:rFonts w:ascii="Open Sans" w:hAnsi="Open Sans" w:cs="Open Sans"/>
          <w:b w:val="0"/>
          <w:bCs w:val="0"/>
          <w:sz w:val="24"/>
          <w:szCs w:val="24"/>
          <w:lang w:val="it-IT"/>
        </w:rPr>
        <w:t xml:space="preserve"> sia nei propri laboratori,</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sia presso enti terzi, tra i quali TÜV</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 xml:space="preserve">SÜD Italia </w:t>
      </w:r>
      <w:proofErr w:type="spellStart"/>
      <w:r w:rsidRPr="006D477B">
        <w:rPr>
          <w:rFonts w:ascii="Open Sans" w:hAnsi="Open Sans" w:cs="Open Sans"/>
          <w:b w:val="0"/>
          <w:bCs w:val="0"/>
          <w:sz w:val="24"/>
          <w:szCs w:val="24"/>
          <w:lang w:val="it-IT"/>
        </w:rPr>
        <w:t>srl</w:t>
      </w:r>
      <w:proofErr w:type="spellEnd"/>
      <w:r w:rsidRPr="006D477B">
        <w:rPr>
          <w:rFonts w:ascii="Open Sans" w:hAnsi="Open Sans" w:cs="Open Sans"/>
          <w:b w:val="0"/>
          <w:bCs w:val="0"/>
          <w:sz w:val="24"/>
          <w:szCs w:val="24"/>
          <w:lang w:val="it-IT"/>
        </w:rPr>
        <w:t xml:space="preserve">, </w:t>
      </w:r>
      <w:proofErr w:type="spellStart"/>
      <w:r w:rsidRPr="006D477B">
        <w:rPr>
          <w:rFonts w:ascii="Open Sans" w:hAnsi="Open Sans" w:cs="Open Sans"/>
          <w:b w:val="0"/>
          <w:bCs w:val="0"/>
          <w:sz w:val="24"/>
          <w:szCs w:val="24"/>
          <w:lang w:val="it-IT"/>
        </w:rPr>
        <w:t>Setec</w:t>
      </w:r>
      <w:proofErr w:type="spellEnd"/>
      <w:r w:rsidRPr="006D477B">
        <w:rPr>
          <w:rFonts w:ascii="Open Sans" w:hAnsi="Open Sans" w:cs="Open Sans"/>
          <w:b w:val="0"/>
          <w:bCs w:val="0"/>
          <w:sz w:val="24"/>
          <w:szCs w:val="24"/>
          <w:lang w:val="it-IT"/>
        </w:rPr>
        <w:t xml:space="preserve">, Istituto Giordano e </w:t>
      </w:r>
      <w:proofErr w:type="spellStart"/>
      <w:r w:rsidRPr="006D477B">
        <w:rPr>
          <w:rFonts w:ascii="Open Sans" w:hAnsi="Open Sans" w:cs="Open Sans"/>
          <w:b w:val="0"/>
          <w:bCs w:val="0"/>
          <w:sz w:val="24"/>
          <w:szCs w:val="24"/>
          <w:lang w:val="it-IT"/>
        </w:rPr>
        <w:t>pH</w:t>
      </w:r>
      <w:proofErr w:type="spellEnd"/>
      <w:r w:rsidRPr="006D477B">
        <w:rPr>
          <w:rFonts w:ascii="Open Sans" w:hAnsi="Open Sans" w:cs="Open Sans"/>
          <w:b w:val="0"/>
          <w:bCs w:val="0"/>
          <w:sz w:val="24"/>
          <w:szCs w:val="24"/>
          <w:lang w:val="it-IT"/>
        </w:rPr>
        <w:t xml:space="preserve"> </w:t>
      </w:r>
      <w:proofErr w:type="spellStart"/>
      <w:r w:rsidRPr="006D477B">
        <w:rPr>
          <w:rFonts w:ascii="Open Sans" w:hAnsi="Open Sans" w:cs="Open Sans"/>
          <w:b w:val="0"/>
          <w:bCs w:val="0"/>
          <w:sz w:val="24"/>
          <w:szCs w:val="24"/>
          <w:lang w:val="it-IT"/>
        </w:rPr>
        <w:t>srl</w:t>
      </w:r>
      <w:proofErr w:type="spellEnd"/>
      <w:r w:rsidRPr="006D477B">
        <w:rPr>
          <w:rFonts w:ascii="Open Sans" w:hAnsi="Open Sans" w:cs="Open Sans"/>
          <w:b w:val="0"/>
          <w:bCs w:val="0"/>
          <w:sz w:val="24"/>
          <w:szCs w:val="24"/>
          <w:lang w:val="it-IT"/>
        </w:rPr>
        <w:t xml:space="preserve"> – gruppo</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 xml:space="preserve">TÜV SÜD. In funzione della tipologia del prodotto </w:t>
      </w:r>
      <w:r w:rsidR="00B351DA" w:rsidRPr="006D477B">
        <w:rPr>
          <w:rFonts w:ascii="Open Sans" w:hAnsi="Open Sans" w:cs="Open Sans"/>
          <w:b w:val="0"/>
          <w:bCs w:val="0"/>
          <w:sz w:val="24"/>
          <w:szCs w:val="24"/>
          <w:lang w:val="it-IT"/>
        </w:rPr>
        <w:t>si effettuano</w:t>
      </w:r>
      <w:r w:rsidRPr="006D477B">
        <w:rPr>
          <w:rFonts w:ascii="Open Sans" w:hAnsi="Open Sans" w:cs="Open Sans"/>
          <w:b w:val="0"/>
          <w:bCs w:val="0"/>
          <w:sz w:val="24"/>
          <w:szCs w:val="24"/>
          <w:lang w:val="it-IT"/>
        </w:rPr>
        <w:t xml:space="preserve"> controlli </w:t>
      </w:r>
      <w:r w:rsidR="00B351DA" w:rsidRPr="006D477B">
        <w:rPr>
          <w:rFonts w:ascii="Open Sans" w:hAnsi="Open Sans" w:cs="Open Sans"/>
          <w:b w:val="0"/>
          <w:bCs w:val="0"/>
          <w:sz w:val="24"/>
          <w:szCs w:val="24"/>
          <w:lang w:val="it-IT"/>
        </w:rPr>
        <w:t>per</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verifica</w:t>
      </w:r>
      <w:r w:rsidR="00B351DA" w:rsidRPr="006D477B">
        <w:rPr>
          <w:rFonts w:ascii="Open Sans" w:hAnsi="Open Sans" w:cs="Open Sans"/>
          <w:b w:val="0"/>
          <w:bCs w:val="0"/>
          <w:sz w:val="24"/>
          <w:szCs w:val="24"/>
          <w:lang w:val="it-IT"/>
        </w:rPr>
        <w:t>re</w:t>
      </w:r>
      <w:r w:rsidRPr="006D477B">
        <w:rPr>
          <w:rFonts w:ascii="Open Sans" w:hAnsi="Open Sans" w:cs="Open Sans"/>
          <w:b w:val="0"/>
          <w:bCs w:val="0"/>
          <w:spacing w:val="1"/>
          <w:sz w:val="24"/>
          <w:szCs w:val="24"/>
          <w:lang w:val="it-IT"/>
        </w:rPr>
        <w:t xml:space="preserve"> </w:t>
      </w:r>
      <w:r w:rsidR="00B351DA" w:rsidRPr="006D477B">
        <w:rPr>
          <w:rFonts w:ascii="Open Sans" w:hAnsi="Open Sans" w:cs="Open Sans"/>
          <w:b w:val="0"/>
          <w:bCs w:val="0"/>
          <w:sz w:val="24"/>
          <w:szCs w:val="24"/>
          <w:lang w:val="it-IT"/>
        </w:rPr>
        <w:t xml:space="preserve">la </w:t>
      </w:r>
      <w:r w:rsidRPr="006D477B">
        <w:rPr>
          <w:rFonts w:ascii="Open Sans" w:hAnsi="Open Sans" w:cs="Open Sans"/>
          <w:b w:val="0"/>
          <w:bCs w:val="0"/>
          <w:sz w:val="24"/>
          <w:szCs w:val="24"/>
          <w:lang w:val="it-IT"/>
        </w:rPr>
        <w:t>resistenza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statica,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lo</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stress</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fatica,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la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durata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in</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cella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climatica</w:t>
      </w:r>
      <w:r w:rsidRPr="006D477B">
        <w:rPr>
          <w:rFonts w:ascii="Open Sans" w:hAnsi="Open Sans" w:cs="Open Sans"/>
          <w:b w:val="0"/>
          <w:bCs w:val="0"/>
          <w:spacing w:val="1"/>
          <w:sz w:val="24"/>
          <w:szCs w:val="24"/>
          <w:lang w:val="it-IT"/>
        </w:rPr>
        <w:t xml:space="preserve"> </w:t>
      </w:r>
      <w:r w:rsidRPr="006D477B">
        <w:rPr>
          <w:rFonts w:ascii="Open Sans" w:hAnsi="Open Sans" w:cs="Open Sans"/>
          <w:b w:val="0"/>
          <w:bCs w:val="0"/>
          <w:sz w:val="24"/>
          <w:szCs w:val="24"/>
          <w:lang w:val="it-IT"/>
        </w:rPr>
        <w:t>e</w:t>
      </w:r>
      <w:r w:rsidRPr="006D477B">
        <w:rPr>
          <w:rFonts w:ascii="Open Sans" w:hAnsi="Open Sans" w:cs="Open Sans"/>
          <w:b w:val="0"/>
          <w:bCs w:val="0"/>
          <w:spacing w:val="1"/>
          <w:sz w:val="24"/>
          <w:szCs w:val="24"/>
          <w:lang w:val="it-IT"/>
        </w:rPr>
        <w:t xml:space="preserve"> </w:t>
      </w:r>
      <w:r w:rsidR="00B351DA" w:rsidRPr="006D477B">
        <w:rPr>
          <w:rFonts w:ascii="Open Sans" w:hAnsi="Open Sans" w:cs="Open Sans"/>
          <w:b w:val="0"/>
          <w:bCs w:val="0"/>
          <w:spacing w:val="1"/>
          <w:sz w:val="24"/>
          <w:szCs w:val="24"/>
          <w:lang w:val="it-IT"/>
        </w:rPr>
        <w:t xml:space="preserve">la </w:t>
      </w:r>
      <w:r w:rsidRPr="006D477B">
        <w:rPr>
          <w:rFonts w:ascii="Open Sans" w:hAnsi="Open Sans" w:cs="Open Sans"/>
          <w:b w:val="0"/>
          <w:bCs w:val="0"/>
          <w:sz w:val="24"/>
          <w:szCs w:val="24"/>
          <w:lang w:val="it-IT"/>
        </w:rPr>
        <w:t>biocompatibilità.</w:t>
      </w:r>
    </w:p>
    <w:p w14:paraId="59880221" w14:textId="77777777" w:rsidR="006373CD" w:rsidRDefault="006373CD" w:rsidP="002F1358">
      <w:pPr>
        <w:pStyle w:val="Titolo1"/>
        <w:ind w:left="0"/>
        <w:rPr>
          <w:rFonts w:ascii="Open Sans" w:hAnsi="Open Sans" w:cs="Open Sans"/>
          <w:b w:val="0"/>
          <w:bCs w:val="0"/>
          <w:color w:val="000000" w:themeColor="text1"/>
          <w:sz w:val="22"/>
          <w:szCs w:val="22"/>
          <w:lang w:val="it-IT"/>
        </w:rPr>
      </w:pPr>
    </w:p>
    <w:p w14:paraId="788B61DC" w14:textId="0D848A20" w:rsidR="00B958BE" w:rsidRDefault="00B958BE" w:rsidP="00B958BE">
      <w:pPr>
        <w:pStyle w:val="Titolo1"/>
        <w:pBdr>
          <w:top w:val="single" w:sz="4" w:space="1" w:color="auto"/>
          <w:left w:val="single" w:sz="4" w:space="4" w:color="auto"/>
          <w:bottom w:val="single" w:sz="4" w:space="1" w:color="auto"/>
          <w:right w:val="single" w:sz="4" w:space="4" w:color="auto"/>
        </w:pBdr>
        <w:ind w:left="0"/>
        <w:rPr>
          <w:rFonts w:ascii="Open Sans" w:hAnsi="Open Sans" w:cs="Open Sans"/>
          <w:b w:val="0"/>
          <w:bCs w:val="0"/>
          <w:color w:val="000000" w:themeColor="text1"/>
          <w:sz w:val="22"/>
          <w:szCs w:val="22"/>
          <w:lang w:val="it-IT"/>
        </w:rPr>
      </w:pPr>
      <w:r>
        <w:rPr>
          <w:rFonts w:ascii="Open Sans" w:hAnsi="Open Sans" w:cs="Open Sans"/>
          <w:b w:val="0"/>
          <w:bCs w:val="0"/>
          <w:color w:val="000000" w:themeColor="text1"/>
          <w:sz w:val="22"/>
          <w:szCs w:val="22"/>
          <w:lang w:val="it-IT"/>
        </w:rPr>
        <w:t>IMMAGINI ALLEGATE</w:t>
      </w:r>
    </w:p>
    <w:p w14:paraId="7A31B6BE" w14:textId="51C69AA8" w:rsidR="00910546" w:rsidRDefault="00910546" w:rsidP="00B958BE">
      <w:pPr>
        <w:rPr>
          <w:rFonts w:ascii="Open Sans" w:hAnsi="Open Sans" w:cs="Open Sans"/>
          <w:sz w:val="13"/>
          <w:szCs w:val="13"/>
          <w:lang w:val="it-IT"/>
        </w:rPr>
      </w:pPr>
    </w:p>
    <w:p w14:paraId="2372FAD7" w14:textId="77777777" w:rsidR="00B351DA" w:rsidRPr="00910546" w:rsidRDefault="00B351DA" w:rsidP="00B958BE">
      <w:pPr>
        <w:rPr>
          <w:rFonts w:ascii="Open Sans" w:hAnsi="Open Sans" w:cs="Open Sans"/>
          <w:sz w:val="13"/>
          <w:szCs w:val="13"/>
          <w:lang w:val="it-IT"/>
        </w:rPr>
      </w:pPr>
    </w:p>
    <w:p w14:paraId="70A97D0F" w14:textId="50587954" w:rsidR="00910546" w:rsidRDefault="00B958BE" w:rsidP="00B958BE">
      <w:pPr>
        <w:widowControl/>
        <w:autoSpaceDE/>
        <w:autoSpaceDN/>
        <w:rPr>
          <w:rFonts w:ascii="Open Sans" w:eastAsia="Times New Roman" w:hAnsi="Open Sans" w:cs="Open Sans"/>
          <w:b/>
          <w:bCs/>
          <w:color w:val="222222"/>
          <w:sz w:val="21"/>
          <w:szCs w:val="21"/>
          <w:lang w:val="it-IT" w:eastAsia="it-IT"/>
        </w:rPr>
      </w:pPr>
      <w:r w:rsidRPr="00B958BE">
        <w:rPr>
          <w:rFonts w:ascii="Open Sans" w:eastAsia="Times New Roman" w:hAnsi="Open Sans" w:cs="Open Sans"/>
          <w:b/>
          <w:bCs/>
          <w:color w:val="222222"/>
          <w:sz w:val="21"/>
          <w:szCs w:val="21"/>
          <w:lang w:val="it-IT" w:eastAsia="it-IT"/>
        </w:rPr>
        <w:t>LA MANIGLIA TOTAL INOX PRESTIGIO+</w:t>
      </w:r>
      <w:r w:rsidR="003F4486">
        <w:rPr>
          <w:rFonts w:ascii="Open Sans" w:eastAsia="Times New Roman" w:hAnsi="Open Sans" w:cs="Open Sans"/>
          <w:b/>
          <w:bCs/>
          <w:color w:val="222222"/>
          <w:sz w:val="21"/>
          <w:szCs w:val="21"/>
          <w:lang w:val="it-IT" w:eastAsia="it-IT"/>
        </w:rPr>
        <w:t xml:space="preserve"> INTEGRA</w:t>
      </w:r>
    </w:p>
    <w:p w14:paraId="3B0B7BD0" w14:textId="277A6063" w:rsidR="007C5459" w:rsidRPr="00B958BE" w:rsidRDefault="00E923CC" w:rsidP="00B958BE">
      <w:pPr>
        <w:widowControl/>
        <w:autoSpaceDE/>
        <w:autoSpaceDN/>
        <w:rPr>
          <w:rFonts w:ascii="Open Sans" w:eastAsia="Times New Roman" w:hAnsi="Open Sans" w:cs="Open Sans"/>
          <w:b/>
          <w:bCs/>
          <w:color w:val="222222"/>
          <w:sz w:val="21"/>
          <w:szCs w:val="21"/>
          <w:lang w:val="it-IT" w:eastAsia="it-IT"/>
        </w:rPr>
      </w:pPr>
      <w:r w:rsidRPr="00E923CC">
        <w:rPr>
          <w:rFonts w:ascii="Open Sans" w:eastAsia="Times New Roman" w:hAnsi="Open Sans" w:cs="Open Sans"/>
          <w:b/>
          <w:bCs/>
          <w:noProof/>
          <w:color w:val="222222"/>
          <w:sz w:val="21"/>
          <w:szCs w:val="21"/>
          <w:lang w:val="it-IT" w:eastAsia="it-IT"/>
        </w:rPr>
        <w:drawing>
          <wp:inline distT="0" distB="0" distL="0" distR="0" wp14:anchorId="301AF67D" wp14:editId="2814AA83">
            <wp:extent cx="5892800" cy="1192890"/>
            <wp:effectExtent l="0" t="0" r="0" b="127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87028" cy="1232208"/>
                    </a:xfrm>
                    <a:prstGeom prst="rect">
                      <a:avLst/>
                    </a:prstGeom>
                  </pic:spPr>
                </pic:pic>
              </a:graphicData>
            </a:graphic>
          </wp:inline>
        </w:drawing>
      </w:r>
    </w:p>
    <w:p w14:paraId="6C4C60A2" w14:textId="167FFFC7" w:rsidR="00910546" w:rsidRDefault="00B958BE" w:rsidP="00B958BE">
      <w:pPr>
        <w:widowControl/>
        <w:autoSpaceDE/>
        <w:autoSpaceDN/>
        <w:rPr>
          <w:rFonts w:ascii="Open Sans" w:hAnsi="Open Sans" w:cs="Open Sans"/>
          <w:b/>
          <w:bCs/>
          <w:color w:val="000000" w:themeColor="text1"/>
          <w:sz w:val="21"/>
          <w:szCs w:val="21"/>
          <w:lang w:val="it-IT"/>
        </w:rPr>
      </w:pPr>
      <w:r w:rsidRPr="00B958BE">
        <w:rPr>
          <w:rFonts w:ascii="Open Sans" w:hAnsi="Open Sans" w:cs="Open Sans"/>
          <w:b/>
          <w:bCs/>
          <w:color w:val="000000" w:themeColor="text1"/>
          <w:sz w:val="21"/>
          <w:szCs w:val="21"/>
          <w:lang w:val="it-IT"/>
        </w:rPr>
        <w:t>IL SEDILE DOCCIA RIMOVIBILE HUG</w:t>
      </w:r>
    </w:p>
    <w:p w14:paraId="01E633BC" w14:textId="4C88643D" w:rsidR="00B351DA" w:rsidRDefault="00BB546F" w:rsidP="00BB546F">
      <w:pPr>
        <w:widowControl/>
        <w:autoSpaceDE/>
        <w:autoSpaceDN/>
        <w:ind w:left="-284"/>
        <w:rPr>
          <w:b/>
          <w:sz w:val="20"/>
          <w:lang w:val="it-IT"/>
        </w:rPr>
      </w:pPr>
      <w:r>
        <w:rPr>
          <w:b/>
          <w:noProof/>
          <w:sz w:val="20"/>
          <w:lang w:val="it-IT"/>
        </w:rPr>
        <w:drawing>
          <wp:inline distT="0" distB="0" distL="0" distR="0" wp14:anchorId="52A472BE" wp14:editId="0FABCA9B">
            <wp:extent cx="6267450" cy="2364105"/>
            <wp:effectExtent l="0" t="0" r="6350" b="0"/>
            <wp:docPr id="5" name="Immagine 5" descr="Immagine che contiene testo, screenshot, argento, parecch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screenshot, argento, parecchi&#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67450" cy="2364105"/>
                    </a:xfrm>
                    <a:prstGeom prst="rect">
                      <a:avLst/>
                    </a:prstGeom>
                  </pic:spPr>
                </pic:pic>
              </a:graphicData>
            </a:graphic>
          </wp:inline>
        </w:drawing>
      </w:r>
    </w:p>
    <w:p w14:paraId="0ABEE9E5" w14:textId="77777777" w:rsidR="00B351DA" w:rsidRPr="00910546" w:rsidRDefault="00B351DA" w:rsidP="00B351DA">
      <w:pPr>
        <w:widowControl/>
        <w:autoSpaceDE/>
        <w:autoSpaceDN/>
        <w:rPr>
          <w:rFonts w:ascii="Open Sans" w:eastAsia="Times New Roman" w:hAnsi="Open Sans" w:cs="Open Sans"/>
          <w:b/>
          <w:bCs/>
          <w:color w:val="222222"/>
          <w:sz w:val="21"/>
          <w:szCs w:val="21"/>
          <w:lang w:val="it-IT" w:eastAsia="it-IT"/>
        </w:rPr>
      </w:pPr>
      <w:r w:rsidRPr="00B958BE">
        <w:rPr>
          <w:rFonts w:ascii="Open Sans" w:eastAsia="Times New Roman" w:hAnsi="Open Sans" w:cs="Open Sans"/>
          <w:b/>
          <w:bCs/>
          <w:color w:val="222222"/>
          <w:sz w:val="21"/>
          <w:szCs w:val="21"/>
          <w:lang w:val="it-IT" w:eastAsia="it-IT"/>
        </w:rPr>
        <w:t>IL MODULO SANITARIO</w:t>
      </w:r>
    </w:p>
    <w:p w14:paraId="09011CEA" w14:textId="2F0219D7" w:rsidR="00B351DA" w:rsidRPr="00B351DA" w:rsidRDefault="00B351DA" w:rsidP="00B351DA">
      <w:pPr>
        <w:rPr>
          <w:rFonts w:ascii="Open Sans" w:hAnsi="Open Sans" w:cs="Open Sans"/>
          <w:sz w:val="24"/>
          <w:szCs w:val="24"/>
          <w:lang w:val="it-IT"/>
        </w:rPr>
      </w:pPr>
      <w:r>
        <w:rPr>
          <w:rFonts w:ascii="Open Sans" w:hAnsi="Open Sans" w:cs="Open Sans"/>
          <w:noProof/>
          <w:sz w:val="21"/>
          <w:szCs w:val="21"/>
          <w:lang w:val="it-IT"/>
        </w:rPr>
        <w:drawing>
          <wp:inline distT="0" distB="0" distL="0" distR="0" wp14:anchorId="2D9A83DB" wp14:editId="5481CB5E">
            <wp:extent cx="3738880" cy="1139086"/>
            <wp:effectExtent l="0" t="0" r="0" b="4445"/>
            <wp:docPr id="6" name="Immagine 6" descr="Immagine che contiene testo, interni,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 interni, screenshot&#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10322" cy="1221784"/>
                    </a:xfrm>
                    <a:prstGeom prst="rect">
                      <a:avLst/>
                    </a:prstGeom>
                  </pic:spPr>
                </pic:pic>
              </a:graphicData>
            </a:graphic>
          </wp:inline>
        </w:drawing>
      </w:r>
    </w:p>
    <w:sectPr w:rsidR="00B351DA" w:rsidRPr="00B351DA">
      <w:headerReference w:type="default" r:id="rId10"/>
      <w:pgSz w:w="11910" w:h="16840"/>
      <w:pgMar w:top="2460" w:right="1000" w:bottom="280" w:left="104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92AD8" w14:textId="77777777" w:rsidR="001046B1" w:rsidRDefault="001046B1">
      <w:r>
        <w:separator/>
      </w:r>
    </w:p>
  </w:endnote>
  <w:endnote w:type="continuationSeparator" w:id="0">
    <w:p w14:paraId="3D339D38" w14:textId="77777777" w:rsidR="001046B1" w:rsidRDefault="00104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501C2" w14:textId="77777777" w:rsidR="001046B1" w:rsidRDefault="001046B1">
      <w:r>
        <w:separator/>
      </w:r>
    </w:p>
  </w:footnote>
  <w:footnote w:type="continuationSeparator" w:id="0">
    <w:p w14:paraId="3A78D330" w14:textId="77777777" w:rsidR="001046B1" w:rsidRDefault="00104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AFC1" w14:textId="15C76FBC" w:rsidR="00ED740C" w:rsidRDefault="00B958BE">
    <w:pPr>
      <w:pStyle w:val="Corpotesto"/>
      <w:spacing w:line="14" w:lineRule="auto"/>
      <w:rPr>
        <w:sz w:val="20"/>
      </w:rPr>
    </w:pPr>
    <w:r>
      <w:rPr>
        <w:noProof/>
      </w:rPr>
      <mc:AlternateContent>
        <mc:Choice Requires="wps">
          <w:drawing>
            <wp:anchor distT="0" distB="0" distL="0" distR="0" simplePos="0" relativeHeight="251667456" behindDoc="1" locked="0" layoutInCell="1" allowOverlap="1" wp14:anchorId="1F163C24" wp14:editId="42AC2CEE">
              <wp:simplePos x="0" y="0"/>
              <wp:positionH relativeFrom="page">
                <wp:posOffset>4613910</wp:posOffset>
              </wp:positionH>
              <wp:positionV relativeFrom="paragraph">
                <wp:posOffset>3175</wp:posOffset>
              </wp:positionV>
              <wp:extent cx="2404110" cy="990600"/>
              <wp:effectExtent l="0" t="0" r="8890" b="1270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4110" cy="990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D49EBF" w14:textId="77777777" w:rsidR="00B958BE" w:rsidRPr="00B958BE" w:rsidRDefault="00B958BE" w:rsidP="00B958BE">
                          <w:pPr>
                            <w:spacing w:before="70"/>
                            <w:ind w:left="141"/>
                            <w:rPr>
                              <w:rFonts w:ascii="Open Sans" w:hAnsi="Open Sans" w:cs="Open Sans"/>
                              <w:b/>
                              <w:sz w:val="20"/>
                              <w:szCs w:val="20"/>
                            </w:rPr>
                          </w:pPr>
                          <w:r w:rsidRPr="00B958BE">
                            <w:rPr>
                              <w:rFonts w:ascii="Open Sans" w:hAnsi="Open Sans" w:cs="Open Sans"/>
                              <w:b/>
                              <w:sz w:val="20"/>
                              <w:szCs w:val="20"/>
                            </w:rPr>
                            <w:t>Press</w:t>
                          </w:r>
                          <w:r w:rsidRPr="00B958BE">
                            <w:rPr>
                              <w:rFonts w:ascii="Open Sans" w:hAnsi="Open Sans" w:cs="Open Sans"/>
                              <w:b/>
                              <w:spacing w:val="-4"/>
                              <w:sz w:val="20"/>
                              <w:szCs w:val="20"/>
                            </w:rPr>
                            <w:t xml:space="preserve"> </w:t>
                          </w:r>
                          <w:r w:rsidRPr="00B958BE">
                            <w:rPr>
                              <w:rFonts w:ascii="Open Sans" w:hAnsi="Open Sans" w:cs="Open Sans"/>
                              <w:b/>
                              <w:sz w:val="20"/>
                              <w:szCs w:val="20"/>
                            </w:rPr>
                            <w:t>Office:</w:t>
                          </w:r>
                          <w:r w:rsidRPr="00B958BE">
                            <w:rPr>
                              <w:rFonts w:ascii="Open Sans" w:hAnsi="Open Sans" w:cs="Open Sans"/>
                              <w:b/>
                              <w:spacing w:val="-4"/>
                              <w:sz w:val="20"/>
                              <w:szCs w:val="20"/>
                            </w:rPr>
                            <w:t xml:space="preserve"> </w:t>
                          </w:r>
                          <w:r w:rsidRPr="00B958BE">
                            <w:rPr>
                              <w:rFonts w:ascii="Open Sans" w:hAnsi="Open Sans" w:cs="Open Sans"/>
                              <w:b/>
                              <w:sz w:val="20"/>
                              <w:szCs w:val="20"/>
                            </w:rPr>
                            <w:t>tac</w:t>
                          </w:r>
                          <w:r w:rsidRPr="00B958BE">
                            <w:rPr>
                              <w:rFonts w:ascii="Open Sans" w:hAnsi="Open Sans" w:cs="Open Sans"/>
                              <w:b/>
                              <w:spacing w:val="-4"/>
                              <w:sz w:val="20"/>
                              <w:szCs w:val="20"/>
                            </w:rPr>
                            <w:t xml:space="preserve"> </w:t>
                          </w:r>
                          <w:r w:rsidRPr="00B958BE">
                            <w:rPr>
                              <w:rFonts w:ascii="Open Sans" w:hAnsi="Open Sans" w:cs="Open Sans"/>
                              <w:b/>
                              <w:sz w:val="20"/>
                              <w:szCs w:val="20"/>
                            </w:rPr>
                            <w:t>comunic@zione</w:t>
                          </w:r>
                        </w:p>
                        <w:p w14:paraId="07DAD304" w14:textId="41E863C4" w:rsidR="00B958BE" w:rsidRPr="00B958BE" w:rsidRDefault="001046B1" w:rsidP="00B958BE">
                          <w:pPr>
                            <w:spacing w:before="1"/>
                            <w:ind w:left="141"/>
                            <w:rPr>
                              <w:rFonts w:ascii="Open Sans" w:hAnsi="Open Sans" w:cs="Open Sans"/>
                              <w:sz w:val="20"/>
                              <w:szCs w:val="20"/>
                            </w:rPr>
                          </w:pPr>
                          <w:hyperlink r:id="rId1">
                            <w:r w:rsidR="00B958BE" w:rsidRPr="00B958BE">
                              <w:rPr>
                                <w:rFonts w:ascii="Open Sans" w:hAnsi="Open Sans" w:cs="Open Sans"/>
                                <w:sz w:val="20"/>
                                <w:szCs w:val="20"/>
                              </w:rPr>
                              <w:t>press@taconline.it</w:t>
                            </w:r>
                            <w:r w:rsidR="00B958BE" w:rsidRPr="00B958BE">
                              <w:rPr>
                                <w:rFonts w:ascii="Open Sans" w:hAnsi="Open Sans" w:cs="Open Sans"/>
                                <w:spacing w:val="-7"/>
                                <w:sz w:val="20"/>
                                <w:szCs w:val="20"/>
                              </w:rPr>
                              <w:t xml:space="preserve"> </w:t>
                            </w:r>
                          </w:hyperlink>
                          <w:r w:rsidR="00B958BE" w:rsidRPr="00B958BE">
                            <w:rPr>
                              <w:rFonts w:ascii="Open Sans" w:hAnsi="Open Sans" w:cs="Open Sans"/>
                              <w:sz w:val="20"/>
                              <w:szCs w:val="20"/>
                            </w:rPr>
                            <w:t>|</w:t>
                          </w:r>
                          <w:r w:rsidR="00B958BE" w:rsidRPr="00B958BE">
                            <w:rPr>
                              <w:rFonts w:ascii="Open Sans" w:hAnsi="Open Sans" w:cs="Open Sans"/>
                              <w:spacing w:val="-7"/>
                              <w:sz w:val="20"/>
                              <w:szCs w:val="20"/>
                            </w:rPr>
                            <w:t xml:space="preserve"> </w:t>
                          </w:r>
                          <w:hyperlink r:id="rId2">
                            <w:r w:rsidR="00B958BE" w:rsidRPr="00B958BE">
                              <w:rPr>
                                <w:rFonts w:ascii="Open Sans" w:hAnsi="Open Sans" w:cs="Open Sans"/>
                                <w:sz w:val="20"/>
                                <w:szCs w:val="20"/>
                              </w:rPr>
                              <w:t>taconline.it</w:t>
                            </w:r>
                          </w:hyperlink>
                        </w:p>
                        <w:p w14:paraId="70DDFAD2" w14:textId="77777777" w:rsidR="00B958BE" w:rsidRPr="00B958BE" w:rsidRDefault="00B958BE" w:rsidP="00B958BE">
                          <w:pPr>
                            <w:pStyle w:val="Corpotesto"/>
                            <w:spacing w:before="9"/>
                            <w:rPr>
                              <w:rFonts w:ascii="Open Sans" w:hAnsi="Open Sans" w:cs="Open Sans"/>
                              <w:sz w:val="11"/>
                              <w:szCs w:val="11"/>
                            </w:rPr>
                          </w:pPr>
                        </w:p>
                        <w:p w14:paraId="0EEC373D" w14:textId="77777777" w:rsidR="00B958BE" w:rsidRPr="00B958BE" w:rsidRDefault="00B958BE" w:rsidP="00B958BE">
                          <w:pPr>
                            <w:spacing w:before="1"/>
                            <w:ind w:left="141"/>
                            <w:rPr>
                              <w:rFonts w:ascii="Open Sans" w:hAnsi="Open Sans" w:cs="Open Sans"/>
                              <w:b/>
                              <w:sz w:val="20"/>
                              <w:szCs w:val="20"/>
                              <w:lang w:val="it-IT"/>
                            </w:rPr>
                          </w:pPr>
                          <w:r w:rsidRPr="00B958BE">
                            <w:rPr>
                              <w:rFonts w:ascii="Open Sans" w:hAnsi="Open Sans" w:cs="Open Sans"/>
                              <w:b/>
                              <w:sz w:val="20"/>
                              <w:szCs w:val="20"/>
                              <w:lang w:val="it-IT"/>
                            </w:rPr>
                            <w:t>Azienda:</w:t>
                          </w:r>
                          <w:r w:rsidRPr="00B958BE">
                            <w:rPr>
                              <w:rFonts w:ascii="Open Sans" w:hAnsi="Open Sans" w:cs="Open Sans"/>
                              <w:b/>
                              <w:spacing w:val="-4"/>
                              <w:sz w:val="20"/>
                              <w:szCs w:val="20"/>
                              <w:lang w:val="it-IT"/>
                            </w:rPr>
                            <w:t xml:space="preserve"> </w:t>
                          </w:r>
                          <w:r w:rsidRPr="00B958BE">
                            <w:rPr>
                              <w:rFonts w:ascii="Open Sans" w:hAnsi="Open Sans" w:cs="Open Sans"/>
                              <w:b/>
                              <w:sz w:val="20"/>
                              <w:szCs w:val="20"/>
                              <w:lang w:val="it-IT"/>
                            </w:rPr>
                            <w:t>Ponte</w:t>
                          </w:r>
                          <w:r w:rsidRPr="00B958BE">
                            <w:rPr>
                              <w:rFonts w:ascii="Open Sans" w:hAnsi="Open Sans" w:cs="Open Sans"/>
                              <w:b/>
                              <w:spacing w:val="-3"/>
                              <w:sz w:val="20"/>
                              <w:szCs w:val="20"/>
                              <w:lang w:val="it-IT"/>
                            </w:rPr>
                            <w:t xml:space="preserve"> </w:t>
                          </w:r>
                          <w:r w:rsidRPr="00B958BE">
                            <w:rPr>
                              <w:rFonts w:ascii="Open Sans" w:hAnsi="Open Sans" w:cs="Open Sans"/>
                              <w:b/>
                              <w:sz w:val="20"/>
                              <w:szCs w:val="20"/>
                              <w:lang w:val="it-IT"/>
                            </w:rPr>
                            <w:t>Giulio</w:t>
                          </w:r>
                          <w:r w:rsidRPr="00B958BE">
                            <w:rPr>
                              <w:rFonts w:ascii="Open Sans" w:hAnsi="Open Sans" w:cs="Open Sans"/>
                              <w:b/>
                              <w:spacing w:val="-3"/>
                              <w:sz w:val="20"/>
                              <w:szCs w:val="20"/>
                              <w:lang w:val="it-IT"/>
                            </w:rPr>
                            <w:t xml:space="preserve"> </w:t>
                          </w:r>
                          <w:proofErr w:type="spellStart"/>
                          <w:r w:rsidRPr="00B958BE">
                            <w:rPr>
                              <w:rFonts w:ascii="Open Sans" w:hAnsi="Open Sans" w:cs="Open Sans"/>
                              <w:b/>
                              <w:sz w:val="20"/>
                              <w:szCs w:val="20"/>
                              <w:lang w:val="it-IT"/>
                            </w:rPr>
                            <w:t>SpA</w:t>
                          </w:r>
                          <w:proofErr w:type="spellEnd"/>
                        </w:p>
                        <w:p w14:paraId="170FD6D6" w14:textId="6BB8640B" w:rsidR="00B958BE" w:rsidRPr="00B958BE" w:rsidRDefault="001046B1" w:rsidP="00B958BE">
                          <w:pPr>
                            <w:spacing w:before="1"/>
                            <w:ind w:left="141"/>
                            <w:rPr>
                              <w:rFonts w:ascii="Open Sans" w:hAnsi="Open Sans" w:cs="Open Sans"/>
                              <w:sz w:val="20"/>
                              <w:szCs w:val="20"/>
                              <w:lang w:val="it-IT"/>
                            </w:rPr>
                          </w:pPr>
                          <w:r>
                            <w:fldChar w:fldCharType="begin"/>
                          </w:r>
                          <w:r w:rsidRPr="00D02358">
                            <w:rPr>
                              <w:lang w:val="it-IT"/>
                            </w:rPr>
                            <w:instrText xml:space="preserve"> HYPERLINK "http://www.pontegiulio.com/" \h </w:instrText>
                          </w:r>
                          <w:r>
                            <w:fldChar w:fldCharType="separate"/>
                          </w:r>
                          <w:r w:rsidR="00B958BE" w:rsidRPr="00B958BE">
                            <w:rPr>
                              <w:rFonts w:ascii="Open Sans" w:hAnsi="Open Sans" w:cs="Open Sans"/>
                              <w:sz w:val="20"/>
                              <w:szCs w:val="20"/>
                              <w:lang w:val="it-IT"/>
                            </w:rPr>
                            <w:t>pontegiulio.com</w:t>
                          </w:r>
                          <w:r>
                            <w:rPr>
                              <w:rFonts w:ascii="Open Sans" w:hAnsi="Open Sans" w:cs="Open Sans"/>
                              <w:sz w:val="20"/>
                              <w:szCs w:val="20"/>
                              <w:lang w:val="it-I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63C24" id="_x0000_t202" coordsize="21600,21600" o:spt="202" path="m,l,21600r21600,l21600,xe">
              <v:stroke joinstyle="miter"/>
              <v:path gradientshapeok="t" o:connecttype="rect"/>
            </v:shapetype>
            <v:shape id="docshape2" o:spid="_x0000_s1026" type="#_x0000_t202" style="position:absolute;margin-left:363.3pt;margin-top:.25pt;width:189.3pt;height:78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" filled="f" strokeweight=".5pt">
              <v:path arrowok="t"/>
              <v:textbox inset="0,0,0,0">
                <w:txbxContent>
                  <w:p w14:paraId="50D49EBF" w14:textId="77777777" w:rsidR="00B958BE" w:rsidRPr="00B958BE" w:rsidRDefault="00B958BE" w:rsidP="00B958BE">
                    <w:pPr>
                      <w:spacing w:before="70"/>
                      <w:ind w:left="141"/>
                      <w:rPr>
                        <w:rFonts w:ascii="Open Sans" w:hAnsi="Open Sans" w:cs="Open Sans"/>
                        <w:b/>
                        <w:sz w:val="20"/>
                        <w:szCs w:val="20"/>
                      </w:rPr>
                    </w:pPr>
                    <w:r w:rsidRPr="00B958BE">
                      <w:rPr>
                        <w:rFonts w:ascii="Open Sans" w:hAnsi="Open Sans" w:cs="Open Sans"/>
                        <w:b/>
                        <w:sz w:val="20"/>
                        <w:szCs w:val="20"/>
                      </w:rPr>
                      <w:t>Press</w:t>
                    </w:r>
                    <w:r w:rsidRPr="00B958BE">
                      <w:rPr>
                        <w:rFonts w:ascii="Open Sans" w:hAnsi="Open Sans" w:cs="Open Sans"/>
                        <w:b/>
                        <w:spacing w:val="-4"/>
                        <w:sz w:val="20"/>
                        <w:szCs w:val="20"/>
                      </w:rPr>
                      <w:t xml:space="preserve"> </w:t>
                    </w:r>
                    <w:r w:rsidRPr="00B958BE">
                      <w:rPr>
                        <w:rFonts w:ascii="Open Sans" w:hAnsi="Open Sans" w:cs="Open Sans"/>
                        <w:b/>
                        <w:sz w:val="20"/>
                        <w:szCs w:val="20"/>
                      </w:rPr>
                      <w:t>Office:</w:t>
                    </w:r>
                    <w:r w:rsidRPr="00B958BE">
                      <w:rPr>
                        <w:rFonts w:ascii="Open Sans" w:hAnsi="Open Sans" w:cs="Open Sans"/>
                        <w:b/>
                        <w:spacing w:val="-4"/>
                        <w:sz w:val="20"/>
                        <w:szCs w:val="20"/>
                      </w:rPr>
                      <w:t xml:space="preserve"> </w:t>
                    </w:r>
                    <w:r w:rsidRPr="00B958BE">
                      <w:rPr>
                        <w:rFonts w:ascii="Open Sans" w:hAnsi="Open Sans" w:cs="Open Sans"/>
                        <w:b/>
                        <w:sz w:val="20"/>
                        <w:szCs w:val="20"/>
                      </w:rPr>
                      <w:t>tac</w:t>
                    </w:r>
                    <w:r w:rsidRPr="00B958BE">
                      <w:rPr>
                        <w:rFonts w:ascii="Open Sans" w:hAnsi="Open Sans" w:cs="Open Sans"/>
                        <w:b/>
                        <w:spacing w:val="-4"/>
                        <w:sz w:val="20"/>
                        <w:szCs w:val="20"/>
                      </w:rPr>
                      <w:t xml:space="preserve"> </w:t>
                    </w:r>
                    <w:r w:rsidRPr="00B958BE">
                      <w:rPr>
                        <w:rFonts w:ascii="Open Sans" w:hAnsi="Open Sans" w:cs="Open Sans"/>
                        <w:b/>
                        <w:sz w:val="20"/>
                        <w:szCs w:val="20"/>
                      </w:rPr>
                      <w:t>comunic@zione</w:t>
                    </w:r>
                  </w:p>
                  <w:p w14:paraId="07DAD304" w14:textId="41E863C4" w:rsidR="00B958BE" w:rsidRPr="00B958BE" w:rsidRDefault="001046B1" w:rsidP="00B958BE">
                    <w:pPr>
                      <w:spacing w:before="1"/>
                      <w:ind w:left="141"/>
                      <w:rPr>
                        <w:rFonts w:ascii="Open Sans" w:hAnsi="Open Sans" w:cs="Open Sans"/>
                        <w:sz w:val="20"/>
                        <w:szCs w:val="20"/>
                      </w:rPr>
                    </w:pPr>
                    <w:hyperlink r:id="rId3">
                      <w:r w:rsidR="00B958BE" w:rsidRPr="00B958BE">
                        <w:rPr>
                          <w:rFonts w:ascii="Open Sans" w:hAnsi="Open Sans" w:cs="Open Sans"/>
                          <w:sz w:val="20"/>
                          <w:szCs w:val="20"/>
                        </w:rPr>
                        <w:t>press@taconline.it</w:t>
                      </w:r>
                      <w:r w:rsidR="00B958BE" w:rsidRPr="00B958BE">
                        <w:rPr>
                          <w:rFonts w:ascii="Open Sans" w:hAnsi="Open Sans" w:cs="Open Sans"/>
                          <w:spacing w:val="-7"/>
                          <w:sz w:val="20"/>
                          <w:szCs w:val="20"/>
                        </w:rPr>
                        <w:t xml:space="preserve"> </w:t>
                      </w:r>
                    </w:hyperlink>
                    <w:r w:rsidR="00B958BE" w:rsidRPr="00B958BE">
                      <w:rPr>
                        <w:rFonts w:ascii="Open Sans" w:hAnsi="Open Sans" w:cs="Open Sans"/>
                        <w:sz w:val="20"/>
                        <w:szCs w:val="20"/>
                      </w:rPr>
                      <w:t>|</w:t>
                    </w:r>
                    <w:r w:rsidR="00B958BE" w:rsidRPr="00B958BE">
                      <w:rPr>
                        <w:rFonts w:ascii="Open Sans" w:hAnsi="Open Sans" w:cs="Open Sans"/>
                        <w:spacing w:val="-7"/>
                        <w:sz w:val="20"/>
                        <w:szCs w:val="20"/>
                      </w:rPr>
                      <w:t xml:space="preserve"> </w:t>
                    </w:r>
                    <w:hyperlink r:id="rId4">
                      <w:r w:rsidR="00B958BE" w:rsidRPr="00B958BE">
                        <w:rPr>
                          <w:rFonts w:ascii="Open Sans" w:hAnsi="Open Sans" w:cs="Open Sans"/>
                          <w:sz w:val="20"/>
                          <w:szCs w:val="20"/>
                        </w:rPr>
                        <w:t>taconline.it</w:t>
                      </w:r>
                    </w:hyperlink>
                  </w:p>
                  <w:p w14:paraId="70DDFAD2" w14:textId="77777777" w:rsidR="00B958BE" w:rsidRPr="00B958BE" w:rsidRDefault="00B958BE" w:rsidP="00B958BE">
                    <w:pPr>
                      <w:pStyle w:val="Corpotesto"/>
                      <w:spacing w:before="9"/>
                      <w:rPr>
                        <w:rFonts w:ascii="Open Sans" w:hAnsi="Open Sans" w:cs="Open Sans"/>
                        <w:sz w:val="11"/>
                        <w:szCs w:val="11"/>
                      </w:rPr>
                    </w:pPr>
                  </w:p>
                  <w:p w14:paraId="0EEC373D" w14:textId="77777777" w:rsidR="00B958BE" w:rsidRPr="00B958BE" w:rsidRDefault="00B958BE" w:rsidP="00B958BE">
                    <w:pPr>
                      <w:spacing w:before="1"/>
                      <w:ind w:left="141"/>
                      <w:rPr>
                        <w:rFonts w:ascii="Open Sans" w:hAnsi="Open Sans" w:cs="Open Sans"/>
                        <w:b/>
                        <w:sz w:val="20"/>
                        <w:szCs w:val="20"/>
                        <w:lang w:val="it-IT"/>
                      </w:rPr>
                    </w:pPr>
                    <w:r w:rsidRPr="00B958BE">
                      <w:rPr>
                        <w:rFonts w:ascii="Open Sans" w:hAnsi="Open Sans" w:cs="Open Sans"/>
                        <w:b/>
                        <w:sz w:val="20"/>
                        <w:szCs w:val="20"/>
                        <w:lang w:val="it-IT"/>
                      </w:rPr>
                      <w:t>Azienda:</w:t>
                    </w:r>
                    <w:r w:rsidRPr="00B958BE">
                      <w:rPr>
                        <w:rFonts w:ascii="Open Sans" w:hAnsi="Open Sans" w:cs="Open Sans"/>
                        <w:b/>
                        <w:spacing w:val="-4"/>
                        <w:sz w:val="20"/>
                        <w:szCs w:val="20"/>
                        <w:lang w:val="it-IT"/>
                      </w:rPr>
                      <w:t xml:space="preserve"> </w:t>
                    </w:r>
                    <w:r w:rsidRPr="00B958BE">
                      <w:rPr>
                        <w:rFonts w:ascii="Open Sans" w:hAnsi="Open Sans" w:cs="Open Sans"/>
                        <w:b/>
                        <w:sz w:val="20"/>
                        <w:szCs w:val="20"/>
                        <w:lang w:val="it-IT"/>
                      </w:rPr>
                      <w:t>Ponte</w:t>
                    </w:r>
                    <w:r w:rsidRPr="00B958BE">
                      <w:rPr>
                        <w:rFonts w:ascii="Open Sans" w:hAnsi="Open Sans" w:cs="Open Sans"/>
                        <w:b/>
                        <w:spacing w:val="-3"/>
                        <w:sz w:val="20"/>
                        <w:szCs w:val="20"/>
                        <w:lang w:val="it-IT"/>
                      </w:rPr>
                      <w:t xml:space="preserve"> </w:t>
                    </w:r>
                    <w:r w:rsidRPr="00B958BE">
                      <w:rPr>
                        <w:rFonts w:ascii="Open Sans" w:hAnsi="Open Sans" w:cs="Open Sans"/>
                        <w:b/>
                        <w:sz w:val="20"/>
                        <w:szCs w:val="20"/>
                        <w:lang w:val="it-IT"/>
                      </w:rPr>
                      <w:t>Giulio</w:t>
                    </w:r>
                    <w:r w:rsidRPr="00B958BE">
                      <w:rPr>
                        <w:rFonts w:ascii="Open Sans" w:hAnsi="Open Sans" w:cs="Open Sans"/>
                        <w:b/>
                        <w:spacing w:val="-3"/>
                        <w:sz w:val="20"/>
                        <w:szCs w:val="20"/>
                        <w:lang w:val="it-IT"/>
                      </w:rPr>
                      <w:t xml:space="preserve"> </w:t>
                    </w:r>
                    <w:proofErr w:type="spellStart"/>
                    <w:r w:rsidRPr="00B958BE">
                      <w:rPr>
                        <w:rFonts w:ascii="Open Sans" w:hAnsi="Open Sans" w:cs="Open Sans"/>
                        <w:b/>
                        <w:sz w:val="20"/>
                        <w:szCs w:val="20"/>
                        <w:lang w:val="it-IT"/>
                      </w:rPr>
                      <w:t>SpA</w:t>
                    </w:r>
                    <w:proofErr w:type="spellEnd"/>
                  </w:p>
                  <w:p w14:paraId="170FD6D6" w14:textId="6BB8640B" w:rsidR="00B958BE" w:rsidRPr="00B958BE" w:rsidRDefault="001046B1" w:rsidP="00B958BE">
                    <w:pPr>
                      <w:spacing w:before="1"/>
                      <w:ind w:left="141"/>
                      <w:rPr>
                        <w:rFonts w:ascii="Open Sans" w:hAnsi="Open Sans" w:cs="Open Sans"/>
                        <w:sz w:val="20"/>
                        <w:szCs w:val="20"/>
                        <w:lang w:val="it-IT"/>
                      </w:rPr>
                    </w:pPr>
                    <w:r>
                      <w:fldChar w:fldCharType="begin"/>
                    </w:r>
                    <w:r w:rsidRPr="00D02358">
                      <w:rPr>
                        <w:lang w:val="it-IT"/>
                      </w:rPr>
                      <w:instrText xml:space="preserve"> HYPERLINK "http://www.pontegiulio.com/" \h </w:instrText>
                    </w:r>
                    <w:r>
                      <w:fldChar w:fldCharType="separate"/>
                    </w:r>
                    <w:r w:rsidR="00B958BE" w:rsidRPr="00B958BE">
                      <w:rPr>
                        <w:rFonts w:ascii="Open Sans" w:hAnsi="Open Sans" w:cs="Open Sans"/>
                        <w:sz w:val="20"/>
                        <w:szCs w:val="20"/>
                        <w:lang w:val="it-IT"/>
                      </w:rPr>
                      <w:t>pontegiulio.com</w:t>
                    </w:r>
                    <w:r>
                      <w:rPr>
                        <w:rFonts w:ascii="Open Sans" w:hAnsi="Open Sans" w:cs="Open Sans"/>
                        <w:sz w:val="20"/>
                        <w:szCs w:val="20"/>
                        <w:lang w:val="it-IT"/>
                      </w:rPr>
                      <w:fldChar w:fldCharType="end"/>
                    </w:r>
                  </w:p>
                </w:txbxContent>
              </v:textbox>
              <w10:wrap type="topAndBottom" anchorx="page"/>
            </v:shape>
          </w:pict>
        </mc:Fallback>
      </mc:AlternateContent>
    </w:r>
    <w:r w:rsidR="00613BB3">
      <w:rPr>
        <w:noProof/>
      </w:rPr>
      <w:drawing>
        <wp:anchor distT="0" distB="0" distL="0" distR="0" simplePos="0" relativeHeight="251656192" behindDoc="1" locked="0" layoutInCell="1" allowOverlap="1" wp14:anchorId="38528427" wp14:editId="50A4942C">
          <wp:simplePos x="0" y="0"/>
          <wp:positionH relativeFrom="page">
            <wp:posOffset>755787</wp:posOffset>
          </wp:positionH>
          <wp:positionV relativeFrom="page">
            <wp:posOffset>462160</wp:posOffset>
          </wp:positionV>
          <wp:extent cx="1121223" cy="53029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121223" cy="530297"/>
                  </a:xfrm>
                  <a:prstGeom prst="rect">
                    <a:avLst/>
                  </a:prstGeom>
                </pic:spPr>
              </pic:pic>
            </a:graphicData>
          </a:graphic>
        </wp:anchor>
      </w:drawing>
    </w:r>
    <w:r w:rsidR="00B5248A">
      <w:rPr>
        <w:noProof/>
      </w:rPr>
      <mc:AlternateContent>
        <mc:Choice Requires="wps">
          <w:drawing>
            <wp:anchor distT="0" distB="0" distL="114300" distR="114300" simplePos="0" relativeHeight="251665408" behindDoc="1" locked="0" layoutInCell="1" allowOverlap="1" wp14:anchorId="54D54B2D" wp14:editId="15B1EC78">
              <wp:simplePos x="0" y="0"/>
              <wp:positionH relativeFrom="page">
                <wp:posOffset>718820</wp:posOffset>
              </wp:positionH>
              <wp:positionV relativeFrom="page">
                <wp:posOffset>1369060</wp:posOffset>
              </wp:positionV>
              <wp:extent cx="1302385" cy="211455"/>
              <wp:effectExtent l="0" t="0" r="5715" b="444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238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ED866" w14:textId="77777777" w:rsidR="00ED740C" w:rsidRDefault="00613BB3">
                          <w:pPr>
                            <w:pStyle w:val="Corpotesto"/>
                            <w:spacing w:before="20"/>
                            <w:ind w:left="20"/>
                            <w:rPr>
                              <w:rFonts w:ascii="Calibri"/>
                            </w:rPr>
                          </w:pPr>
                          <w:proofErr w:type="spellStart"/>
                          <w:r>
                            <w:rPr>
                              <w:rFonts w:ascii="Calibri"/>
                            </w:rPr>
                            <w:t>Informazioni</w:t>
                          </w:r>
                          <w:proofErr w:type="spellEnd"/>
                          <w:r>
                            <w:rPr>
                              <w:rFonts w:ascii="Calibri"/>
                              <w:spacing w:val="-3"/>
                            </w:rPr>
                            <w:t xml:space="preserve"> </w:t>
                          </w:r>
                          <w:proofErr w:type="spellStart"/>
                          <w:r>
                            <w:rPr>
                              <w:rFonts w:ascii="Calibri"/>
                            </w:rPr>
                            <w:t>stampa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54B2D" id="docshape1" o:spid="_x0000_s1027" type="#_x0000_t202" style="position:absolute;margin-left:56.6pt;margin-top:107.8pt;width:102.55pt;height:16.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" filled="f" stroked="f">
              <v:path arrowok="t"/>
              <v:textbox inset="0,0,0,0">
                <w:txbxContent>
                  <w:p w14:paraId="4A7ED866" w14:textId="77777777" w:rsidR="00ED740C" w:rsidRDefault="00613BB3">
                    <w:pPr>
                      <w:pStyle w:val="Corpotesto"/>
                      <w:spacing w:before="20"/>
                      <w:ind w:left="20"/>
                      <w:rPr>
                        <w:rFonts w:ascii="Calibri"/>
                      </w:rPr>
                    </w:pPr>
                    <w:proofErr w:type="spellStart"/>
                    <w:r>
                      <w:rPr>
                        <w:rFonts w:ascii="Calibri"/>
                      </w:rPr>
                      <w:t>Informazioni</w:t>
                    </w:r>
                    <w:proofErr w:type="spellEnd"/>
                    <w:r>
                      <w:rPr>
                        <w:rFonts w:ascii="Calibri"/>
                        <w:spacing w:val="-3"/>
                      </w:rPr>
                      <w:t xml:space="preserve"> </w:t>
                    </w:r>
                    <w:proofErr w:type="spellStart"/>
                    <w:r>
                      <w:rPr>
                        <w:rFonts w:ascii="Calibri"/>
                      </w:rPr>
                      <w:t>stampa</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10C57"/>
    <w:multiLevelType w:val="hybridMultilevel"/>
    <w:tmpl w:val="348082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787BD4"/>
    <w:multiLevelType w:val="hybridMultilevel"/>
    <w:tmpl w:val="170ECB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FB0911"/>
    <w:multiLevelType w:val="hybridMultilevel"/>
    <w:tmpl w:val="170ECB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730978"/>
    <w:multiLevelType w:val="hybridMultilevel"/>
    <w:tmpl w:val="170ECB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18551E2"/>
    <w:multiLevelType w:val="hybridMultilevel"/>
    <w:tmpl w:val="348A06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A32A67"/>
    <w:multiLevelType w:val="hybridMultilevel"/>
    <w:tmpl w:val="BD4A2E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4CA68FA"/>
    <w:multiLevelType w:val="hybridMultilevel"/>
    <w:tmpl w:val="3E5483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A505AFA"/>
    <w:multiLevelType w:val="hybridMultilevel"/>
    <w:tmpl w:val="C1C8AD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7"/>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0C"/>
    <w:rsid w:val="00092230"/>
    <w:rsid w:val="000A5C2D"/>
    <w:rsid w:val="001046B1"/>
    <w:rsid w:val="00234803"/>
    <w:rsid w:val="002D18F2"/>
    <w:rsid w:val="002F1358"/>
    <w:rsid w:val="00325E94"/>
    <w:rsid w:val="003D5A54"/>
    <w:rsid w:val="003E62F3"/>
    <w:rsid w:val="003F4486"/>
    <w:rsid w:val="00510B06"/>
    <w:rsid w:val="00561BDB"/>
    <w:rsid w:val="00613BB3"/>
    <w:rsid w:val="006373CD"/>
    <w:rsid w:val="006D477B"/>
    <w:rsid w:val="00755488"/>
    <w:rsid w:val="007C5459"/>
    <w:rsid w:val="00910546"/>
    <w:rsid w:val="00B351DA"/>
    <w:rsid w:val="00B5248A"/>
    <w:rsid w:val="00B958BE"/>
    <w:rsid w:val="00BA348F"/>
    <w:rsid w:val="00BB546F"/>
    <w:rsid w:val="00C07657"/>
    <w:rsid w:val="00D02358"/>
    <w:rsid w:val="00D07E34"/>
    <w:rsid w:val="00DC0B47"/>
    <w:rsid w:val="00DE1799"/>
    <w:rsid w:val="00E923CC"/>
    <w:rsid w:val="00EA5D26"/>
    <w:rsid w:val="00ED740C"/>
    <w:rsid w:val="00F42208"/>
    <w:rsid w:val="00F520FA"/>
    <w:rsid w:val="00FB2ACF"/>
    <w:rsid w:val="00FE5535"/>
    <w:rsid w:val="00FF64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15B4A"/>
  <w15:docId w15:val="{214C77E9-899D-624D-987E-8A12E041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rPr>
  </w:style>
  <w:style w:type="paragraph" w:styleId="Titolo1">
    <w:name w:val="heading 1"/>
    <w:basedOn w:val="Normale"/>
    <w:uiPriority w:val="9"/>
    <w:qFormat/>
    <w:pPr>
      <w:ind w:left="111"/>
      <w:outlineLvl w:val="0"/>
    </w:pPr>
    <w:rPr>
      <w:b/>
      <w:bCs/>
      <w:sz w:val="28"/>
      <w:szCs w:val="28"/>
    </w:rPr>
  </w:style>
  <w:style w:type="paragraph" w:styleId="Titolo2">
    <w:name w:val="heading 2"/>
    <w:basedOn w:val="Normale"/>
    <w:uiPriority w:val="9"/>
    <w:unhideWhenUsed/>
    <w:qFormat/>
    <w:pPr>
      <w:ind w:left="111"/>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91"/>
      <w:ind w:left="111" w:right="173"/>
    </w:pPr>
    <w:rPr>
      <w:b/>
      <w:bCs/>
      <w:sz w:val="32"/>
      <w:szCs w:val="32"/>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apple-converted-space">
    <w:name w:val="apple-converted-space"/>
    <w:basedOn w:val="Carpredefinitoparagrafo"/>
    <w:rsid w:val="00B5248A"/>
  </w:style>
  <w:style w:type="character" w:styleId="Enfasigrassetto">
    <w:name w:val="Strong"/>
    <w:basedOn w:val="Carpredefinitoparagrafo"/>
    <w:uiPriority w:val="22"/>
    <w:qFormat/>
    <w:rsid w:val="00B5248A"/>
    <w:rPr>
      <w:b/>
      <w:bCs/>
    </w:rPr>
  </w:style>
  <w:style w:type="paragraph" w:customStyle="1" w:styleId="p1">
    <w:name w:val="p1"/>
    <w:basedOn w:val="Normale"/>
    <w:rsid w:val="00B5248A"/>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 w:type="character" w:customStyle="1" w:styleId="s1">
    <w:name w:val="s1"/>
    <w:basedOn w:val="Carpredefinitoparagrafo"/>
    <w:rsid w:val="00B5248A"/>
  </w:style>
  <w:style w:type="character" w:customStyle="1" w:styleId="s2">
    <w:name w:val="s2"/>
    <w:basedOn w:val="Carpredefinitoparagrafo"/>
    <w:rsid w:val="00B5248A"/>
  </w:style>
  <w:style w:type="character" w:customStyle="1" w:styleId="nocolor">
    <w:name w:val="nocolor"/>
    <w:basedOn w:val="Carpredefinitoparagrafo"/>
    <w:rsid w:val="00B5248A"/>
  </w:style>
  <w:style w:type="paragraph" w:styleId="Intestazione">
    <w:name w:val="header"/>
    <w:basedOn w:val="Normale"/>
    <w:link w:val="IntestazioneCarattere"/>
    <w:uiPriority w:val="99"/>
    <w:unhideWhenUsed/>
    <w:rsid w:val="00B958BE"/>
    <w:pPr>
      <w:tabs>
        <w:tab w:val="center" w:pos="4819"/>
        <w:tab w:val="right" w:pos="9638"/>
      </w:tabs>
    </w:pPr>
  </w:style>
  <w:style w:type="character" w:customStyle="1" w:styleId="IntestazioneCarattere">
    <w:name w:val="Intestazione Carattere"/>
    <w:basedOn w:val="Carpredefinitoparagrafo"/>
    <w:link w:val="Intestazione"/>
    <w:uiPriority w:val="99"/>
    <w:rsid w:val="00B958BE"/>
    <w:rPr>
      <w:rFonts w:ascii="Arial" w:eastAsia="Arial" w:hAnsi="Arial" w:cs="Arial"/>
    </w:rPr>
  </w:style>
  <w:style w:type="paragraph" w:styleId="Pidipagina">
    <w:name w:val="footer"/>
    <w:basedOn w:val="Normale"/>
    <w:link w:val="PidipaginaCarattere"/>
    <w:uiPriority w:val="99"/>
    <w:unhideWhenUsed/>
    <w:rsid w:val="00B958BE"/>
    <w:pPr>
      <w:tabs>
        <w:tab w:val="center" w:pos="4819"/>
        <w:tab w:val="right" w:pos="9638"/>
      </w:tabs>
    </w:pPr>
  </w:style>
  <w:style w:type="character" w:customStyle="1" w:styleId="PidipaginaCarattere">
    <w:name w:val="Piè di pagina Carattere"/>
    <w:basedOn w:val="Carpredefinitoparagrafo"/>
    <w:link w:val="Pidipagina"/>
    <w:uiPriority w:val="99"/>
    <w:rsid w:val="00B958B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067611">
      <w:bodyDiv w:val="1"/>
      <w:marLeft w:val="0"/>
      <w:marRight w:val="0"/>
      <w:marTop w:val="0"/>
      <w:marBottom w:val="0"/>
      <w:divBdr>
        <w:top w:val="none" w:sz="0" w:space="0" w:color="auto"/>
        <w:left w:val="none" w:sz="0" w:space="0" w:color="auto"/>
        <w:bottom w:val="none" w:sz="0" w:space="0" w:color="auto"/>
        <w:right w:val="none" w:sz="0" w:space="0" w:color="auto"/>
      </w:divBdr>
      <w:divsChild>
        <w:div w:id="1767267771">
          <w:marLeft w:val="6488"/>
          <w:marRight w:val="6488"/>
          <w:marTop w:val="0"/>
          <w:marBottom w:val="0"/>
          <w:divBdr>
            <w:top w:val="none" w:sz="0" w:space="0" w:color="auto"/>
            <w:left w:val="none" w:sz="0" w:space="0" w:color="auto"/>
            <w:bottom w:val="none" w:sz="0" w:space="0" w:color="auto"/>
            <w:right w:val="none" w:sz="0" w:space="0" w:color="auto"/>
          </w:divBdr>
        </w:div>
        <w:div w:id="847062883">
          <w:marLeft w:val="6488"/>
          <w:marRight w:val="6488"/>
          <w:marTop w:val="0"/>
          <w:marBottom w:val="0"/>
          <w:divBdr>
            <w:top w:val="none" w:sz="0" w:space="0" w:color="auto"/>
            <w:left w:val="none" w:sz="0" w:space="0" w:color="auto"/>
            <w:bottom w:val="none" w:sz="0" w:space="0" w:color="auto"/>
            <w:right w:val="none" w:sz="0" w:space="0" w:color="auto"/>
          </w:divBdr>
          <w:divsChild>
            <w:div w:id="6685775">
              <w:marLeft w:val="0"/>
              <w:marRight w:val="0"/>
              <w:marTop w:val="0"/>
              <w:marBottom w:val="0"/>
              <w:divBdr>
                <w:top w:val="none" w:sz="0" w:space="0" w:color="auto"/>
                <w:left w:val="none" w:sz="0" w:space="0" w:color="auto"/>
                <w:bottom w:val="none" w:sz="0" w:space="0" w:color="auto"/>
                <w:right w:val="none" w:sz="0" w:space="0" w:color="auto"/>
              </w:divBdr>
            </w:div>
            <w:div w:id="14836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22082">
      <w:bodyDiv w:val="1"/>
      <w:marLeft w:val="0"/>
      <w:marRight w:val="0"/>
      <w:marTop w:val="0"/>
      <w:marBottom w:val="0"/>
      <w:divBdr>
        <w:top w:val="none" w:sz="0" w:space="0" w:color="auto"/>
        <w:left w:val="none" w:sz="0" w:space="0" w:color="auto"/>
        <w:bottom w:val="none" w:sz="0" w:space="0" w:color="auto"/>
        <w:right w:val="none" w:sz="0" w:space="0" w:color="auto"/>
      </w:divBdr>
    </w:div>
    <w:div w:id="433092531">
      <w:bodyDiv w:val="1"/>
      <w:marLeft w:val="0"/>
      <w:marRight w:val="0"/>
      <w:marTop w:val="0"/>
      <w:marBottom w:val="0"/>
      <w:divBdr>
        <w:top w:val="none" w:sz="0" w:space="0" w:color="auto"/>
        <w:left w:val="none" w:sz="0" w:space="0" w:color="auto"/>
        <w:bottom w:val="none" w:sz="0" w:space="0" w:color="auto"/>
        <w:right w:val="none" w:sz="0" w:space="0" w:color="auto"/>
      </w:divBdr>
      <w:divsChild>
        <w:div w:id="307782473">
          <w:marLeft w:val="0"/>
          <w:marRight w:val="0"/>
          <w:marTop w:val="0"/>
          <w:marBottom w:val="0"/>
          <w:divBdr>
            <w:top w:val="none" w:sz="0" w:space="0" w:color="auto"/>
            <w:left w:val="none" w:sz="0" w:space="0" w:color="auto"/>
            <w:bottom w:val="none" w:sz="0" w:space="0" w:color="auto"/>
            <w:right w:val="none" w:sz="0" w:space="0" w:color="auto"/>
          </w:divBdr>
        </w:div>
      </w:divsChild>
    </w:div>
    <w:div w:id="663507890">
      <w:bodyDiv w:val="1"/>
      <w:marLeft w:val="0"/>
      <w:marRight w:val="0"/>
      <w:marTop w:val="0"/>
      <w:marBottom w:val="0"/>
      <w:divBdr>
        <w:top w:val="none" w:sz="0" w:space="0" w:color="auto"/>
        <w:left w:val="none" w:sz="0" w:space="0" w:color="auto"/>
        <w:bottom w:val="none" w:sz="0" w:space="0" w:color="auto"/>
        <w:right w:val="none" w:sz="0" w:space="0" w:color="auto"/>
      </w:divBdr>
      <w:divsChild>
        <w:div w:id="1923290735">
          <w:marLeft w:val="-225"/>
          <w:marRight w:val="-225"/>
          <w:marTop w:val="0"/>
          <w:marBottom w:val="0"/>
          <w:divBdr>
            <w:top w:val="none" w:sz="0" w:space="0" w:color="auto"/>
            <w:left w:val="none" w:sz="0" w:space="0" w:color="auto"/>
            <w:bottom w:val="none" w:sz="0" w:space="0" w:color="auto"/>
            <w:right w:val="none" w:sz="0" w:space="0" w:color="auto"/>
          </w:divBdr>
        </w:div>
        <w:div w:id="595216464">
          <w:marLeft w:val="6488"/>
          <w:marRight w:val="6488"/>
          <w:marTop w:val="0"/>
          <w:marBottom w:val="0"/>
          <w:divBdr>
            <w:top w:val="none" w:sz="0" w:space="0" w:color="auto"/>
            <w:left w:val="none" w:sz="0" w:space="0" w:color="auto"/>
            <w:bottom w:val="none" w:sz="0" w:space="0" w:color="auto"/>
            <w:right w:val="none" w:sz="0" w:space="0" w:color="auto"/>
          </w:divBdr>
        </w:div>
        <w:div w:id="315309091">
          <w:marLeft w:val="6488"/>
          <w:marRight w:val="6488"/>
          <w:marTop w:val="0"/>
          <w:marBottom w:val="0"/>
          <w:divBdr>
            <w:top w:val="none" w:sz="0" w:space="0" w:color="auto"/>
            <w:left w:val="none" w:sz="0" w:space="0" w:color="auto"/>
            <w:bottom w:val="none" w:sz="0" w:space="0" w:color="auto"/>
            <w:right w:val="none" w:sz="0" w:space="0" w:color="auto"/>
          </w:divBdr>
          <w:divsChild>
            <w:div w:id="1194810646">
              <w:marLeft w:val="0"/>
              <w:marRight w:val="0"/>
              <w:marTop w:val="0"/>
              <w:marBottom w:val="0"/>
              <w:divBdr>
                <w:top w:val="none" w:sz="0" w:space="0" w:color="auto"/>
                <w:left w:val="none" w:sz="0" w:space="0" w:color="auto"/>
                <w:bottom w:val="none" w:sz="0" w:space="0" w:color="auto"/>
                <w:right w:val="none" w:sz="0" w:space="0" w:color="auto"/>
              </w:divBdr>
            </w:div>
            <w:div w:id="7650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29894">
      <w:bodyDiv w:val="1"/>
      <w:marLeft w:val="0"/>
      <w:marRight w:val="0"/>
      <w:marTop w:val="0"/>
      <w:marBottom w:val="0"/>
      <w:divBdr>
        <w:top w:val="none" w:sz="0" w:space="0" w:color="auto"/>
        <w:left w:val="none" w:sz="0" w:space="0" w:color="auto"/>
        <w:bottom w:val="none" w:sz="0" w:space="0" w:color="auto"/>
        <w:right w:val="none" w:sz="0" w:space="0" w:color="auto"/>
      </w:divBdr>
    </w:div>
    <w:div w:id="883054977">
      <w:bodyDiv w:val="1"/>
      <w:marLeft w:val="0"/>
      <w:marRight w:val="0"/>
      <w:marTop w:val="0"/>
      <w:marBottom w:val="0"/>
      <w:divBdr>
        <w:top w:val="none" w:sz="0" w:space="0" w:color="auto"/>
        <w:left w:val="none" w:sz="0" w:space="0" w:color="auto"/>
        <w:bottom w:val="none" w:sz="0" w:space="0" w:color="auto"/>
        <w:right w:val="none" w:sz="0" w:space="0" w:color="auto"/>
      </w:divBdr>
    </w:div>
    <w:div w:id="960771956">
      <w:bodyDiv w:val="1"/>
      <w:marLeft w:val="0"/>
      <w:marRight w:val="0"/>
      <w:marTop w:val="0"/>
      <w:marBottom w:val="0"/>
      <w:divBdr>
        <w:top w:val="none" w:sz="0" w:space="0" w:color="auto"/>
        <w:left w:val="none" w:sz="0" w:space="0" w:color="auto"/>
        <w:bottom w:val="none" w:sz="0" w:space="0" w:color="auto"/>
        <w:right w:val="none" w:sz="0" w:space="0" w:color="auto"/>
      </w:divBdr>
    </w:div>
    <w:div w:id="1368750433">
      <w:bodyDiv w:val="1"/>
      <w:marLeft w:val="0"/>
      <w:marRight w:val="0"/>
      <w:marTop w:val="0"/>
      <w:marBottom w:val="0"/>
      <w:divBdr>
        <w:top w:val="none" w:sz="0" w:space="0" w:color="auto"/>
        <w:left w:val="none" w:sz="0" w:space="0" w:color="auto"/>
        <w:bottom w:val="none" w:sz="0" w:space="0" w:color="auto"/>
        <w:right w:val="none" w:sz="0" w:space="0" w:color="auto"/>
      </w:divBdr>
    </w:div>
    <w:div w:id="1654799679">
      <w:bodyDiv w:val="1"/>
      <w:marLeft w:val="0"/>
      <w:marRight w:val="0"/>
      <w:marTop w:val="0"/>
      <w:marBottom w:val="0"/>
      <w:divBdr>
        <w:top w:val="none" w:sz="0" w:space="0" w:color="auto"/>
        <w:left w:val="none" w:sz="0" w:space="0" w:color="auto"/>
        <w:bottom w:val="none" w:sz="0" w:space="0" w:color="auto"/>
        <w:right w:val="none" w:sz="0" w:space="0" w:color="auto"/>
      </w:divBdr>
    </w:div>
    <w:div w:id="1827821530">
      <w:bodyDiv w:val="1"/>
      <w:marLeft w:val="0"/>
      <w:marRight w:val="0"/>
      <w:marTop w:val="0"/>
      <w:marBottom w:val="0"/>
      <w:divBdr>
        <w:top w:val="none" w:sz="0" w:space="0" w:color="auto"/>
        <w:left w:val="none" w:sz="0" w:space="0" w:color="auto"/>
        <w:bottom w:val="none" w:sz="0" w:space="0" w:color="auto"/>
        <w:right w:val="none" w:sz="0" w:space="0" w:color="auto"/>
      </w:divBdr>
    </w:div>
    <w:div w:id="1842426727">
      <w:bodyDiv w:val="1"/>
      <w:marLeft w:val="0"/>
      <w:marRight w:val="0"/>
      <w:marTop w:val="0"/>
      <w:marBottom w:val="0"/>
      <w:divBdr>
        <w:top w:val="none" w:sz="0" w:space="0" w:color="auto"/>
        <w:left w:val="none" w:sz="0" w:space="0" w:color="auto"/>
        <w:bottom w:val="none" w:sz="0" w:space="0" w:color="auto"/>
        <w:right w:val="none" w:sz="0" w:space="0" w:color="auto"/>
      </w:divBdr>
    </w:div>
    <w:div w:id="2124687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press@taconline.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5" Type="http://schemas.openxmlformats.org/officeDocument/2006/relationships/image" Target="media/image4.jpeg"/><Relationship Id="rId4" Type="http://schemas.openxmlformats.org/officeDocument/2006/relationships/hyperlink" Target="http://www.taconli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1282</Words>
  <Characters>7313</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Staiano</dc:creator>
  <cp:lastModifiedBy>Paola Staiano</cp:lastModifiedBy>
  <cp:revision>11</cp:revision>
  <dcterms:created xsi:type="dcterms:W3CDTF">2021-09-23T07:05:00Z</dcterms:created>
  <dcterms:modified xsi:type="dcterms:W3CDTF">2021-09-24T10:47:00Z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2021-03-16T00:00:00Z</vt:filetime>
  </property>
  <property fmtid="{D5CDD505-2E9C-101B-9397-08002B2CF9AE}" pid="3" name="Creator">
    <vt:lpwstr>Word</vt:lpwstr>
  </property>
  <property fmtid="{D5CDD505-2E9C-101B-9397-08002B2CF9AE}" pid="4" name="LastSaved">
    <vt:filetime>2021-09-22T00:00:00Z</vt:filetime>
  </property>
</Properties>
</file>