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C09F" w14:textId="217BCEF5" w:rsidR="00D152B4" w:rsidRPr="001C53D1" w:rsidRDefault="007E3B3F" w:rsidP="00D152B4">
      <w:pPr>
        <w:autoSpaceDE w:val="0"/>
        <w:autoSpaceDN w:val="0"/>
        <w:adjustRightInd w:val="0"/>
        <w:spacing w:after="0" w:line="240" w:lineRule="auto"/>
        <w:ind w:right="332"/>
        <w:rPr>
          <w:rFonts w:ascii="Helvetica" w:hAnsi="Helvetica" w:cstheme="minorHAnsi"/>
          <w:sz w:val="20"/>
          <w:szCs w:val="20"/>
          <w:lang w:val="it-IT"/>
        </w:rPr>
      </w:pPr>
      <w:r>
        <w:rPr>
          <w:rFonts w:ascii="Helvetica" w:hAnsi="Helvetica" w:cstheme="minorHAnsi"/>
          <w:sz w:val="20"/>
          <w:szCs w:val="20"/>
          <w:lang w:val="it-IT"/>
        </w:rPr>
        <w:t>ANTEPRIMA CERSAIE 2021 Pad. 30</w:t>
      </w:r>
    </w:p>
    <w:p w14:paraId="69BAAA12" w14:textId="19213F8D" w:rsidR="00D152B4" w:rsidRPr="007E3B3F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cstheme="minorHAnsi"/>
          <w:sz w:val="20"/>
          <w:szCs w:val="20"/>
          <w:lang w:val="it-IT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458130" wp14:editId="1B79B4BA">
                <wp:extent cx="5828030" cy="6350"/>
                <wp:effectExtent l="0" t="0" r="127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350"/>
                          <a:chOff x="0" y="0"/>
                          <a:chExt cx="9178" cy="10"/>
                        </a:xfrm>
                      </wpg:grpSpPr>
                      <wps:wsp>
                        <wps:cNvPr id="7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F2C29" id="Group 2" o:spid="_x0000_s1026" style="width:458.9pt;height:.5pt;mso-position-horizontal-relative:char;mso-position-vertical-relative:line" coordsize="917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">
                <v:line id="Line 3" o:spid="_x0000_s1027" style="position:absolute;visibility:visible;mso-wrap-style:square" from="0,5" to="917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91B5187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</w:p>
    <w:p w14:paraId="3F275214" w14:textId="77777777" w:rsidR="00963011" w:rsidRDefault="00D152B4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  <w:r w:rsidRPr="001C53D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RAK-Valet, </w:t>
      </w:r>
    </w:p>
    <w:p w14:paraId="68136B7A" w14:textId="01937379" w:rsidR="00D152B4" w:rsidRDefault="007E3B3F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  <w:r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>LA</w:t>
      </w:r>
      <w:r w:rsidR="0096301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 COLLEZIONE SENSUALE A CERSAIE 2021</w:t>
      </w:r>
    </w:p>
    <w:p w14:paraId="4C0F1371" w14:textId="16B34640" w:rsidR="00D152B4" w:rsidRDefault="007E3B3F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  <w:r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É </w:t>
      </w:r>
      <w:r w:rsidR="00D152B4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>firmat</w:t>
      </w:r>
      <w:r w:rsidR="0096301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>A</w:t>
      </w:r>
      <w:r w:rsidR="00D152B4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 </w:t>
      </w:r>
      <w:r w:rsidR="00D152B4" w:rsidRPr="001C53D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>Patrick Norguet</w:t>
      </w:r>
    </w:p>
    <w:p w14:paraId="7969B402" w14:textId="77777777" w:rsidR="00D152B4" w:rsidRPr="001C53D1" w:rsidRDefault="00D152B4" w:rsidP="00D152B4">
      <w:pPr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Helvetica" w:hAnsi="Helvetica" w:cs="Calibri (Corpo)"/>
          <w:b/>
          <w:bCs/>
          <w:caps/>
          <w:sz w:val="21"/>
          <w:szCs w:val="21"/>
          <w:lang w:val="it-IT"/>
        </w:rPr>
      </w:pPr>
    </w:p>
    <w:p w14:paraId="1DC11F35" w14:textId="6FF2182F" w:rsidR="00963011" w:rsidRPr="00963011" w:rsidRDefault="00963011" w:rsidP="0096301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</w:pPr>
      <w:r w:rsidRPr="00963011">
        <w:rPr>
          <w:rFonts w:ascii="Helvetica" w:eastAsia="Times New Roman" w:hAnsi="Helvetica" w:cs="Times New Roman"/>
          <w:b/>
          <w:bCs/>
          <w:color w:val="000000" w:themeColor="text1"/>
          <w:spacing w:val="4"/>
          <w:sz w:val="24"/>
          <w:szCs w:val="24"/>
          <w:lang w:val="it-IT" w:eastAsia="it-IT"/>
        </w:rPr>
        <w:t>RAK-</w:t>
      </w:r>
      <w:proofErr w:type="spellStart"/>
      <w:r w:rsidRPr="00963011">
        <w:rPr>
          <w:rFonts w:ascii="Helvetica" w:eastAsia="Times New Roman" w:hAnsi="Helvetica" w:cs="Times New Roman"/>
          <w:b/>
          <w:bCs/>
          <w:color w:val="000000" w:themeColor="text1"/>
          <w:spacing w:val="4"/>
          <w:sz w:val="24"/>
          <w:szCs w:val="24"/>
          <w:lang w:val="it-IT" w:eastAsia="it-IT"/>
        </w:rPr>
        <w:t>Valet</w:t>
      </w:r>
      <w:proofErr w:type="spellEnd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 xml:space="preserve"> è il nuovo progetto bagno completo che unisce il genio creativo del designer francese e la qualità produttiva dell’azienda RAK </w:t>
      </w:r>
      <w:proofErr w:type="spellStart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>Ceramics</w:t>
      </w:r>
      <w:proofErr w:type="spellEnd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>.</w:t>
      </w:r>
    </w:p>
    <w:p w14:paraId="6F989586" w14:textId="61E8CA15" w:rsidR="00D152B4" w:rsidRPr="00963011" w:rsidRDefault="00963011" w:rsidP="0096301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</w:pPr>
      <w:r w:rsidRPr="00963011">
        <w:rPr>
          <w:rFonts w:ascii="Helvetica" w:eastAsia="Times New Roman" w:hAnsi="Helvetica" w:cs="Times New Roman"/>
          <w:b/>
          <w:bCs/>
          <w:color w:val="000000" w:themeColor="text1"/>
          <w:spacing w:val="4"/>
          <w:sz w:val="24"/>
          <w:szCs w:val="24"/>
          <w:lang w:val="it-IT" w:eastAsia="it-IT"/>
        </w:rPr>
        <w:t xml:space="preserve">Patrick </w:t>
      </w:r>
      <w:proofErr w:type="spellStart"/>
      <w:r w:rsidRPr="00963011">
        <w:rPr>
          <w:rFonts w:ascii="Helvetica" w:eastAsia="Times New Roman" w:hAnsi="Helvetica" w:cs="Times New Roman"/>
          <w:b/>
          <w:bCs/>
          <w:color w:val="000000" w:themeColor="text1"/>
          <w:spacing w:val="4"/>
          <w:sz w:val="24"/>
          <w:szCs w:val="24"/>
          <w:lang w:val="it-IT" w:eastAsia="it-IT"/>
        </w:rPr>
        <w:t>Norguet</w:t>
      </w:r>
      <w:proofErr w:type="spellEnd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 xml:space="preserve"> è senza dubbio tra i maggiori protagonisti della scena internazionale e collabora con marchi </w:t>
      </w:r>
      <w:proofErr w:type="spellStart"/>
      <w:proofErr w:type="gramStart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>globali:i</w:t>
      </w:r>
      <w:proofErr w:type="spellEnd"/>
      <w:proofErr w:type="gramEnd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 xml:space="preserve"> suoi lavori sono parte delle collezioni permanenti di numerosi musei, tra cui il prestigioso </w:t>
      </w:r>
      <w:proofErr w:type="spellStart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>MoMA</w:t>
      </w:r>
      <w:proofErr w:type="spellEnd"/>
      <w:r w:rsidRPr="00963011">
        <w:rPr>
          <w:rFonts w:ascii="Helvetica" w:eastAsia="Times New Roman" w:hAnsi="Helvetica" w:cs="Times New Roman"/>
          <w:color w:val="000000" w:themeColor="text1"/>
          <w:spacing w:val="4"/>
          <w:sz w:val="24"/>
          <w:szCs w:val="24"/>
          <w:lang w:val="it-IT" w:eastAsia="it-IT"/>
        </w:rPr>
        <w:t xml:space="preserve"> di New York.</w:t>
      </w:r>
    </w:p>
    <w:p w14:paraId="09522B7E" w14:textId="219FF0A4" w:rsidR="00963011" w:rsidRPr="00963011" w:rsidRDefault="00D152B4" w:rsidP="007E3B3F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000000" w:themeColor="text1"/>
          <w:sz w:val="24"/>
          <w:szCs w:val="24"/>
          <w:lang w:val="it-IT"/>
        </w:rPr>
      </w:pPr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RAK-</w:t>
      </w:r>
      <w:proofErr w:type="spellStart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Valet</w:t>
      </w:r>
      <w:proofErr w:type="spellEnd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è l’espressione di un talento che capisce le situazioni, dove i contesti diventano soluzioni funzionali e durature. </w:t>
      </w:r>
      <w:r w:rsidR="00963011"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Dove la ricerca di stile e di equilibrio sono al servizio della persona. </w:t>
      </w:r>
    </w:p>
    <w:p w14:paraId="7ADB9238" w14:textId="77777777" w:rsidR="00D152B4" w:rsidRPr="00963011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 w:themeColor="text1"/>
          <w:sz w:val="24"/>
          <w:szCs w:val="24"/>
          <w:lang w:val="it-IT"/>
        </w:rPr>
      </w:pPr>
    </w:p>
    <w:p w14:paraId="1C341686" w14:textId="47181965" w:rsidR="00D152B4" w:rsidRPr="00963011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 w:themeColor="text1"/>
          <w:sz w:val="24"/>
          <w:szCs w:val="24"/>
          <w:lang w:val="it-IT"/>
        </w:rPr>
      </w:pPr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RAK-</w:t>
      </w:r>
      <w:proofErr w:type="spellStart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Valet</w:t>
      </w:r>
      <w:proofErr w:type="spellEnd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 </w:t>
      </w:r>
      <w:r w:rsidR="00963011"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si può definire senza presunzione, un </w:t>
      </w:r>
      <w:r w:rsidRPr="00963011">
        <w:rPr>
          <w:rFonts w:ascii="Helvetica" w:hAnsi="Helvetica"/>
          <w:color w:val="000000" w:themeColor="text1"/>
          <w:sz w:val="24"/>
          <w:szCs w:val="24"/>
          <w:lang w:val="it-IT"/>
        </w:rPr>
        <w:t>progetto speciale, frutto di un dialogo che sta alla base di un modo nuovo di abitare e di fruire dello spazio domestico, che diventa uno spazio libero da schemi, permeabile, osmotico, innovativo. Sia esso contemporaneo o tradizionale.</w:t>
      </w:r>
    </w:p>
    <w:p w14:paraId="13533F0A" w14:textId="77777777" w:rsidR="00D152B4" w:rsidRPr="00963011" w:rsidRDefault="00D152B4" w:rsidP="00D152B4">
      <w:pPr>
        <w:spacing w:after="0" w:line="240" w:lineRule="auto"/>
        <w:jc w:val="both"/>
        <w:rPr>
          <w:rFonts w:ascii="Helvetica" w:hAnsi="Helvetica"/>
          <w:color w:val="000000" w:themeColor="text1"/>
          <w:sz w:val="24"/>
          <w:szCs w:val="24"/>
          <w:lang w:val="it-IT"/>
        </w:rPr>
      </w:pPr>
    </w:p>
    <w:p w14:paraId="7BA62CE2" w14:textId="3A9D78EC" w:rsid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 w:themeColor="text1"/>
          <w:sz w:val="24"/>
          <w:szCs w:val="24"/>
          <w:lang w:val="it-IT"/>
        </w:rPr>
      </w:pPr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La collezione RAK-</w:t>
      </w:r>
      <w:proofErr w:type="spellStart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Valet</w:t>
      </w:r>
      <w:proofErr w:type="spellEnd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 si compone di elementi funzionali, disponibili nelle finiture Matt (opaco) e </w:t>
      </w:r>
      <w:proofErr w:type="spellStart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Glossy</w:t>
      </w:r>
      <w:proofErr w:type="spellEnd"/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 xml:space="preserve"> (lucido), che diventano veri e propri </w:t>
      </w:r>
      <w:r w:rsidRPr="00963011">
        <w:rPr>
          <w:rFonts w:ascii="Helvetica" w:hAnsi="Helvetica" w:cstheme="minorHAnsi"/>
          <w:i/>
          <w:color w:val="000000" w:themeColor="text1"/>
          <w:sz w:val="24"/>
          <w:szCs w:val="24"/>
          <w:lang w:val="it-IT"/>
        </w:rPr>
        <w:t xml:space="preserve">valletti </w:t>
      </w:r>
      <w:r w:rsidRPr="00963011">
        <w:rPr>
          <w:rFonts w:ascii="Helvetica" w:hAnsi="Helvetica" w:cstheme="minorHAnsi"/>
          <w:color w:val="000000" w:themeColor="text1"/>
          <w:sz w:val="24"/>
          <w:szCs w:val="24"/>
          <w:lang w:val="it-IT"/>
        </w:rPr>
        <w:t>e ci porgono gli oggetti quotidiani del nostro benessere su piani funzionali e soluzioni stilistiche di grande effetto: forme decorative con profili sottili per i lavabi, grande ricerca stilistica per la vasca e le linee dei sanitari che si “allungano”.</w:t>
      </w:r>
    </w:p>
    <w:p w14:paraId="4634C1C9" w14:textId="70FB23DE" w:rsidR="00963011" w:rsidRDefault="00963011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 w:themeColor="text1"/>
          <w:sz w:val="24"/>
          <w:szCs w:val="24"/>
          <w:lang w:val="it-IT"/>
        </w:rPr>
      </w:pPr>
    </w:p>
    <w:p w14:paraId="3114DA88" w14:textId="52A236E2" w:rsidR="00D152B4" w:rsidRPr="007E3B3F" w:rsidRDefault="00963011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</w:pPr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Nelle immagini risaltano la consolle </w:t>
      </w:r>
      <w:proofErr w:type="spellStart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vanity</w:t>
      </w:r>
      <w:proofErr w:type="spellEnd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unit</w:t>
      </w:r>
      <w:proofErr w:type="spellEnd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 con gambe in metallo e la vasca </w:t>
      </w:r>
      <w:proofErr w:type="spellStart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freestanding</w:t>
      </w:r>
      <w:proofErr w:type="spellEnd"/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, disponibile anche in versione </w:t>
      </w:r>
      <w:r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colorata</w:t>
      </w:r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 esternamente in </w:t>
      </w:r>
      <w:r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 xml:space="preserve">tonalità </w:t>
      </w:r>
      <w:r w:rsidRPr="00963011"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pastello</w:t>
      </w:r>
      <w:r>
        <w:rPr>
          <w:rFonts w:ascii="Helvetica" w:hAnsi="Helvetica" w:cstheme="minorHAnsi"/>
          <w:b/>
          <w:bCs/>
          <w:color w:val="000000" w:themeColor="text1"/>
          <w:sz w:val="24"/>
          <w:szCs w:val="24"/>
          <w:lang w:val="it-IT"/>
        </w:rPr>
        <w:t>.</w:t>
      </w:r>
      <w:r w:rsidR="007E3B3F" w:rsidRPr="007E3B3F">
        <w:rPr>
          <w:rFonts w:ascii="Helvetica" w:hAnsi="Helvetica" w:cstheme="minorHAnsi"/>
          <w:noProof/>
          <w:sz w:val="20"/>
          <w:szCs w:val="20"/>
          <w:lang w:val="it-IT"/>
        </w:rPr>
        <w:t xml:space="preserve"> </w:t>
      </w:r>
    </w:p>
    <w:p w14:paraId="132B7EE6" w14:textId="342066A7" w:rsidR="00963011" w:rsidRDefault="007E3B3F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4"/>
          <w:szCs w:val="24"/>
          <w:lang w:val="it-IT"/>
        </w:rPr>
      </w:pPr>
      <w:r>
        <w:rPr>
          <w:rFonts w:ascii="Helvetica" w:hAnsi="Helvetica" w:cstheme="minorHAnsi"/>
          <w:noProof/>
          <w:sz w:val="20"/>
          <w:szCs w:val="20"/>
          <w:lang w:val="it-IT"/>
        </w:rPr>
        <w:drawing>
          <wp:inline distT="0" distB="0" distL="0" distR="0" wp14:anchorId="0D3DAD78" wp14:editId="15540075">
            <wp:extent cx="2367280" cy="1839476"/>
            <wp:effectExtent l="0" t="0" r="0" b="254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771" cy="186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3D9B" w14:textId="25939EDD" w:rsidR="00963011" w:rsidRDefault="007E3B3F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4"/>
          <w:szCs w:val="24"/>
          <w:lang w:val="it-IT"/>
        </w:rPr>
      </w:pPr>
      <w:r>
        <w:rPr>
          <w:rFonts w:ascii="Helvetica" w:hAnsi="Helvetica" w:cs="Arial"/>
          <w:noProof/>
          <w:color w:val="000000"/>
          <w:lang w:val="it-IT"/>
        </w:rPr>
        <w:lastRenderedPageBreak/>
        <w:drawing>
          <wp:inline distT="0" distB="0" distL="0" distR="0" wp14:anchorId="2B42494C" wp14:editId="723AAA4E">
            <wp:extent cx="5639435" cy="3794454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848" cy="379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833B" w14:textId="77777777" w:rsidR="00D152B4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/>
          <w:sz w:val="21"/>
          <w:szCs w:val="21"/>
        </w:rPr>
      </w:pPr>
    </w:p>
    <w:p w14:paraId="5CEA407B" w14:textId="77777777" w:rsidR="00D152B4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/>
          <w:sz w:val="21"/>
          <w:szCs w:val="21"/>
        </w:rPr>
      </w:pPr>
    </w:p>
    <w:p w14:paraId="21B8848E" w14:textId="77777777" w:rsidR="00D152B4" w:rsidRPr="001C53D1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sz w:val="21"/>
          <w:szCs w:val="21"/>
        </w:rPr>
      </w:pPr>
      <w:r w:rsidRPr="001C53D1">
        <w:rPr>
          <w:rFonts w:ascii="Helvetica" w:hAnsi="Helvetica" w:cs="Arial"/>
          <w:b/>
          <w:bCs/>
          <w:color w:val="000000"/>
          <w:sz w:val="21"/>
          <w:szCs w:val="21"/>
        </w:rPr>
        <w:t>RAK CERAMICS</w:t>
      </w:r>
    </w:p>
    <w:p w14:paraId="3EC1F535" w14:textId="77777777" w:rsidR="00D152B4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  <w:lang w:val="it-IT"/>
        </w:rPr>
      </w:pPr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RAK 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Ceramics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 è un marchio riconosciuto a livello internazionale in grado di offrire soluzioni progettuali uniche attraverso l’utilizzo di prodotti e sistemi integrati di gres porcellanato e ceramica per pavimenti e rivestimenti, sanitari e 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arredobagno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.  </w:t>
      </w:r>
    </w:p>
    <w:p w14:paraId="31E8BFE1" w14:textId="77777777" w:rsidR="00D152B4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  <w:lang w:val="it-IT"/>
        </w:rPr>
      </w:pPr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L'innovazione è il cuore della filosofia RAK 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Ceramics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 e l'azienda è pioniera nell'introduzione di innovazioni hi-tech ideali per progetti residenziali, </w:t>
      </w:r>
      <w:proofErr w:type="spellStart"/>
      <w:r w:rsidRPr="001C53D1">
        <w:rPr>
          <w:rFonts w:ascii="Helvetica" w:hAnsi="Helvetica" w:cs="Arial"/>
          <w:i/>
          <w:iCs/>
          <w:color w:val="000000"/>
          <w:sz w:val="21"/>
          <w:szCs w:val="21"/>
          <w:lang w:val="it-IT"/>
        </w:rPr>
        <w:t>retail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 e industriali e nota per l'ampia gamma di prodotti e dimensioni oltre che per la capacità di produrre elementi su misura per progetti sia su piccola che su larga scala.</w:t>
      </w:r>
    </w:p>
    <w:p w14:paraId="4915FB78" w14:textId="77777777" w:rsidR="00D152B4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  <w:lang w:val="it-IT"/>
        </w:rPr>
      </w:pPr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La capacità produttiva è di 123 milioni di metri quadrati di piastrelle e 5 milioni di sanitari all'anno prodotti negli impianti all'avanguardia negli Emirati Arabi Uniti, in India e in Bangladesh. La sostenibilità in ogni ambito del business è uno degli elementi principali della mission statement di RAK 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Ceramics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. </w:t>
      </w:r>
    </w:p>
    <w:p w14:paraId="3EF8CD6B" w14:textId="4FA46BF2" w:rsidR="00D152B4" w:rsidRPr="007E3B3F" w:rsidRDefault="00D152B4" w:rsidP="007E3B3F">
      <w:pPr>
        <w:spacing w:after="0" w:line="240" w:lineRule="auto"/>
        <w:jc w:val="both"/>
        <w:rPr>
          <w:rFonts w:ascii="Helvetica" w:hAnsi="Helvetica" w:cs="Arial"/>
          <w:color w:val="000000"/>
          <w:sz w:val="21"/>
          <w:szCs w:val="21"/>
          <w:lang w:val="it-IT"/>
        </w:rPr>
      </w:pPr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L'azienda si impegna a praticare la gestione ambientale lungo tutta la sua catena di produzione - dalla progettazione del prodotto a processi operativi efficienti - e a svolgere un ruolo attivo nel miglioramento dell’efficienza energetica, e nella riduzione dell’inquinamento con l’obiettivo prioritario di contribuire alla costruzione di una comunità migliore e di un ambiente più sano. Ricicla materie prime naturali e contribuisce alla conservazione delle risorse naturali adottando progetti di meccanismo di sviluppo pulito (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cdm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) per ridurre le emissioni di carbonio durante il processo di </w:t>
      </w:r>
      <w:proofErr w:type="spellStart"/>
      <w:proofErr w:type="gram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produzione.Fondata</w:t>
      </w:r>
      <w:proofErr w:type="spellEnd"/>
      <w:proofErr w:type="gram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 nel 1989 e con sede negli Emirati Arabi Uniti, RAK </w:t>
      </w:r>
      <w:proofErr w:type="spellStart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Ceramics</w:t>
      </w:r>
      <w:proofErr w:type="spellEnd"/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 xml:space="preserve"> impiega circa 15.000 dipendenti provenienti da più di 40 nazionalità e serve clienti in oltre 150 paesi attraverso una rete di </w:t>
      </w:r>
      <w:proofErr w:type="spellStart"/>
      <w:r w:rsidRPr="001C53D1">
        <w:rPr>
          <w:rFonts w:ascii="Helvetica" w:hAnsi="Helvetica" w:cs="Arial"/>
          <w:i/>
          <w:iCs/>
          <w:color w:val="000000"/>
          <w:sz w:val="21"/>
          <w:szCs w:val="21"/>
          <w:lang w:val="it-IT"/>
        </w:rPr>
        <w:t>hub</w:t>
      </w:r>
      <w:proofErr w:type="spellEnd"/>
      <w:r w:rsidRPr="001C53D1">
        <w:rPr>
          <w:rFonts w:ascii="Helvetica" w:hAnsi="Helvetica" w:cs="Arial"/>
          <w:i/>
          <w:iCs/>
          <w:color w:val="000000"/>
          <w:sz w:val="21"/>
          <w:szCs w:val="21"/>
          <w:lang w:val="it-IT"/>
        </w:rPr>
        <w:t xml:space="preserve"> </w:t>
      </w:r>
      <w:r w:rsidRPr="001C53D1">
        <w:rPr>
          <w:rFonts w:ascii="Helvetica" w:hAnsi="Helvetica" w:cs="Arial"/>
          <w:color w:val="000000"/>
          <w:sz w:val="21"/>
          <w:szCs w:val="21"/>
          <w:lang w:val="it-IT"/>
        </w:rPr>
        <w:t>operativi in Medio Oriente, Europa, Africa, Asia, Nord e Sud America e Australia. É quotata in borsa all'Abu Dhabi Securities Exchange negli Emirati Arabi Uniti e come Gruppo ha un fatturato annuo di circa 1 miliardo di dollari.</w:t>
      </w:r>
    </w:p>
    <w:p w14:paraId="72E31FBD" w14:textId="314398ED" w:rsidR="00D152B4" w:rsidRPr="001C53D1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ascii="Helvetica" w:hAnsi="Helvetica" w:cstheme="minorHAnsi"/>
          <w:sz w:val="20"/>
          <w:szCs w:val="20"/>
          <w:lang w:val="it-IT"/>
        </w:rPr>
      </w:pPr>
    </w:p>
    <w:sectPr w:rsidR="00D152B4" w:rsidRPr="001C53D1" w:rsidSect="007E3B3F">
      <w:headerReference w:type="default" r:id="rId8"/>
      <w:pgSz w:w="12240" w:h="15840"/>
      <w:pgMar w:top="2342" w:right="1418" w:bottom="8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017E0" w14:textId="77777777" w:rsidR="00046156" w:rsidRDefault="00046156" w:rsidP="007B2913">
      <w:pPr>
        <w:spacing w:after="0" w:line="240" w:lineRule="auto"/>
      </w:pPr>
      <w:r>
        <w:separator/>
      </w:r>
    </w:p>
  </w:endnote>
  <w:endnote w:type="continuationSeparator" w:id="0">
    <w:p w14:paraId="1E171ED2" w14:textId="77777777" w:rsidR="00046156" w:rsidRDefault="00046156" w:rsidP="007B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Corpo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E285" w14:textId="77777777" w:rsidR="00046156" w:rsidRDefault="00046156" w:rsidP="007B2913">
      <w:pPr>
        <w:spacing w:after="0" w:line="240" w:lineRule="auto"/>
      </w:pPr>
      <w:r>
        <w:separator/>
      </w:r>
    </w:p>
  </w:footnote>
  <w:footnote w:type="continuationSeparator" w:id="0">
    <w:p w14:paraId="6DCF606E" w14:textId="77777777" w:rsidR="00046156" w:rsidRDefault="00046156" w:rsidP="007B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AE61" w14:textId="77777777" w:rsidR="007B2913" w:rsidRDefault="007B2913" w:rsidP="007B2913">
    <w:pPr>
      <w:pStyle w:val="Intestazione"/>
      <w:ind w:left="284"/>
    </w:pPr>
  </w:p>
  <w:p w14:paraId="27937B1C" w14:textId="77777777" w:rsidR="007B2913" w:rsidRDefault="007B2913" w:rsidP="007B2913">
    <w:pPr>
      <w:pStyle w:val="Intestazione"/>
      <w:ind w:left="284"/>
    </w:pPr>
    <w:r>
      <w:rPr>
        <w:noProof/>
      </w:rPr>
      <w:drawing>
        <wp:anchor distT="0" distB="0" distL="0" distR="0" simplePos="0" relativeHeight="251659264" behindDoc="1" locked="0" layoutInCell="1" allowOverlap="1" wp14:anchorId="5FE587E2" wp14:editId="039AD06F">
          <wp:simplePos x="0" y="0"/>
          <wp:positionH relativeFrom="page">
            <wp:posOffset>1080135</wp:posOffset>
          </wp:positionH>
          <wp:positionV relativeFrom="page">
            <wp:posOffset>627380</wp:posOffset>
          </wp:positionV>
          <wp:extent cx="1041052" cy="5784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1052" cy="57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E3"/>
    <w:rsid w:val="00046156"/>
    <w:rsid w:val="00070965"/>
    <w:rsid w:val="00087D1E"/>
    <w:rsid w:val="000C05FE"/>
    <w:rsid w:val="000E7F5C"/>
    <w:rsid w:val="000F24F5"/>
    <w:rsid w:val="001C53D1"/>
    <w:rsid w:val="00223566"/>
    <w:rsid w:val="002C101F"/>
    <w:rsid w:val="003803D7"/>
    <w:rsid w:val="003B71F9"/>
    <w:rsid w:val="003D1160"/>
    <w:rsid w:val="003D1B85"/>
    <w:rsid w:val="00427C72"/>
    <w:rsid w:val="004E0D1D"/>
    <w:rsid w:val="00503C0C"/>
    <w:rsid w:val="00560A24"/>
    <w:rsid w:val="005F69FB"/>
    <w:rsid w:val="006A1F2C"/>
    <w:rsid w:val="006B6CBD"/>
    <w:rsid w:val="007B2913"/>
    <w:rsid w:val="007E3B3F"/>
    <w:rsid w:val="008228A6"/>
    <w:rsid w:val="008D1F28"/>
    <w:rsid w:val="00920DE3"/>
    <w:rsid w:val="00951350"/>
    <w:rsid w:val="00963011"/>
    <w:rsid w:val="009D1BD3"/>
    <w:rsid w:val="009E7CF6"/>
    <w:rsid w:val="009F4EFC"/>
    <w:rsid w:val="00A6410A"/>
    <w:rsid w:val="00A77447"/>
    <w:rsid w:val="00A85895"/>
    <w:rsid w:val="00AE69AA"/>
    <w:rsid w:val="00AF056F"/>
    <w:rsid w:val="00B0706A"/>
    <w:rsid w:val="00B814F8"/>
    <w:rsid w:val="00C04ADC"/>
    <w:rsid w:val="00C154F9"/>
    <w:rsid w:val="00C52B47"/>
    <w:rsid w:val="00D152B4"/>
    <w:rsid w:val="00D33AFF"/>
    <w:rsid w:val="00D36247"/>
    <w:rsid w:val="00DB3A35"/>
    <w:rsid w:val="00DF4DFA"/>
    <w:rsid w:val="00E749EA"/>
    <w:rsid w:val="00E82F0E"/>
    <w:rsid w:val="00EA6590"/>
    <w:rsid w:val="00EC4195"/>
    <w:rsid w:val="00F03CDB"/>
    <w:rsid w:val="00F053F0"/>
    <w:rsid w:val="00F43287"/>
    <w:rsid w:val="00F933C0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D6B"/>
  <w15:chartTrackingRefBased/>
  <w15:docId w15:val="{F322A71E-9CD4-4ED2-8740-304F8FA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63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2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913"/>
  </w:style>
  <w:style w:type="paragraph" w:styleId="Pidipagina">
    <w:name w:val="footer"/>
    <w:basedOn w:val="Normale"/>
    <w:link w:val="PidipaginaCarattere"/>
    <w:uiPriority w:val="99"/>
    <w:unhideWhenUsed/>
    <w:rsid w:val="007B2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913"/>
  </w:style>
  <w:style w:type="paragraph" w:styleId="Corpotesto">
    <w:name w:val="Body Text"/>
    <w:basedOn w:val="Normale"/>
    <w:link w:val="CorpotestoCarattere"/>
    <w:uiPriority w:val="1"/>
    <w:qFormat/>
    <w:rsid w:val="007B2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913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291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91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C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3011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apple-converted-space">
    <w:name w:val="apple-converted-space"/>
    <w:basedOn w:val="Carpredefinitoparagrafo"/>
    <w:rsid w:val="0096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3</cp:revision>
  <cp:lastPrinted>2020-02-19T11:29:00Z</cp:lastPrinted>
  <dcterms:created xsi:type="dcterms:W3CDTF">2021-07-06T13:42:00Z</dcterms:created>
  <dcterms:modified xsi:type="dcterms:W3CDTF">2021-07-06T13:45:00Z</dcterms:modified>
</cp:coreProperties>
</file>