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DC09F" w14:textId="217BCEF5" w:rsidR="00D152B4" w:rsidRPr="001C53D1" w:rsidRDefault="007E3B3F" w:rsidP="00D152B4">
      <w:pPr>
        <w:autoSpaceDE w:val="0"/>
        <w:autoSpaceDN w:val="0"/>
        <w:adjustRightInd w:val="0"/>
        <w:spacing w:after="0" w:line="240" w:lineRule="auto"/>
        <w:ind w:right="332"/>
        <w:rPr>
          <w:rFonts w:ascii="Helvetica" w:hAnsi="Helvetica" w:cstheme="minorHAnsi"/>
          <w:sz w:val="20"/>
          <w:szCs w:val="20"/>
          <w:lang w:val="it-IT"/>
        </w:rPr>
      </w:pPr>
      <w:r>
        <w:rPr>
          <w:rFonts w:ascii="Helvetica" w:hAnsi="Helvetica" w:cstheme="minorHAnsi"/>
          <w:sz w:val="20"/>
          <w:szCs w:val="20"/>
          <w:lang w:val="it-IT"/>
        </w:rPr>
        <w:t>ANTEPRIMA CERSAIE 2021 Pad. 30</w:t>
      </w:r>
    </w:p>
    <w:p w14:paraId="69BAAA12" w14:textId="19213F8D" w:rsidR="00D152B4" w:rsidRPr="007E3B3F" w:rsidRDefault="00D152B4" w:rsidP="00D152B4">
      <w:pPr>
        <w:autoSpaceDE w:val="0"/>
        <w:autoSpaceDN w:val="0"/>
        <w:adjustRightInd w:val="0"/>
        <w:spacing w:after="0" w:line="240" w:lineRule="auto"/>
        <w:ind w:right="332"/>
        <w:rPr>
          <w:rFonts w:cstheme="minorHAnsi"/>
          <w:sz w:val="20"/>
          <w:szCs w:val="20"/>
          <w:lang w:val="it-IT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E458130" wp14:editId="1B79B4BA">
                <wp:extent cx="5828030" cy="6350"/>
                <wp:effectExtent l="0" t="0" r="1270" b="0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8030" cy="6350"/>
                          <a:chOff x="0" y="0"/>
                          <a:chExt cx="9178" cy="10"/>
                        </a:xfrm>
                      </wpg:grpSpPr>
                      <wps:wsp>
                        <wps:cNvPr id="7" name="Line 3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91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AF2C29" id="Group 2" o:spid="_x0000_s1026" style="width:458.9pt;height:.5pt;mso-position-horizontal-relative:char;mso-position-vertical-relative:line" coordsize="9178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">
                <v:line id="Line 3" o:spid="_x0000_s1027" style="position:absolute;visibility:visible;mso-wrap-style:square" from="0,5" to="9178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" strokeweight=".48pt">
                  <o:lock v:ext="edit" shapetype="f"/>
                </v:line>
                <w10:anchorlock/>
              </v:group>
            </w:pict>
          </mc:Fallback>
        </mc:AlternateContent>
      </w:r>
    </w:p>
    <w:p w14:paraId="391B5187" w14:textId="77777777" w:rsidR="00D152B4" w:rsidRDefault="00D152B4" w:rsidP="00D152B4">
      <w:pPr>
        <w:autoSpaceDE w:val="0"/>
        <w:autoSpaceDN w:val="0"/>
        <w:adjustRightInd w:val="0"/>
        <w:spacing w:after="0" w:line="240" w:lineRule="auto"/>
        <w:ind w:right="-93"/>
        <w:jc w:val="center"/>
        <w:rPr>
          <w:rFonts w:ascii="Helvetica" w:hAnsi="Helvetica" w:cs="Calibri (Corpo)"/>
          <w:b/>
          <w:bCs/>
          <w:caps/>
          <w:sz w:val="32"/>
          <w:szCs w:val="32"/>
          <w:lang w:val="it-IT"/>
        </w:rPr>
      </w:pPr>
    </w:p>
    <w:p w14:paraId="3F275214" w14:textId="77777777" w:rsidR="00963011" w:rsidRDefault="00D152B4" w:rsidP="00D152B4">
      <w:pPr>
        <w:autoSpaceDE w:val="0"/>
        <w:autoSpaceDN w:val="0"/>
        <w:adjustRightInd w:val="0"/>
        <w:spacing w:after="0" w:line="240" w:lineRule="auto"/>
        <w:ind w:right="-93"/>
        <w:jc w:val="center"/>
        <w:rPr>
          <w:rFonts w:ascii="Helvetica" w:hAnsi="Helvetica" w:cs="Calibri (Corpo)"/>
          <w:b/>
          <w:bCs/>
          <w:caps/>
          <w:sz w:val="32"/>
          <w:szCs w:val="32"/>
          <w:lang w:val="it-IT"/>
        </w:rPr>
      </w:pPr>
      <w:r w:rsidRPr="001C53D1">
        <w:rPr>
          <w:rFonts w:ascii="Helvetica" w:hAnsi="Helvetica" w:cs="Calibri (Corpo)"/>
          <w:b/>
          <w:bCs/>
          <w:caps/>
          <w:sz w:val="32"/>
          <w:szCs w:val="32"/>
          <w:lang w:val="it-IT"/>
        </w:rPr>
        <w:t xml:space="preserve">RAK-Valet, </w:t>
      </w:r>
    </w:p>
    <w:p w14:paraId="68136B7A" w14:textId="01937379" w:rsidR="00D152B4" w:rsidRDefault="007E3B3F" w:rsidP="00D152B4">
      <w:pPr>
        <w:autoSpaceDE w:val="0"/>
        <w:autoSpaceDN w:val="0"/>
        <w:adjustRightInd w:val="0"/>
        <w:spacing w:after="0" w:line="240" w:lineRule="auto"/>
        <w:ind w:right="-93"/>
        <w:jc w:val="center"/>
        <w:rPr>
          <w:rFonts w:ascii="Helvetica" w:hAnsi="Helvetica" w:cs="Calibri (Corpo)"/>
          <w:b/>
          <w:bCs/>
          <w:caps/>
          <w:sz w:val="32"/>
          <w:szCs w:val="32"/>
          <w:lang w:val="it-IT"/>
        </w:rPr>
      </w:pPr>
      <w:r>
        <w:rPr>
          <w:rFonts w:ascii="Helvetica" w:hAnsi="Helvetica" w:cs="Calibri (Corpo)"/>
          <w:b/>
          <w:bCs/>
          <w:caps/>
          <w:sz w:val="32"/>
          <w:szCs w:val="32"/>
          <w:lang w:val="it-IT"/>
        </w:rPr>
        <w:t>LA</w:t>
      </w:r>
      <w:r w:rsidR="00963011">
        <w:rPr>
          <w:rFonts w:ascii="Helvetica" w:hAnsi="Helvetica" w:cs="Calibri (Corpo)"/>
          <w:b/>
          <w:bCs/>
          <w:caps/>
          <w:sz w:val="32"/>
          <w:szCs w:val="32"/>
          <w:lang w:val="it-IT"/>
        </w:rPr>
        <w:t xml:space="preserve"> COLLEZIONE SENSUALE A CERSAIE 2021</w:t>
      </w:r>
    </w:p>
    <w:p w14:paraId="4C0F1371" w14:textId="16B34640" w:rsidR="00D152B4" w:rsidRDefault="007E3B3F" w:rsidP="00D152B4">
      <w:pPr>
        <w:autoSpaceDE w:val="0"/>
        <w:autoSpaceDN w:val="0"/>
        <w:adjustRightInd w:val="0"/>
        <w:spacing w:after="0" w:line="240" w:lineRule="auto"/>
        <w:ind w:right="-93"/>
        <w:jc w:val="center"/>
        <w:rPr>
          <w:rFonts w:ascii="Helvetica" w:hAnsi="Helvetica" w:cs="Calibri (Corpo)"/>
          <w:b/>
          <w:bCs/>
          <w:caps/>
          <w:sz w:val="32"/>
          <w:szCs w:val="32"/>
          <w:lang w:val="it-IT"/>
        </w:rPr>
      </w:pPr>
      <w:r>
        <w:rPr>
          <w:rFonts w:ascii="Helvetica" w:hAnsi="Helvetica" w:cs="Calibri (Corpo)"/>
          <w:b/>
          <w:bCs/>
          <w:caps/>
          <w:sz w:val="32"/>
          <w:szCs w:val="32"/>
          <w:lang w:val="it-IT"/>
        </w:rPr>
        <w:t xml:space="preserve">É </w:t>
      </w:r>
      <w:r w:rsidR="00D152B4">
        <w:rPr>
          <w:rFonts w:ascii="Helvetica" w:hAnsi="Helvetica" w:cs="Calibri (Corpo)"/>
          <w:b/>
          <w:bCs/>
          <w:caps/>
          <w:sz w:val="32"/>
          <w:szCs w:val="32"/>
          <w:lang w:val="it-IT"/>
        </w:rPr>
        <w:t>firmat</w:t>
      </w:r>
      <w:r w:rsidR="00963011">
        <w:rPr>
          <w:rFonts w:ascii="Helvetica" w:hAnsi="Helvetica" w:cs="Calibri (Corpo)"/>
          <w:b/>
          <w:bCs/>
          <w:caps/>
          <w:sz w:val="32"/>
          <w:szCs w:val="32"/>
          <w:lang w:val="it-IT"/>
        </w:rPr>
        <w:t>A</w:t>
      </w:r>
      <w:r w:rsidR="00D152B4">
        <w:rPr>
          <w:rFonts w:ascii="Helvetica" w:hAnsi="Helvetica" w:cs="Calibri (Corpo)"/>
          <w:b/>
          <w:bCs/>
          <w:caps/>
          <w:sz w:val="32"/>
          <w:szCs w:val="32"/>
          <w:lang w:val="it-IT"/>
        </w:rPr>
        <w:t xml:space="preserve"> </w:t>
      </w:r>
      <w:r w:rsidR="00D152B4" w:rsidRPr="001C53D1">
        <w:rPr>
          <w:rFonts w:ascii="Helvetica" w:hAnsi="Helvetica" w:cs="Calibri (Corpo)"/>
          <w:b/>
          <w:bCs/>
          <w:caps/>
          <w:sz w:val="32"/>
          <w:szCs w:val="32"/>
          <w:lang w:val="it-IT"/>
        </w:rPr>
        <w:t>Patrick Norguet</w:t>
      </w:r>
    </w:p>
    <w:p w14:paraId="7969B402" w14:textId="77777777" w:rsidR="00D152B4" w:rsidRPr="001C53D1" w:rsidRDefault="00D152B4" w:rsidP="00D152B4">
      <w:pPr>
        <w:autoSpaceDE w:val="0"/>
        <w:autoSpaceDN w:val="0"/>
        <w:adjustRightInd w:val="0"/>
        <w:spacing w:after="0" w:line="240" w:lineRule="auto"/>
        <w:ind w:right="-235"/>
        <w:jc w:val="center"/>
        <w:rPr>
          <w:rFonts w:ascii="Helvetica" w:hAnsi="Helvetica" w:cs="Calibri (Corpo)"/>
          <w:b/>
          <w:bCs/>
          <w:caps/>
          <w:sz w:val="21"/>
          <w:szCs w:val="21"/>
          <w:lang w:val="it-IT"/>
        </w:rPr>
      </w:pPr>
    </w:p>
    <w:p w14:paraId="1DC11F35" w14:textId="6FF2182F" w:rsidR="00963011" w:rsidRPr="00963011" w:rsidRDefault="00963011" w:rsidP="00963011">
      <w:pPr>
        <w:spacing w:before="100" w:beforeAutospacing="1" w:after="100" w:afterAutospacing="1" w:line="240" w:lineRule="auto"/>
        <w:outlineLvl w:val="1"/>
        <w:rPr>
          <w:rFonts w:ascii="Helvetica" w:eastAsia="Times New Roman" w:hAnsi="Helvetica" w:cs="Times New Roman"/>
          <w:color w:val="000000" w:themeColor="text1"/>
          <w:spacing w:val="4"/>
          <w:sz w:val="24"/>
          <w:szCs w:val="24"/>
          <w:lang w:val="it-IT" w:eastAsia="it-IT"/>
        </w:rPr>
      </w:pPr>
      <w:r w:rsidRPr="00963011">
        <w:rPr>
          <w:rFonts w:ascii="Helvetica" w:eastAsia="Times New Roman" w:hAnsi="Helvetica" w:cs="Times New Roman"/>
          <w:b/>
          <w:bCs/>
          <w:color w:val="000000" w:themeColor="text1"/>
          <w:spacing w:val="4"/>
          <w:sz w:val="24"/>
          <w:szCs w:val="24"/>
          <w:lang w:val="it-IT" w:eastAsia="it-IT"/>
        </w:rPr>
        <w:t>RAK-</w:t>
      </w:r>
      <w:proofErr w:type="spellStart"/>
      <w:r w:rsidRPr="00963011">
        <w:rPr>
          <w:rFonts w:ascii="Helvetica" w:eastAsia="Times New Roman" w:hAnsi="Helvetica" w:cs="Times New Roman"/>
          <w:b/>
          <w:bCs/>
          <w:color w:val="000000" w:themeColor="text1"/>
          <w:spacing w:val="4"/>
          <w:sz w:val="24"/>
          <w:szCs w:val="24"/>
          <w:lang w:val="it-IT" w:eastAsia="it-IT"/>
        </w:rPr>
        <w:t>Valet</w:t>
      </w:r>
      <w:proofErr w:type="spellEnd"/>
      <w:r w:rsidRPr="00963011">
        <w:rPr>
          <w:rFonts w:ascii="Helvetica" w:eastAsia="Times New Roman" w:hAnsi="Helvetica" w:cs="Times New Roman"/>
          <w:color w:val="000000" w:themeColor="text1"/>
          <w:spacing w:val="4"/>
          <w:sz w:val="24"/>
          <w:szCs w:val="24"/>
          <w:lang w:val="it-IT" w:eastAsia="it-IT"/>
        </w:rPr>
        <w:t xml:space="preserve"> è il nuovo progetto bagno completo che unisce il genio creativo del designer francese e la qualità produttiva dell’azienda RAK </w:t>
      </w:r>
      <w:proofErr w:type="spellStart"/>
      <w:r w:rsidRPr="00963011">
        <w:rPr>
          <w:rFonts w:ascii="Helvetica" w:eastAsia="Times New Roman" w:hAnsi="Helvetica" w:cs="Times New Roman"/>
          <w:color w:val="000000" w:themeColor="text1"/>
          <w:spacing w:val="4"/>
          <w:sz w:val="24"/>
          <w:szCs w:val="24"/>
          <w:lang w:val="it-IT" w:eastAsia="it-IT"/>
        </w:rPr>
        <w:t>Ceramics</w:t>
      </w:r>
      <w:proofErr w:type="spellEnd"/>
      <w:r w:rsidRPr="00963011">
        <w:rPr>
          <w:rFonts w:ascii="Helvetica" w:eastAsia="Times New Roman" w:hAnsi="Helvetica" w:cs="Times New Roman"/>
          <w:color w:val="000000" w:themeColor="text1"/>
          <w:spacing w:val="4"/>
          <w:sz w:val="24"/>
          <w:szCs w:val="24"/>
          <w:lang w:val="it-IT" w:eastAsia="it-IT"/>
        </w:rPr>
        <w:t>.</w:t>
      </w:r>
    </w:p>
    <w:p w14:paraId="6F989586" w14:textId="61E8CA15" w:rsidR="00D152B4" w:rsidRPr="00963011" w:rsidRDefault="00963011" w:rsidP="00963011">
      <w:pPr>
        <w:spacing w:before="100" w:beforeAutospacing="1" w:after="100" w:afterAutospacing="1" w:line="240" w:lineRule="auto"/>
        <w:outlineLvl w:val="1"/>
        <w:rPr>
          <w:rFonts w:ascii="Helvetica" w:eastAsia="Times New Roman" w:hAnsi="Helvetica" w:cs="Times New Roman"/>
          <w:color w:val="000000" w:themeColor="text1"/>
          <w:spacing w:val="4"/>
          <w:sz w:val="24"/>
          <w:szCs w:val="24"/>
          <w:lang w:val="it-IT" w:eastAsia="it-IT"/>
        </w:rPr>
      </w:pPr>
      <w:r w:rsidRPr="00963011">
        <w:rPr>
          <w:rFonts w:ascii="Helvetica" w:eastAsia="Times New Roman" w:hAnsi="Helvetica" w:cs="Times New Roman"/>
          <w:b/>
          <w:bCs/>
          <w:color w:val="000000" w:themeColor="text1"/>
          <w:spacing w:val="4"/>
          <w:sz w:val="24"/>
          <w:szCs w:val="24"/>
          <w:lang w:val="it-IT" w:eastAsia="it-IT"/>
        </w:rPr>
        <w:t xml:space="preserve">Patrick </w:t>
      </w:r>
      <w:proofErr w:type="spellStart"/>
      <w:r w:rsidRPr="00963011">
        <w:rPr>
          <w:rFonts w:ascii="Helvetica" w:eastAsia="Times New Roman" w:hAnsi="Helvetica" w:cs="Times New Roman"/>
          <w:b/>
          <w:bCs/>
          <w:color w:val="000000" w:themeColor="text1"/>
          <w:spacing w:val="4"/>
          <w:sz w:val="24"/>
          <w:szCs w:val="24"/>
          <w:lang w:val="it-IT" w:eastAsia="it-IT"/>
        </w:rPr>
        <w:t>Norguet</w:t>
      </w:r>
      <w:proofErr w:type="spellEnd"/>
      <w:r w:rsidRPr="00963011">
        <w:rPr>
          <w:rFonts w:ascii="Helvetica" w:eastAsia="Times New Roman" w:hAnsi="Helvetica" w:cs="Times New Roman"/>
          <w:color w:val="000000" w:themeColor="text1"/>
          <w:spacing w:val="4"/>
          <w:sz w:val="24"/>
          <w:szCs w:val="24"/>
          <w:lang w:val="it-IT" w:eastAsia="it-IT"/>
        </w:rPr>
        <w:t xml:space="preserve"> è senza dubbio tra i maggiori protagonisti della scena internazionale e collabora con marchi </w:t>
      </w:r>
      <w:proofErr w:type="spellStart"/>
      <w:proofErr w:type="gramStart"/>
      <w:r w:rsidRPr="00963011">
        <w:rPr>
          <w:rFonts w:ascii="Helvetica" w:eastAsia="Times New Roman" w:hAnsi="Helvetica" w:cs="Times New Roman"/>
          <w:color w:val="000000" w:themeColor="text1"/>
          <w:spacing w:val="4"/>
          <w:sz w:val="24"/>
          <w:szCs w:val="24"/>
          <w:lang w:val="it-IT" w:eastAsia="it-IT"/>
        </w:rPr>
        <w:t>globali:i</w:t>
      </w:r>
      <w:proofErr w:type="spellEnd"/>
      <w:proofErr w:type="gramEnd"/>
      <w:r w:rsidRPr="00963011">
        <w:rPr>
          <w:rFonts w:ascii="Helvetica" w:eastAsia="Times New Roman" w:hAnsi="Helvetica" w:cs="Times New Roman"/>
          <w:color w:val="000000" w:themeColor="text1"/>
          <w:spacing w:val="4"/>
          <w:sz w:val="24"/>
          <w:szCs w:val="24"/>
          <w:lang w:val="it-IT" w:eastAsia="it-IT"/>
        </w:rPr>
        <w:t xml:space="preserve"> suoi lavori sono parte delle collezioni permanenti di numerosi musei, tra cui il prestigioso </w:t>
      </w:r>
      <w:proofErr w:type="spellStart"/>
      <w:r w:rsidRPr="00963011">
        <w:rPr>
          <w:rFonts w:ascii="Helvetica" w:eastAsia="Times New Roman" w:hAnsi="Helvetica" w:cs="Times New Roman"/>
          <w:color w:val="000000" w:themeColor="text1"/>
          <w:spacing w:val="4"/>
          <w:sz w:val="24"/>
          <w:szCs w:val="24"/>
          <w:lang w:val="it-IT" w:eastAsia="it-IT"/>
        </w:rPr>
        <w:t>MoMA</w:t>
      </w:r>
      <w:proofErr w:type="spellEnd"/>
      <w:r w:rsidRPr="00963011">
        <w:rPr>
          <w:rFonts w:ascii="Helvetica" w:eastAsia="Times New Roman" w:hAnsi="Helvetica" w:cs="Times New Roman"/>
          <w:color w:val="000000" w:themeColor="text1"/>
          <w:spacing w:val="4"/>
          <w:sz w:val="24"/>
          <w:szCs w:val="24"/>
          <w:lang w:val="it-IT" w:eastAsia="it-IT"/>
        </w:rPr>
        <w:t xml:space="preserve"> di New York.</w:t>
      </w:r>
    </w:p>
    <w:p w14:paraId="09522B7E" w14:textId="219FF0A4" w:rsidR="00963011" w:rsidRPr="00963011" w:rsidRDefault="00D152B4" w:rsidP="007E3B3F">
      <w:pPr>
        <w:autoSpaceDE w:val="0"/>
        <w:autoSpaceDN w:val="0"/>
        <w:adjustRightInd w:val="0"/>
        <w:spacing w:after="0" w:line="240" w:lineRule="auto"/>
        <w:rPr>
          <w:rFonts w:ascii="Helvetica" w:hAnsi="Helvetica" w:cstheme="minorHAnsi"/>
          <w:color w:val="000000" w:themeColor="text1"/>
          <w:sz w:val="24"/>
          <w:szCs w:val="24"/>
          <w:lang w:val="it-IT"/>
        </w:rPr>
      </w:pPr>
      <w:r w:rsidRPr="00963011">
        <w:rPr>
          <w:rFonts w:ascii="Helvetica" w:hAnsi="Helvetica" w:cstheme="minorHAnsi"/>
          <w:b/>
          <w:bCs/>
          <w:color w:val="000000" w:themeColor="text1"/>
          <w:sz w:val="24"/>
          <w:szCs w:val="24"/>
          <w:lang w:val="it-IT"/>
        </w:rPr>
        <w:t>RAK-</w:t>
      </w:r>
      <w:proofErr w:type="spellStart"/>
      <w:r w:rsidRPr="00963011">
        <w:rPr>
          <w:rFonts w:ascii="Helvetica" w:hAnsi="Helvetica" w:cstheme="minorHAnsi"/>
          <w:b/>
          <w:bCs/>
          <w:color w:val="000000" w:themeColor="text1"/>
          <w:sz w:val="24"/>
          <w:szCs w:val="24"/>
          <w:lang w:val="it-IT"/>
        </w:rPr>
        <w:t>Valet</w:t>
      </w:r>
      <w:proofErr w:type="spellEnd"/>
      <w:r w:rsidRPr="00963011">
        <w:rPr>
          <w:rFonts w:ascii="Helvetica" w:hAnsi="Helvetica" w:cstheme="minorHAnsi"/>
          <w:b/>
          <w:bCs/>
          <w:color w:val="000000" w:themeColor="text1"/>
          <w:sz w:val="24"/>
          <w:szCs w:val="24"/>
          <w:lang w:val="it-IT"/>
        </w:rPr>
        <w:t xml:space="preserve"> </w:t>
      </w:r>
      <w:r w:rsidRPr="00963011">
        <w:rPr>
          <w:rFonts w:ascii="Helvetica" w:hAnsi="Helvetica" w:cstheme="minorHAnsi"/>
          <w:color w:val="000000" w:themeColor="text1"/>
          <w:sz w:val="24"/>
          <w:szCs w:val="24"/>
          <w:lang w:val="it-IT"/>
        </w:rPr>
        <w:t xml:space="preserve">è l’espressione di un talento che capisce le situazioni, dove i contesti diventano soluzioni funzionali e durature. </w:t>
      </w:r>
      <w:r w:rsidR="00963011" w:rsidRPr="00963011">
        <w:rPr>
          <w:rFonts w:ascii="Helvetica" w:hAnsi="Helvetica" w:cstheme="minorHAnsi"/>
          <w:color w:val="000000" w:themeColor="text1"/>
          <w:sz w:val="24"/>
          <w:szCs w:val="24"/>
          <w:lang w:val="it-IT"/>
        </w:rPr>
        <w:t xml:space="preserve">Dove la ricerca di stile e di equilibrio sono al servizio della persona. </w:t>
      </w:r>
    </w:p>
    <w:p w14:paraId="7ADB9238" w14:textId="77777777" w:rsidR="00D152B4" w:rsidRPr="00963011" w:rsidRDefault="00D152B4" w:rsidP="00D152B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theme="minorHAnsi"/>
          <w:color w:val="000000" w:themeColor="text1"/>
          <w:sz w:val="24"/>
          <w:szCs w:val="24"/>
          <w:lang w:val="it-IT"/>
        </w:rPr>
      </w:pPr>
    </w:p>
    <w:p w14:paraId="1C341686" w14:textId="47181965" w:rsidR="00D152B4" w:rsidRPr="00963011" w:rsidRDefault="00D152B4" w:rsidP="00D152B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theme="minorHAnsi"/>
          <w:color w:val="000000" w:themeColor="text1"/>
          <w:sz w:val="24"/>
          <w:szCs w:val="24"/>
          <w:lang w:val="it-IT"/>
        </w:rPr>
      </w:pPr>
      <w:r w:rsidRPr="00963011">
        <w:rPr>
          <w:rFonts w:ascii="Helvetica" w:hAnsi="Helvetica" w:cstheme="minorHAnsi"/>
          <w:color w:val="000000" w:themeColor="text1"/>
          <w:sz w:val="24"/>
          <w:szCs w:val="24"/>
          <w:lang w:val="it-IT"/>
        </w:rPr>
        <w:t>RAK-</w:t>
      </w:r>
      <w:proofErr w:type="spellStart"/>
      <w:r w:rsidRPr="00963011">
        <w:rPr>
          <w:rFonts w:ascii="Helvetica" w:hAnsi="Helvetica" w:cstheme="minorHAnsi"/>
          <w:color w:val="000000" w:themeColor="text1"/>
          <w:sz w:val="24"/>
          <w:szCs w:val="24"/>
          <w:lang w:val="it-IT"/>
        </w:rPr>
        <w:t>Valet</w:t>
      </w:r>
      <w:proofErr w:type="spellEnd"/>
      <w:r w:rsidRPr="00963011">
        <w:rPr>
          <w:rFonts w:ascii="Helvetica" w:hAnsi="Helvetica" w:cstheme="minorHAnsi"/>
          <w:color w:val="000000" w:themeColor="text1"/>
          <w:sz w:val="24"/>
          <w:szCs w:val="24"/>
          <w:lang w:val="it-IT"/>
        </w:rPr>
        <w:t xml:space="preserve"> </w:t>
      </w:r>
      <w:r w:rsidR="00963011" w:rsidRPr="00963011">
        <w:rPr>
          <w:rFonts w:ascii="Helvetica" w:hAnsi="Helvetica" w:cstheme="minorHAnsi"/>
          <w:color w:val="000000" w:themeColor="text1"/>
          <w:sz w:val="24"/>
          <w:szCs w:val="24"/>
          <w:lang w:val="it-IT"/>
        </w:rPr>
        <w:t xml:space="preserve">si può definire senza presunzione, un </w:t>
      </w:r>
      <w:r w:rsidRPr="00963011">
        <w:rPr>
          <w:rFonts w:ascii="Helvetica" w:hAnsi="Helvetica"/>
          <w:color w:val="000000" w:themeColor="text1"/>
          <w:sz w:val="24"/>
          <w:szCs w:val="24"/>
          <w:lang w:val="it-IT"/>
        </w:rPr>
        <w:t>progetto speciale, frutto di un dialogo che sta alla base di un modo nuovo di abitare e di fruire dello spazio domestico, che diventa uno spazio libero da schemi, permeabile, osmotico, innovativo. Sia esso contemporaneo o tradizionale.</w:t>
      </w:r>
    </w:p>
    <w:p w14:paraId="13533F0A" w14:textId="77777777" w:rsidR="00D152B4" w:rsidRPr="00963011" w:rsidRDefault="00D152B4" w:rsidP="00D152B4">
      <w:pPr>
        <w:spacing w:after="0" w:line="240" w:lineRule="auto"/>
        <w:jc w:val="both"/>
        <w:rPr>
          <w:rFonts w:ascii="Helvetica" w:hAnsi="Helvetica"/>
          <w:color w:val="000000" w:themeColor="text1"/>
          <w:sz w:val="24"/>
          <w:szCs w:val="24"/>
          <w:lang w:val="it-IT"/>
        </w:rPr>
      </w:pPr>
    </w:p>
    <w:p w14:paraId="7BA62CE2" w14:textId="3A9D78EC" w:rsidR="00D152B4" w:rsidRDefault="00D152B4" w:rsidP="00D152B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theme="minorHAnsi"/>
          <w:color w:val="000000" w:themeColor="text1"/>
          <w:sz w:val="24"/>
          <w:szCs w:val="24"/>
          <w:lang w:val="it-IT"/>
        </w:rPr>
      </w:pPr>
      <w:r w:rsidRPr="00963011">
        <w:rPr>
          <w:rFonts w:ascii="Helvetica" w:hAnsi="Helvetica" w:cstheme="minorHAnsi"/>
          <w:color w:val="000000" w:themeColor="text1"/>
          <w:sz w:val="24"/>
          <w:szCs w:val="24"/>
          <w:lang w:val="it-IT"/>
        </w:rPr>
        <w:t>La collezione RAK-</w:t>
      </w:r>
      <w:proofErr w:type="spellStart"/>
      <w:r w:rsidRPr="00963011">
        <w:rPr>
          <w:rFonts w:ascii="Helvetica" w:hAnsi="Helvetica" w:cstheme="minorHAnsi"/>
          <w:color w:val="000000" w:themeColor="text1"/>
          <w:sz w:val="24"/>
          <w:szCs w:val="24"/>
          <w:lang w:val="it-IT"/>
        </w:rPr>
        <w:t>Valet</w:t>
      </w:r>
      <w:proofErr w:type="spellEnd"/>
      <w:r w:rsidRPr="00963011">
        <w:rPr>
          <w:rFonts w:ascii="Helvetica" w:hAnsi="Helvetica" w:cstheme="minorHAnsi"/>
          <w:color w:val="000000" w:themeColor="text1"/>
          <w:sz w:val="24"/>
          <w:szCs w:val="24"/>
          <w:lang w:val="it-IT"/>
        </w:rPr>
        <w:t xml:space="preserve"> si compone di elementi funzionali, disponibili nelle finiture Matt (opaco) e </w:t>
      </w:r>
      <w:proofErr w:type="spellStart"/>
      <w:r w:rsidRPr="00963011">
        <w:rPr>
          <w:rFonts w:ascii="Helvetica" w:hAnsi="Helvetica" w:cstheme="minorHAnsi"/>
          <w:color w:val="000000" w:themeColor="text1"/>
          <w:sz w:val="24"/>
          <w:szCs w:val="24"/>
          <w:lang w:val="it-IT"/>
        </w:rPr>
        <w:t>Glossy</w:t>
      </w:r>
      <w:proofErr w:type="spellEnd"/>
      <w:r w:rsidRPr="00963011">
        <w:rPr>
          <w:rFonts w:ascii="Helvetica" w:hAnsi="Helvetica" w:cstheme="minorHAnsi"/>
          <w:color w:val="000000" w:themeColor="text1"/>
          <w:sz w:val="24"/>
          <w:szCs w:val="24"/>
          <w:lang w:val="it-IT"/>
        </w:rPr>
        <w:t xml:space="preserve"> (lucido), che diventano veri e propri </w:t>
      </w:r>
      <w:r w:rsidRPr="00963011">
        <w:rPr>
          <w:rFonts w:ascii="Helvetica" w:hAnsi="Helvetica" w:cstheme="minorHAnsi"/>
          <w:i/>
          <w:color w:val="000000" w:themeColor="text1"/>
          <w:sz w:val="24"/>
          <w:szCs w:val="24"/>
          <w:lang w:val="it-IT"/>
        </w:rPr>
        <w:t xml:space="preserve">valletti </w:t>
      </w:r>
      <w:r w:rsidRPr="00963011">
        <w:rPr>
          <w:rFonts w:ascii="Helvetica" w:hAnsi="Helvetica" w:cstheme="minorHAnsi"/>
          <w:color w:val="000000" w:themeColor="text1"/>
          <w:sz w:val="24"/>
          <w:szCs w:val="24"/>
          <w:lang w:val="it-IT"/>
        </w:rPr>
        <w:t>e ci porgono gli oggetti quotidiani del nostro benessere su piani funzionali e soluzioni stilistiche di grande effetto: forme decorative con profili sottili per i lavabi, grande ricerca stilistica per la vasca e le linee dei sanitari che si “allungano”.</w:t>
      </w:r>
    </w:p>
    <w:p w14:paraId="4634C1C9" w14:textId="70FB23DE" w:rsidR="00963011" w:rsidRDefault="00963011" w:rsidP="00D152B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theme="minorHAnsi"/>
          <w:color w:val="000000" w:themeColor="text1"/>
          <w:sz w:val="24"/>
          <w:szCs w:val="24"/>
          <w:lang w:val="it-IT"/>
        </w:rPr>
      </w:pPr>
    </w:p>
    <w:p w14:paraId="3114DA88" w14:textId="52A236E2" w:rsidR="00D152B4" w:rsidRPr="007E3B3F" w:rsidRDefault="00963011" w:rsidP="00D152B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theme="minorHAnsi"/>
          <w:b/>
          <w:bCs/>
          <w:color w:val="000000" w:themeColor="text1"/>
          <w:sz w:val="24"/>
          <w:szCs w:val="24"/>
          <w:lang w:val="it-IT"/>
        </w:rPr>
      </w:pPr>
      <w:r w:rsidRPr="00963011">
        <w:rPr>
          <w:rFonts w:ascii="Helvetica" w:hAnsi="Helvetica" w:cstheme="minorHAnsi"/>
          <w:b/>
          <w:bCs/>
          <w:color w:val="000000" w:themeColor="text1"/>
          <w:sz w:val="24"/>
          <w:szCs w:val="24"/>
          <w:lang w:val="it-IT"/>
        </w:rPr>
        <w:t xml:space="preserve">Nelle immagini risaltano la consolle </w:t>
      </w:r>
      <w:proofErr w:type="spellStart"/>
      <w:r w:rsidRPr="00963011">
        <w:rPr>
          <w:rFonts w:ascii="Helvetica" w:hAnsi="Helvetica" w:cstheme="minorHAnsi"/>
          <w:b/>
          <w:bCs/>
          <w:color w:val="000000" w:themeColor="text1"/>
          <w:sz w:val="24"/>
          <w:szCs w:val="24"/>
          <w:lang w:val="it-IT"/>
        </w:rPr>
        <w:t>vanity</w:t>
      </w:r>
      <w:proofErr w:type="spellEnd"/>
      <w:r w:rsidRPr="00963011">
        <w:rPr>
          <w:rFonts w:ascii="Helvetica" w:hAnsi="Helvetica" w:cstheme="minorHAnsi"/>
          <w:b/>
          <w:bCs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Pr="00963011">
        <w:rPr>
          <w:rFonts w:ascii="Helvetica" w:hAnsi="Helvetica" w:cstheme="minorHAnsi"/>
          <w:b/>
          <w:bCs/>
          <w:color w:val="000000" w:themeColor="text1"/>
          <w:sz w:val="24"/>
          <w:szCs w:val="24"/>
          <w:lang w:val="it-IT"/>
        </w:rPr>
        <w:t>unit</w:t>
      </w:r>
      <w:proofErr w:type="spellEnd"/>
      <w:r w:rsidRPr="00963011">
        <w:rPr>
          <w:rFonts w:ascii="Helvetica" w:hAnsi="Helvetica" w:cstheme="minorHAnsi"/>
          <w:b/>
          <w:bCs/>
          <w:color w:val="000000" w:themeColor="text1"/>
          <w:sz w:val="24"/>
          <w:szCs w:val="24"/>
          <w:lang w:val="it-IT"/>
        </w:rPr>
        <w:t xml:space="preserve"> con gambe in metallo e la vasca </w:t>
      </w:r>
      <w:proofErr w:type="spellStart"/>
      <w:r w:rsidRPr="00963011">
        <w:rPr>
          <w:rFonts w:ascii="Helvetica" w:hAnsi="Helvetica" w:cstheme="minorHAnsi"/>
          <w:b/>
          <w:bCs/>
          <w:color w:val="000000" w:themeColor="text1"/>
          <w:sz w:val="24"/>
          <w:szCs w:val="24"/>
          <w:lang w:val="it-IT"/>
        </w:rPr>
        <w:t>freestanding</w:t>
      </w:r>
      <w:proofErr w:type="spellEnd"/>
      <w:r w:rsidRPr="00963011">
        <w:rPr>
          <w:rFonts w:ascii="Helvetica" w:hAnsi="Helvetica" w:cstheme="minorHAnsi"/>
          <w:b/>
          <w:bCs/>
          <w:color w:val="000000" w:themeColor="text1"/>
          <w:sz w:val="24"/>
          <w:szCs w:val="24"/>
          <w:lang w:val="it-IT"/>
        </w:rPr>
        <w:t xml:space="preserve">, disponibile anche in versione </w:t>
      </w:r>
      <w:r>
        <w:rPr>
          <w:rFonts w:ascii="Helvetica" w:hAnsi="Helvetica" w:cstheme="minorHAnsi"/>
          <w:b/>
          <w:bCs/>
          <w:color w:val="000000" w:themeColor="text1"/>
          <w:sz w:val="24"/>
          <w:szCs w:val="24"/>
          <w:lang w:val="it-IT"/>
        </w:rPr>
        <w:t>colorata</w:t>
      </w:r>
      <w:r w:rsidRPr="00963011">
        <w:rPr>
          <w:rFonts w:ascii="Helvetica" w:hAnsi="Helvetica" w:cstheme="minorHAnsi"/>
          <w:b/>
          <w:bCs/>
          <w:color w:val="000000" w:themeColor="text1"/>
          <w:sz w:val="24"/>
          <w:szCs w:val="24"/>
          <w:lang w:val="it-IT"/>
        </w:rPr>
        <w:t xml:space="preserve"> esternamente in </w:t>
      </w:r>
      <w:r>
        <w:rPr>
          <w:rFonts w:ascii="Helvetica" w:hAnsi="Helvetica" w:cstheme="minorHAnsi"/>
          <w:b/>
          <w:bCs/>
          <w:color w:val="000000" w:themeColor="text1"/>
          <w:sz w:val="24"/>
          <w:szCs w:val="24"/>
          <w:lang w:val="it-IT"/>
        </w:rPr>
        <w:t xml:space="preserve">tonalità </w:t>
      </w:r>
      <w:r w:rsidRPr="00963011">
        <w:rPr>
          <w:rFonts w:ascii="Helvetica" w:hAnsi="Helvetica" w:cstheme="minorHAnsi"/>
          <w:b/>
          <w:bCs/>
          <w:color w:val="000000" w:themeColor="text1"/>
          <w:sz w:val="24"/>
          <w:szCs w:val="24"/>
          <w:lang w:val="it-IT"/>
        </w:rPr>
        <w:t>pastello</w:t>
      </w:r>
      <w:r>
        <w:rPr>
          <w:rFonts w:ascii="Helvetica" w:hAnsi="Helvetica" w:cstheme="minorHAnsi"/>
          <w:b/>
          <w:bCs/>
          <w:color w:val="000000" w:themeColor="text1"/>
          <w:sz w:val="24"/>
          <w:szCs w:val="24"/>
          <w:lang w:val="it-IT"/>
        </w:rPr>
        <w:t>.</w:t>
      </w:r>
      <w:r w:rsidR="007E3B3F" w:rsidRPr="007E3B3F">
        <w:rPr>
          <w:rFonts w:ascii="Helvetica" w:hAnsi="Helvetica" w:cstheme="minorHAnsi"/>
          <w:noProof/>
          <w:sz w:val="20"/>
          <w:szCs w:val="20"/>
          <w:lang w:val="it-IT"/>
        </w:rPr>
        <w:t xml:space="preserve"> </w:t>
      </w:r>
    </w:p>
    <w:p w14:paraId="132B7EE6" w14:textId="342066A7" w:rsidR="00963011" w:rsidRDefault="007E3B3F" w:rsidP="00D152B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theme="minorHAnsi"/>
          <w:color w:val="222222"/>
          <w:sz w:val="24"/>
          <w:szCs w:val="24"/>
          <w:lang w:val="it-IT"/>
        </w:rPr>
      </w:pPr>
      <w:r>
        <w:rPr>
          <w:rFonts w:ascii="Helvetica" w:hAnsi="Helvetica" w:cstheme="minorHAnsi"/>
          <w:noProof/>
          <w:sz w:val="20"/>
          <w:szCs w:val="20"/>
          <w:lang w:val="it-IT"/>
        </w:rPr>
        <w:drawing>
          <wp:inline distT="0" distB="0" distL="0" distR="0" wp14:anchorId="0D3DAD78" wp14:editId="15540075">
            <wp:extent cx="2367280" cy="1839476"/>
            <wp:effectExtent l="0" t="0" r="0" b="254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6771" cy="1862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33D9B" w14:textId="25939EDD" w:rsidR="00963011" w:rsidRDefault="007E3B3F" w:rsidP="00D152B4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theme="minorHAnsi"/>
          <w:color w:val="222222"/>
          <w:sz w:val="24"/>
          <w:szCs w:val="24"/>
          <w:lang w:val="it-IT"/>
        </w:rPr>
      </w:pPr>
      <w:r>
        <w:rPr>
          <w:rFonts w:ascii="Helvetica" w:hAnsi="Helvetica" w:cs="Arial"/>
          <w:noProof/>
          <w:color w:val="000000"/>
          <w:lang w:val="it-IT"/>
        </w:rPr>
        <w:lastRenderedPageBreak/>
        <w:drawing>
          <wp:inline distT="0" distB="0" distL="0" distR="0" wp14:anchorId="2B42494C" wp14:editId="723AAA4E">
            <wp:extent cx="5639435" cy="3794454"/>
            <wp:effectExtent l="0" t="0" r="0" b="317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848" cy="379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F833B" w14:textId="77777777" w:rsidR="00D152B4" w:rsidRDefault="00D152B4" w:rsidP="00D152B4">
      <w:pPr>
        <w:pStyle w:val="NormaleWeb"/>
        <w:spacing w:before="0" w:beforeAutospacing="0" w:after="0" w:afterAutospacing="0"/>
        <w:jc w:val="both"/>
        <w:rPr>
          <w:rFonts w:ascii="Helvetica" w:hAnsi="Helvetica" w:cs="Arial"/>
          <w:b/>
          <w:bCs/>
          <w:color w:val="000000"/>
          <w:sz w:val="21"/>
          <w:szCs w:val="21"/>
        </w:rPr>
      </w:pPr>
    </w:p>
    <w:p w14:paraId="5CEA407B" w14:textId="77777777" w:rsidR="00D152B4" w:rsidRDefault="00D152B4" w:rsidP="00D152B4">
      <w:pPr>
        <w:pStyle w:val="NormaleWeb"/>
        <w:spacing w:before="0" w:beforeAutospacing="0" w:after="0" w:afterAutospacing="0"/>
        <w:jc w:val="both"/>
        <w:rPr>
          <w:rFonts w:ascii="Helvetica" w:hAnsi="Helvetica" w:cs="Arial"/>
          <w:b/>
          <w:bCs/>
          <w:color w:val="000000"/>
          <w:sz w:val="21"/>
          <w:szCs w:val="21"/>
        </w:rPr>
      </w:pPr>
    </w:p>
    <w:p w14:paraId="21B8848E" w14:textId="77777777" w:rsidR="00D152B4" w:rsidRPr="001C53D1" w:rsidRDefault="00D152B4" w:rsidP="00D152B4">
      <w:pPr>
        <w:pStyle w:val="NormaleWeb"/>
        <w:spacing w:before="0" w:beforeAutospacing="0" w:after="0" w:afterAutospacing="0"/>
        <w:jc w:val="both"/>
        <w:rPr>
          <w:rFonts w:ascii="Helvetica" w:hAnsi="Helvetica" w:cs="Arial"/>
          <w:sz w:val="21"/>
          <w:szCs w:val="21"/>
        </w:rPr>
      </w:pPr>
      <w:r w:rsidRPr="001C53D1">
        <w:rPr>
          <w:rFonts w:ascii="Helvetica" w:hAnsi="Helvetica" w:cs="Arial"/>
          <w:b/>
          <w:bCs/>
          <w:color w:val="000000"/>
          <w:sz w:val="21"/>
          <w:szCs w:val="21"/>
        </w:rPr>
        <w:t>RAK CERAMICS</w:t>
      </w:r>
    </w:p>
    <w:p w14:paraId="3EC1F535" w14:textId="77777777" w:rsidR="00D152B4" w:rsidRDefault="00D152B4" w:rsidP="00D152B4">
      <w:pPr>
        <w:spacing w:after="0" w:line="240" w:lineRule="auto"/>
        <w:jc w:val="both"/>
        <w:rPr>
          <w:rFonts w:ascii="Helvetica" w:hAnsi="Helvetica" w:cs="Arial"/>
          <w:color w:val="000000"/>
          <w:sz w:val="21"/>
          <w:szCs w:val="21"/>
          <w:lang w:val="it-IT"/>
        </w:rPr>
      </w:pPr>
      <w:r w:rsidRPr="001C53D1">
        <w:rPr>
          <w:rFonts w:ascii="Helvetica" w:hAnsi="Helvetica" w:cs="Arial"/>
          <w:color w:val="000000"/>
          <w:sz w:val="21"/>
          <w:szCs w:val="21"/>
          <w:lang w:val="it-IT"/>
        </w:rPr>
        <w:t xml:space="preserve">RAK </w:t>
      </w:r>
      <w:proofErr w:type="spellStart"/>
      <w:r w:rsidRPr="001C53D1">
        <w:rPr>
          <w:rFonts w:ascii="Helvetica" w:hAnsi="Helvetica" w:cs="Arial"/>
          <w:color w:val="000000"/>
          <w:sz w:val="21"/>
          <w:szCs w:val="21"/>
          <w:lang w:val="it-IT"/>
        </w:rPr>
        <w:t>Ceramics</w:t>
      </w:r>
      <w:proofErr w:type="spellEnd"/>
      <w:r w:rsidRPr="001C53D1">
        <w:rPr>
          <w:rFonts w:ascii="Helvetica" w:hAnsi="Helvetica" w:cs="Arial"/>
          <w:color w:val="000000"/>
          <w:sz w:val="21"/>
          <w:szCs w:val="21"/>
          <w:lang w:val="it-IT"/>
        </w:rPr>
        <w:t xml:space="preserve"> è un marchio riconosciuto a livello internazionale in grado di offrire soluzioni progettuali uniche attraverso l’utilizzo di prodotti e sistemi integrati di gres porcellanato e ceramica per pavimenti e rivestimenti, sanitari e </w:t>
      </w:r>
      <w:proofErr w:type="spellStart"/>
      <w:r w:rsidRPr="001C53D1">
        <w:rPr>
          <w:rFonts w:ascii="Helvetica" w:hAnsi="Helvetica" w:cs="Arial"/>
          <w:color w:val="000000"/>
          <w:sz w:val="21"/>
          <w:szCs w:val="21"/>
          <w:lang w:val="it-IT"/>
        </w:rPr>
        <w:t>arredobagno</w:t>
      </w:r>
      <w:proofErr w:type="spellEnd"/>
      <w:r w:rsidRPr="001C53D1">
        <w:rPr>
          <w:rFonts w:ascii="Helvetica" w:hAnsi="Helvetica" w:cs="Arial"/>
          <w:color w:val="000000"/>
          <w:sz w:val="21"/>
          <w:szCs w:val="21"/>
          <w:lang w:val="it-IT"/>
        </w:rPr>
        <w:t xml:space="preserve">.  </w:t>
      </w:r>
    </w:p>
    <w:p w14:paraId="31E8BFE1" w14:textId="77777777" w:rsidR="00D152B4" w:rsidRDefault="00D152B4" w:rsidP="00D152B4">
      <w:pPr>
        <w:spacing w:after="0" w:line="240" w:lineRule="auto"/>
        <w:jc w:val="both"/>
        <w:rPr>
          <w:rFonts w:ascii="Helvetica" w:hAnsi="Helvetica" w:cs="Arial"/>
          <w:color w:val="000000"/>
          <w:sz w:val="21"/>
          <w:szCs w:val="21"/>
          <w:lang w:val="it-IT"/>
        </w:rPr>
      </w:pPr>
      <w:r w:rsidRPr="001C53D1">
        <w:rPr>
          <w:rFonts w:ascii="Helvetica" w:hAnsi="Helvetica" w:cs="Arial"/>
          <w:color w:val="000000"/>
          <w:sz w:val="21"/>
          <w:szCs w:val="21"/>
          <w:lang w:val="it-IT"/>
        </w:rPr>
        <w:t xml:space="preserve">L'innovazione è il cuore della filosofia RAK </w:t>
      </w:r>
      <w:proofErr w:type="spellStart"/>
      <w:r w:rsidRPr="001C53D1">
        <w:rPr>
          <w:rFonts w:ascii="Helvetica" w:hAnsi="Helvetica" w:cs="Arial"/>
          <w:color w:val="000000"/>
          <w:sz w:val="21"/>
          <w:szCs w:val="21"/>
          <w:lang w:val="it-IT"/>
        </w:rPr>
        <w:t>Ceramics</w:t>
      </w:r>
      <w:proofErr w:type="spellEnd"/>
      <w:r w:rsidRPr="001C53D1">
        <w:rPr>
          <w:rFonts w:ascii="Helvetica" w:hAnsi="Helvetica" w:cs="Arial"/>
          <w:color w:val="000000"/>
          <w:sz w:val="21"/>
          <w:szCs w:val="21"/>
          <w:lang w:val="it-IT"/>
        </w:rPr>
        <w:t xml:space="preserve"> e l'azienda è pioniera nell'introduzione di innovazioni hi-tech ideali per progetti residenziali, </w:t>
      </w:r>
      <w:proofErr w:type="spellStart"/>
      <w:r w:rsidRPr="001C53D1">
        <w:rPr>
          <w:rFonts w:ascii="Helvetica" w:hAnsi="Helvetica" w:cs="Arial"/>
          <w:i/>
          <w:iCs/>
          <w:color w:val="000000"/>
          <w:sz w:val="21"/>
          <w:szCs w:val="21"/>
          <w:lang w:val="it-IT"/>
        </w:rPr>
        <w:t>retail</w:t>
      </w:r>
      <w:proofErr w:type="spellEnd"/>
      <w:r w:rsidRPr="001C53D1">
        <w:rPr>
          <w:rFonts w:ascii="Helvetica" w:hAnsi="Helvetica" w:cs="Arial"/>
          <w:color w:val="000000"/>
          <w:sz w:val="21"/>
          <w:szCs w:val="21"/>
          <w:lang w:val="it-IT"/>
        </w:rPr>
        <w:t xml:space="preserve"> e industriali e nota per l'ampia gamma di prodotti e dimensioni oltre che per la capacità di produrre elementi su misura per progetti sia su piccola che su larga scala.</w:t>
      </w:r>
    </w:p>
    <w:p w14:paraId="4915FB78" w14:textId="77777777" w:rsidR="00D152B4" w:rsidRDefault="00D152B4" w:rsidP="00D152B4">
      <w:pPr>
        <w:spacing w:after="0" w:line="240" w:lineRule="auto"/>
        <w:jc w:val="both"/>
        <w:rPr>
          <w:rFonts w:ascii="Helvetica" w:hAnsi="Helvetica" w:cs="Arial"/>
          <w:color w:val="000000"/>
          <w:sz w:val="21"/>
          <w:szCs w:val="21"/>
          <w:lang w:val="it-IT"/>
        </w:rPr>
      </w:pPr>
      <w:r w:rsidRPr="001C53D1">
        <w:rPr>
          <w:rFonts w:ascii="Helvetica" w:hAnsi="Helvetica" w:cs="Arial"/>
          <w:color w:val="000000"/>
          <w:sz w:val="21"/>
          <w:szCs w:val="21"/>
          <w:lang w:val="it-IT"/>
        </w:rPr>
        <w:t xml:space="preserve">La capacità produttiva è di 123 milioni di metri quadrati di piastrelle e 5 milioni di sanitari all'anno prodotti negli impianti all'avanguardia negli Emirati Arabi Uniti, in India e in Bangladesh. La sostenibilità in ogni ambito del business è uno degli elementi principali della mission statement di RAK </w:t>
      </w:r>
      <w:proofErr w:type="spellStart"/>
      <w:r w:rsidRPr="001C53D1">
        <w:rPr>
          <w:rFonts w:ascii="Helvetica" w:hAnsi="Helvetica" w:cs="Arial"/>
          <w:color w:val="000000"/>
          <w:sz w:val="21"/>
          <w:szCs w:val="21"/>
          <w:lang w:val="it-IT"/>
        </w:rPr>
        <w:t>Ceramics</w:t>
      </w:r>
      <w:proofErr w:type="spellEnd"/>
      <w:r w:rsidRPr="001C53D1">
        <w:rPr>
          <w:rFonts w:ascii="Helvetica" w:hAnsi="Helvetica" w:cs="Arial"/>
          <w:color w:val="000000"/>
          <w:sz w:val="21"/>
          <w:szCs w:val="21"/>
          <w:lang w:val="it-IT"/>
        </w:rPr>
        <w:t xml:space="preserve">. </w:t>
      </w:r>
    </w:p>
    <w:p w14:paraId="3EF8CD6B" w14:textId="4FA46BF2" w:rsidR="00D152B4" w:rsidRPr="007E3B3F" w:rsidRDefault="00D152B4" w:rsidP="007E3B3F">
      <w:pPr>
        <w:spacing w:after="0" w:line="240" w:lineRule="auto"/>
        <w:jc w:val="both"/>
        <w:rPr>
          <w:rFonts w:ascii="Helvetica" w:hAnsi="Helvetica" w:cs="Arial"/>
          <w:color w:val="000000"/>
          <w:sz w:val="21"/>
          <w:szCs w:val="21"/>
          <w:lang w:val="it-IT"/>
        </w:rPr>
      </w:pPr>
      <w:r w:rsidRPr="001C53D1">
        <w:rPr>
          <w:rFonts w:ascii="Helvetica" w:hAnsi="Helvetica" w:cs="Arial"/>
          <w:color w:val="000000"/>
          <w:sz w:val="21"/>
          <w:szCs w:val="21"/>
          <w:lang w:val="it-IT"/>
        </w:rPr>
        <w:t>L'azienda si impegna a praticare la gestione ambientale lungo tutta la sua catena di produzione - dalla progettazione del prodotto a processi operativi efficienti - e a svolgere un ruolo attivo nel miglioramento dell’efficienza energetica, e nella riduzione dell’inquinamento con l’obiettivo prioritario di contribuire alla costruzione di una comunità migliore e di un ambiente più sano. Ricicla materie prime naturali e contribuisce alla conservazione delle risorse naturali adottando progetti di meccanismo di sviluppo pulito (</w:t>
      </w:r>
      <w:proofErr w:type="spellStart"/>
      <w:r w:rsidRPr="001C53D1">
        <w:rPr>
          <w:rFonts w:ascii="Helvetica" w:hAnsi="Helvetica" w:cs="Arial"/>
          <w:color w:val="000000"/>
          <w:sz w:val="21"/>
          <w:szCs w:val="21"/>
          <w:lang w:val="it-IT"/>
        </w:rPr>
        <w:t>cdm</w:t>
      </w:r>
      <w:proofErr w:type="spellEnd"/>
      <w:r w:rsidRPr="001C53D1">
        <w:rPr>
          <w:rFonts w:ascii="Helvetica" w:hAnsi="Helvetica" w:cs="Arial"/>
          <w:color w:val="000000"/>
          <w:sz w:val="21"/>
          <w:szCs w:val="21"/>
          <w:lang w:val="it-IT"/>
        </w:rPr>
        <w:t xml:space="preserve">) per ridurre le emissioni di carbonio durante il processo di </w:t>
      </w:r>
      <w:proofErr w:type="spellStart"/>
      <w:proofErr w:type="gramStart"/>
      <w:r w:rsidRPr="001C53D1">
        <w:rPr>
          <w:rFonts w:ascii="Helvetica" w:hAnsi="Helvetica" w:cs="Arial"/>
          <w:color w:val="000000"/>
          <w:sz w:val="21"/>
          <w:szCs w:val="21"/>
          <w:lang w:val="it-IT"/>
        </w:rPr>
        <w:t>produzione.Fondata</w:t>
      </w:r>
      <w:proofErr w:type="spellEnd"/>
      <w:proofErr w:type="gramEnd"/>
      <w:r w:rsidRPr="001C53D1">
        <w:rPr>
          <w:rFonts w:ascii="Helvetica" w:hAnsi="Helvetica" w:cs="Arial"/>
          <w:color w:val="000000"/>
          <w:sz w:val="21"/>
          <w:szCs w:val="21"/>
          <w:lang w:val="it-IT"/>
        </w:rPr>
        <w:t xml:space="preserve"> nel 1989 e con sede negli Emirati Arabi Uniti, RAK </w:t>
      </w:r>
      <w:proofErr w:type="spellStart"/>
      <w:r w:rsidRPr="001C53D1">
        <w:rPr>
          <w:rFonts w:ascii="Helvetica" w:hAnsi="Helvetica" w:cs="Arial"/>
          <w:color w:val="000000"/>
          <w:sz w:val="21"/>
          <w:szCs w:val="21"/>
          <w:lang w:val="it-IT"/>
        </w:rPr>
        <w:t>Ceramics</w:t>
      </w:r>
      <w:proofErr w:type="spellEnd"/>
      <w:r w:rsidRPr="001C53D1">
        <w:rPr>
          <w:rFonts w:ascii="Helvetica" w:hAnsi="Helvetica" w:cs="Arial"/>
          <w:color w:val="000000"/>
          <w:sz w:val="21"/>
          <w:szCs w:val="21"/>
          <w:lang w:val="it-IT"/>
        </w:rPr>
        <w:t xml:space="preserve"> impiega circa 15.000 dipendenti provenienti da più di 40 nazionalità e serve clienti in oltre 150 paesi attraverso una rete di </w:t>
      </w:r>
      <w:proofErr w:type="spellStart"/>
      <w:r w:rsidRPr="001C53D1">
        <w:rPr>
          <w:rFonts w:ascii="Helvetica" w:hAnsi="Helvetica" w:cs="Arial"/>
          <w:i/>
          <w:iCs/>
          <w:color w:val="000000"/>
          <w:sz w:val="21"/>
          <w:szCs w:val="21"/>
          <w:lang w:val="it-IT"/>
        </w:rPr>
        <w:t>hub</w:t>
      </w:r>
      <w:proofErr w:type="spellEnd"/>
      <w:r w:rsidRPr="001C53D1">
        <w:rPr>
          <w:rFonts w:ascii="Helvetica" w:hAnsi="Helvetica" w:cs="Arial"/>
          <w:i/>
          <w:iCs/>
          <w:color w:val="000000"/>
          <w:sz w:val="21"/>
          <w:szCs w:val="21"/>
          <w:lang w:val="it-IT"/>
        </w:rPr>
        <w:t xml:space="preserve"> </w:t>
      </w:r>
      <w:r w:rsidRPr="001C53D1">
        <w:rPr>
          <w:rFonts w:ascii="Helvetica" w:hAnsi="Helvetica" w:cs="Arial"/>
          <w:color w:val="000000"/>
          <w:sz w:val="21"/>
          <w:szCs w:val="21"/>
          <w:lang w:val="it-IT"/>
        </w:rPr>
        <w:t>operativi in Medio Oriente, Europa, Africa, Asia, Nord e Sud America e Australia. É quotata in borsa all'Abu Dhabi Securities Exchange negli Emirati Arabi Uniti e come Gruppo ha un fatturato annuo di circa 1 miliardo di dollari.</w:t>
      </w:r>
    </w:p>
    <w:p w14:paraId="72E31FBD" w14:textId="314398ED" w:rsidR="00D152B4" w:rsidRPr="001C53D1" w:rsidRDefault="00D152B4" w:rsidP="00D152B4">
      <w:pPr>
        <w:autoSpaceDE w:val="0"/>
        <w:autoSpaceDN w:val="0"/>
        <w:adjustRightInd w:val="0"/>
        <w:spacing w:after="0" w:line="240" w:lineRule="auto"/>
        <w:ind w:right="332"/>
        <w:rPr>
          <w:rFonts w:ascii="Helvetica" w:hAnsi="Helvetica" w:cstheme="minorHAnsi"/>
          <w:sz w:val="20"/>
          <w:szCs w:val="20"/>
          <w:lang w:val="it-IT"/>
        </w:rPr>
      </w:pPr>
    </w:p>
    <w:sectPr w:rsidR="00D152B4" w:rsidRPr="001C53D1" w:rsidSect="007E3B3F">
      <w:headerReference w:type="default" r:id="rId8"/>
      <w:pgSz w:w="12240" w:h="15840"/>
      <w:pgMar w:top="2342" w:right="1418" w:bottom="85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D017E0" w14:textId="77777777" w:rsidR="00046156" w:rsidRDefault="00046156" w:rsidP="007B2913">
      <w:pPr>
        <w:spacing w:after="0" w:line="240" w:lineRule="auto"/>
      </w:pPr>
      <w:r>
        <w:separator/>
      </w:r>
    </w:p>
  </w:endnote>
  <w:endnote w:type="continuationSeparator" w:id="0">
    <w:p w14:paraId="1E171ED2" w14:textId="77777777" w:rsidR="00046156" w:rsidRDefault="00046156" w:rsidP="007B2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(Corpo)"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38E285" w14:textId="77777777" w:rsidR="00046156" w:rsidRDefault="00046156" w:rsidP="007B2913">
      <w:pPr>
        <w:spacing w:after="0" w:line="240" w:lineRule="auto"/>
      </w:pPr>
      <w:r>
        <w:separator/>
      </w:r>
    </w:p>
  </w:footnote>
  <w:footnote w:type="continuationSeparator" w:id="0">
    <w:p w14:paraId="6DCF606E" w14:textId="77777777" w:rsidR="00046156" w:rsidRDefault="00046156" w:rsidP="007B2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A9AE61" w14:textId="77777777" w:rsidR="007B2913" w:rsidRDefault="007B2913" w:rsidP="007B2913">
    <w:pPr>
      <w:pStyle w:val="Intestazione"/>
      <w:ind w:left="284"/>
    </w:pPr>
  </w:p>
  <w:p w14:paraId="27937B1C" w14:textId="77777777" w:rsidR="007B2913" w:rsidRDefault="007B2913" w:rsidP="007B2913">
    <w:pPr>
      <w:pStyle w:val="Intestazione"/>
      <w:ind w:left="284"/>
    </w:pPr>
    <w:r>
      <w:rPr>
        <w:noProof/>
      </w:rPr>
      <w:drawing>
        <wp:anchor distT="0" distB="0" distL="0" distR="0" simplePos="0" relativeHeight="251659264" behindDoc="1" locked="0" layoutInCell="1" allowOverlap="1" wp14:anchorId="5FE587E2" wp14:editId="039AD06F">
          <wp:simplePos x="0" y="0"/>
          <wp:positionH relativeFrom="page">
            <wp:posOffset>1080135</wp:posOffset>
          </wp:positionH>
          <wp:positionV relativeFrom="page">
            <wp:posOffset>627380</wp:posOffset>
          </wp:positionV>
          <wp:extent cx="1041052" cy="57848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41052" cy="5784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DE3"/>
    <w:rsid w:val="00046156"/>
    <w:rsid w:val="00070965"/>
    <w:rsid w:val="00087D1E"/>
    <w:rsid w:val="000C05FE"/>
    <w:rsid w:val="000E7F5C"/>
    <w:rsid w:val="000F24F5"/>
    <w:rsid w:val="001C53D1"/>
    <w:rsid w:val="00223566"/>
    <w:rsid w:val="002C101F"/>
    <w:rsid w:val="003803D7"/>
    <w:rsid w:val="003B71F9"/>
    <w:rsid w:val="003D1160"/>
    <w:rsid w:val="003D1B85"/>
    <w:rsid w:val="00427C72"/>
    <w:rsid w:val="004E0D1D"/>
    <w:rsid w:val="00503C0C"/>
    <w:rsid w:val="00560A24"/>
    <w:rsid w:val="005F69FB"/>
    <w:rsid w:val="006A1F2C"/>
    <w:rsid w:val="006B6CBD"/>
    <w:rsid w:val="007B2913"/>
    <w:rsid w:val="007E3B3F"/>
    <w:rsid w:val="008228A6"/>
    <w:rsid w:val="008D1F28"/>
    <w:rsid w:val="00920DE3"/>
    <w:rsid w:val="00951350"/>
    <w:rsid w:val="00963011"/>
    <w:rsid w:val="009D1BD3"/>
    <w:rsid w:val="009E7CF6"/>
    <w:rsid w:val="009F4EFC"/>
    <w:rsid w:val="00A6410A"/>
    <w:rsid w:val="00A77447"/>
    <w:rsid w:val="00A85895"/>
    <w:rsid w:val="00AE69AA"/>
    <w:rsid w:val="00AF056F"/>
    <w:rsid w:val="00B0706A"/>
    <w:rsid w:val="00B814F8"/>
    <w:rsid w:val="00C04ADC"/>
    <w:rsid w:val="00C154F9"/>
    <w:rsid w:val="00C52B47"/>
    <w:rsid w:val="00D152B4"/>
    <w:rsid w:val="00D33AFF"/>
    <w:rsid w:val="00D36247"/>
    <w:rsid w:val="00DB3A35"/>
    <w:rsid w:val="00DF4DFA"/>
    <w:rsid w:val="00E749EA"/>
    <w:rsid w:val="00E82F0E"/>
    <w:rsid w:val="00EA6590"/>
    <w:rsid w:val="00EC4195"/>
    <w:rsid w:val="00F03CDB"/>
    <w:rsid w:val="00F053F0"/>
    <w:rsid w:val="00F43287"/>
    <w:rsid w:val="00F933C0"/>
    <w:rsid w:val="00FC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4FD6B"/>
  <w15:chartTrackingRefBased/>
  <w15:docId w15:val="{F322A71E-9CD4-4ED2-8740-304F8FA4B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9630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B29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2913"/>
  </w:style>
  <w:style w:type="paragraph" w:styleId="Pidipagina">
    <w:name w:val="footer"/>
    <w:basedOn w:val="Normale"/>
    <w:link w:val="PidipaginaCarattere"/>
    <w:uiPriority w:val="99"/>
    <w:unhideWhenUsed/>
    <w:rsid w:val="007B29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2913"/>
  </w:style>
  <w:style w:type="paragraph" w:styleId="Corpotesto">
    <w:name w:val="Body Text"/>
    <w:basedOn w:val="Normale"/>
    <w:link w:val="CorpotestoCarattere"/>
    <w:uiPriority w:val="1"/>
    <w:qFormat/>
    <w:rsid w:val="007B29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B2913"/>
    <w:rPr>
      <w:rFonts w:ascii="Calibri" w:eastAsia="Calibri" w:hAnsi="Calibri" w:cs="Calibri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B2913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B2913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1C5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63011"/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character" w:customStyle="1" w:styleId="apple-converted-space">
    <w:name w:val="apple-converted-space"/>
    <w:basedOn w:val="Carpredefinitoparagrafo"/>
    <w:rsid w:val="00963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4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Borghi</dc:creator>
  <cp:keywords/>
  <dc:description/>
  <cp:lastModifiedBy>Paola Staiano</cp:lastModifiedBy>
  <cp:revision>3</cp:revision>
  <cp:lastPrinted>2020-02-19T11:29:00Z</cp:lastPrinted>
  <dcterms:created xsi:type="dcterms:W3CDTF">2021-07-06T13:42:00Z</dcterms:created>
  <dcterms:modified xsi:type="dcterms:W3CDTF">2021-07-06T13:45:00Z</dcterms:modified>
</cp:coreProperties>
</file>