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04D79" w14:textId="77777777" w:rsidR="00EB5488" w:rsidRPr="002671CA" w:rsidRDefault="00EB5488" w:rsidP="00C230A0">
      <w:pPr>
        <w:pStyle w:val="Standaard"/>
        <w:jc w:val="center"/>
        <w:rPr>
          <w:rFonts w:hAnsi="Helvetica" w:cs="Calibri"/>
          <w:b/>
          <w:bCs/>
          <w:color w:val="auto"/>
          <w:sz w:val="24"/>
          <w:szCs w:val="24"/>
        </w:rPr>
      </w:pPr>
    </w:p>
    <w:p w14:paraId="40A3FBF4" w14:textId="77777777" w:rsidR="00AB41F3" w:rsidRDefault="00FC7CC2" w:rsidP="002671CA">
      <w:pPr>
        <w:jc w:val="center"/>
        <w:outlineLvl w:val="0"/>
        <w:rPr>
          <w:rFonts w:ascii="Helvetica" w:hAnsi="Helvetica" w:cs="Arial"/>
          <w:b/>
          <w:bCs/>
          <w:kern w:val="36"/>
          <w:sz w:val="36"/>
          <w:szCs w:val="36"/>
        </w:rPr>
      </w:pPr>
      <w:r w:rsidRPr="00FC7CC2">
        <w:rPr>
          <w:rFonts w:ascii="Helvetica" w:hAnsi="Helvetica" w:cs="Arial"/>
          <w:b/>
          <w:bCs/>
          <w:kern w:val="36"/>
          <w:sz w:val="36"/>
          <w:szCs w:val="36"/>
        </w:rPr>
        <w:t>La cerniera System M +</w:t>
      </w:r>
      <w:r>
        <w:rPr>
          <w:rFonts w:ascii="Helvetica" w:hAnsi="Helvetica" w:cs="Arial"/>
          <w:b/>
          <w:bCs/>
          <w:kern w:val="36"/>
          <w:sz w:val="36"/>
          <w:szCs w:val="36"/>
        </w:rPr>
        <w:t xml:space="preserve"> è i</w:t>
      </w:r>
      <w:r w:rsidRPr="00FC7CC2">
        <w:rPr>
          <w:rFonts w:ascii="Helvetica" w:hAnsi="Helvetica" w:cs="Arial"/>
          <w:b/>
          <w:bCs/>
          <w:kern w:val="36"/>
          <w:sz w:val="36"/>
          <w:szCs w:val="36"/>
        </w:rPr>
        <w:t>l sistema pe</w:t>
      </w:r>
      <w:r>
        <w:rPr>
          <w:rFonts w:ascii="Helvetica" w:hAnsi="Helvetica" w:cs="Arial"/>
          <w:b/>
          <w:bCs/>
          <w:kern w:val="36"/>
          <w:sz w:val="36"/>
          <w:szCs w:val="36"/>
        </w:rPr>
        <w:t>rfetto</w:t>
      </w:r>
      <w:r w:rsidRPr="00FC7CC2">
        <w:rPr>
          <w:rFonts w:ascii="Helvetica" w:hAnsi="Helvetica" w:cs="Arial"/>
          <w:b/>
          <w:bCs/>
          <w:kern w:val="36"/>
          <w:sz w:val="36"/>
          <w:szCs w:val="36"/>
        </w:rPr>
        <w:t>.</w:t>
      </w:r>
      <w:r>
        <w:rPr>
          <w:rFonts w:ascii="Helvetica" w:hAnsi="Helvetica" w:cs="Arial"/>
          <w:b/>
          <w:bCs/>
          <w:kern w:val="36"/>
          <w:sz w:val="36"/>
          <w:szCs w:val="36"/>
        </w:rPr>
        <w:t xml:space="preserve"> </w:t>
      </w:r>
    </w:p>
    <w:p w14:paraId="62175073" w14:textId="4A50F50E" w:rsidR="002671CA" w:rsidRPr="00AB41F3" w:rsidRDefault="00AB41F3" w:rsidP="00AB41F3">
      <w:pPr>
        <w:jc w:val="center"/>
        <w:outlineLvl w:val="0"/>
        <w:rPr>
          <w:rFonts w:ascii="Helvetica" w:hAnsi="Helvetica" w:cs="Arial"/>
          <w:b/>
          <w:bCs/>
          <w:kern w:val="36"/>
          <w:sz w:val="32"/>
          <w:szCs w:val="32"/>
        </w:rPr>
      </w:pPr>
      <w:r>
        <w:rPr>
          <w:rFonts w:ascii="Helvetica" w:hAnsi="Helvetica" w:cs="Arial"/>
          <w:b/>
          <w:bCs/>
          <w:kern w:val="36"/>
          <w:sz w:val="32"/>
          <w:szCs w:val="32"/>
        </w:rPr>
        <w:t>Finalmente si possono controllare le varie fasi</w:t>
      </w:r>
      <w:r w:rsidR="00FC7CC2" w:rsidRPr="00FC7CC2">
        <w:rPr>
          <w:rFonts w:ascii="Helvetica" w:hAnsi="Helvetica"/>
          <w:b/>
          <w:bCs/>
          <w:sz w:val="32"/>
          <w:szCs w:val="32"/>
        </w:rPr>
        <w:t xml:space="preserve"> di apertura della porta a bilico</w:t>
      </w:r>
      <w:r w:rsidR="00FC7CC2">
        <w:rPr>
          <w:rFonts w:ascii="Helvetica" w:hAnsi="Helvetica"/>
          <w:b/>
          <w:bCs/>
          <w:sz w:val="32"/>
          <w:szCs w:val="32"/>
        </w:rPr>
        <w:t>!</w:t>
      </w:r>
    </w:p>
    <w:p w14:paraId="19C38D75" w14:textId="7E168430" w:rsidR="00FC7CC2" w:rsidRPr="00FC7CC2" w:rsidRDefault="00FC7CC2" w:rsidP="002671CA">
      <w:pPr>
        <w:jc w:val="center"/>
        <w:outlineLvl w:val="0"/>
        <w:rPr>
          <w:rFonts w:ascii="Helvetica" w:hAnsi="Helvetica" w:cs="Arial"/>
          <w:color w:val="000000" w:themeColor="text1"/>
        </w:rPr>
      </w:pPr>
    </w:p>
    <w:p w14:paraId="20179112" w14:textId="3EE932D2" w:rsidR="00FC7CC2" w:rsidRPr="002D6169" w:rsidRDefault="00FC7CC2" w:rsidP="00FC7CC2">
      <w:pPr>
        <w:rPr>
          <w:rFonts w:ascii="Helvetica" w:hAnsi="Helvetica"/>
          <w:color w:val="000000" w:themeColor="text1"/>
        </w:rPr>
      </w:pPr>
      <w:r w:rsidRPr="00FC7CC2">
        <w:rPr>
          <w:rFonts w:ascii="Helvetica" w:hAnsi="Helvetica"/>
          <w:color w:val="000000" w:themeColor="text1"/>
        </w:rPr>
        <w:t xml:space="preserve">Perché limitare la potenza, quando la si può tradurre in controllo? Che cosa permette </w:t>
      </w:r>
      <w:r w:rsidRPr="002D6169">
        <w:rPr>
          <w:rFonts w:ascii="Helvetica" w:hAnsi="Helvetica"/>
          <w:color w:val="000000" w:themeColor="text1"/>
        </w:rPr>
        <w:t xml:space="preserve">ad una porta di compiere il “movimento perfetto”? Quali i vantaggi per movimentare alla perfezione una soluzione a bilico? </w:t>
      </w:r>
    </w:p>
    <w:p w14:paraId="27C658B5" w14:textId="0D3EB132" w:rsidR="00FC7CC2" w:rsidRDefault="00FC7CC2" w:rsidP="00FC7CC2">
      <w:pPr>
        <w:rPr>
          <w:rFonts w:ascii="Helvetica" w:hAnsi="Helvetica"/>
          <w:color w:val="000000" w:themeColor="text1"/>
        </w:rPr>
      </w:pPr>
      <w:r w:rsidRPr="002D6169">
        <w:rPr>
          <w:rFonts w:ascii="Helvetica" w:hAnsi="Helvetica"/>
          <w:color w:val="000000" w:themeColor="text1"/>
        </w:rPr>
        <w:t>Sono alcune delle domande che nascono spontanee dai professionisti del progetto attenti alle novità e alle innovazioni tecnologiche.</w:t>
      </w:r>
    </w:p>
    <w:p w14:paraId="5212FFAA" w14:textId="77777777" w:rsidR="00AB41F3" w:rsidRPr="00AB41F3" w:rsidRDefault="00AB41F3" w:rsidP="00AB41F3">
      <w:pPr>
        <w:rPr>
          <w:rFonts w:asciiTheme="minorHAnsi" w:hAnsiTheme="minorHAnsi"/>
          <w:color w:val="000000" w:themeColor="text1"/>
        </w:rPr>
      </w:pPr>
    </w:p>
    <w:p w14:paraId="3D86962A" w14:textId="765E216B" w:rsidR="00AB41F3" w:rsidRPr="00757245" w:rsidRDefault="00AB41F3" w:rsidP="00AB41F3">
      <w:r w:rsidRPr="00AB41F3">
        <w:rPr>
          <w:rFonts w:asciiTheme="minorHAnsi" w:hAnsiTheme="minorHAnsi"/>
          <w:color w:val="000000" w:themeColor="text1"/>
        </w:rPr>
        <w:t xml:space="preserve">La </w:t>
      </w:r>
      <w:r w:rsidRPr="00757245">
        <w:rPr>
          <w:rFonts w:asciiTheme="minorHAnsi" w:hAnsiTheme="minorHAnsi"/>
          <w:color w:val="000000" w:themeColor="text1"/>
        </w:rPr>
        <w:t xml:space="preserve">tecnologia </w:t>
      </w:r>
      <w:r w:rsidR="00757245" w:rsidRPr="00757245">
        <w:rPr>
          <w:rFonts w:asciiTheme="minorHAnsi" w:hAnsiTheme="minorHAnsi"/>
          <w:b/>
          <w:bCs/>
          <w:color w:val="000000" w:themeColor="text1"/>
        </w:rPr>
        <w:t>Motion</w:t>
      </w:r>
      <w:r w:rsidR="00757245" w:rsidRPr="00757245">
        <w:rPr>
          <w:rFonts w:asciiTheme="minorHAnsi" w:hAnsiTheme="minorHAnsi"/>
          <w:b/>
          <w:bCs/>
          <w:color w:val="000000" w:themeColor="text1"/>
        </w:rPr>
        <w:t xml:space="preserve"> </w:t>
      </w:r>
      <w:r w:rsidR="00757245" w:rsidRPr="00757245">
        <w:rPr>
          <w:rFonts w:asciiTheme="minorHAnsi" w:hAnsiTheme="minorHAnsi"/>
          <w:b/>
          <w:bCs/>
          <w:color w:val="000000" w:themeColor="text1"/>
        </w:rPr>
        <w:t>Technology</w:t>
      </w:r>
      <w:r w:rsidRPr="00757245">
        <w:rPr>
          <w:rFonts w:asciiTheme="minorHAnsi" w:hAnsiTheme="minorHAnsi"/>
          <w:color w:val="000000" w:themeColor="text1"/>
        </w:rPr>
        <w:t xml:space="preserve">, cuore pulsante delle cerniere System M e System M+ di </w:t>
      </w:r>
      <w:proofErr w:type="spellStart"/>
      <w:r w:rsidRPr="00757245">
        <w:rPr>
          <w:rFonts w:asciiTheme="minorHAnsi" w:hAnsiTheme="minorHAnsi"/>
          <w:color w:val="000000" w:themeColor="text1"/>
        </w:rPr>
        <w:t>FritsJurgens</w:t>
      </w:r>
      <w:proofErr w:type="spellEnd"/>
      <w:r w:rsidRPr="00757245">
        <w:rPr>
          <w:rFonts w:asciiTheme="minorHAnsi" w:hAnsiTheme="minorHAnsi"/>
          <w:color w:val="000000" w:themeColor="text1"/>
        </w:rPr>
        <w:t xml:space="preserve">, è la risposta </w:t>
      </w:r>
      <w:r w:rsidRPr="00AB41F3">
        <w:rPr>
          <w:rFonts w:asciiTheme="minorHAnsi" w:hAnsiTheme="minorHAnsi"/>
          <w:color w:val="000000" w:themeColor="text1"/>
        </w:rPr>
        <w:t>a tutte queste domande.</w:t>
      </w:r>
      <w:r w:rsidRPr="00AB41F3">
        <w:rPr>
          <w:rFonts w:asciiTheme="minorHAnsi" w:hAnsiTheme="minorHAnsi"/>
          <w:color w:val="000000" w:themeColor="text1"/>
          <w:spacing w:val="8"/>
          <w:shd w:val="clear" w:color="auto" w:fill="F0F0F0"/>
        </w:rPr>
        <w:t xml:space="preserve"> </w:t>
      </w:r>
    </w:p>
    <w:p w14:paraId="4BE06403" w14:textId="67FBDEAC" w:rsidR="00AB41F3" w:rsidRPr="00AB41F3" w:rsidRDefault="00757245" w:rsidP="00AB41F3">
      <w:pPr>
        <w:rPr>
          <w:rFonts w:ascii="Helvetica" w:hAnsi="Helvetica"/>
          <w:color w:val="000000" w:themeColor="text1"/>
        </w:rPr>
      </w:pPr>
      <w:r w:rsidRPr="00757245">
        <w:rPr>
          <w:rFonts w:asciiTheme="minorHAnsi" w:hAnsiTheme="minorHAnsi"/>
          <w:b/>
          <w:bCs/>
          <w:color w:val="000000" w:themeColor="text1"/>
        </w:rPr>
        <w:t>Motion Technology</w:t>
      </w:r>
      <w:r w:rsidR="00AB41F3" w:rsidRPr="00AB41F3">
        <w:rPr>
          <w:rFonts w:asciiTheme="minorHAnsi" w:hAnsiTheme="minorHAnsi"/>
          <w:color w:val="000000" w:themeColor="text1"/>
          <w:spacing w:val="8"/>
          <w:shd w:val="clear" w:color="auto" w:fill="F0F0F0"/>
        </w:rPr>
        <w:t xml:space="preserve"> sfrutta l’energia idraulica per trasformarla in una fluidità di movimento che consente il pieno controllo della porta, sia essa leggera o pesante.</w:t>
      </w:r>
      <w:r w:rsidR="00AB41F3" w:rsidRPr="00AB41F3">
        <w:rPr>
          <w:rFonts w:asciiTheme="minorHAnsi" w:hAnsiTheme="minorHAnsi"/>
          <w:color w:val="000000" w:themeColor="text1"/>
        </w:rPr>
        <w:t xml:space="preserve"> </w:t>
      </w:r>
      <w:r w:rsidR="00AB41F3" w:rsidRPr="00AB41F3">
        <w:rPr>
          <w:rFonts w:ascii="Helvetica" w:hAnsi="Helvetica"/>
          <w:color w:val="000000" w:themeColor="text1"/>
        </w:rPr>
        <w:t xml:space="preserve">Uno speciale </w:t>
      </w:r>
      <w:r w:rsidR="00AB41F3" w:rsidRPr="00AB41F3">
        <w:rPr>
          <w:rFonts w:ascii="Helvetica" w:hAnsi="Helvetica"/>
          <w:b/>
          <w:bCs/>
          <w:color w:val="000000" w:themeColor="text1"/>
        </w:rPr>
        <w:t>freno idraulico di ammortizzazione</w:t>
      </w:r>
      <w:r w:rsidR="00AB41F3" w:rsidRPr="00AB41F3">
        <w:rPr>
          <w:rFonts w:ascii="Helvetica" w:hAnsi="Helvetica"/>
          <w:color w:val="000000" w:themeColor="text1"/>
        </w:rPr>
        <w:t xml:space="preserve"> agisce sul movimento della porta proteggendola, quando spinta in apertura, da impatti od urti contro porte, pareti o eventuali elementi d’arredo adiacenti. Allo stesso tempo, le conferisce un movimento di chiusura estremamente fluido e delicato, con </w:t>
      </w:r>
      <w:r w:rsidR="00AB41F3" w:rsidRPr="00AB41F3">
        <w:rPr>
          <w:rFonts w:ascii="Helvetica" w:hAnsi="Helvetica"/>
          <w:i/>
          <w:iCs/>
          <w:color w:val="000000" w:themeColor="text1"/>
        </w:rPr>
        <w:t xml:space="preserve">soft </w:t>
      </w:r>
      <w:proofErr w:type="spellStart"/>
      <w:r w:rsidR="00AB41F3" w:rsidRPr="00AB41F3">
        <w:rPr>
          <w:rFonts w:ascii="Helvetica" w:hAnsi="Helvetica"/>
          <w:i/>
          <w:iCs/>
          <w:color w:val="000000" w:themeColor="text1"/>
        </w:rPr>
        <w:t>close</w:t>
      </w:r>
      <w:proofErr w:type="spellEnd"/>
      <w:r w:rsidR="00AB41F3" w:rsidRPr="00AB41F3">
        <w:rPr>
          <w:rFonts w:ascii="Helvetica" w:hAnsi="Helvetica"/>
          <w:i/>
          <w:iCs/>
          <w:color w:val="000000" w:themeColor="text1"/>
        </w:rPr>
        <w:t xml:space="preserve">. </w:t>
      </w:r>
    </w:p>
    <w:p w14:paraId="31AF7149" w14:textId="152C5F4A" w:rsidR="00AB41F3" w:rsidRPr="00AB41F3" w:rsidRDefault="00AB41F3" w:rsidP="00FC7CC2">
      <w:pPr>
        <w:rPr>
          <w:rFonts w:asciiTheme="minorHAnsi" w:hAnsiTheme="minorHAnsi"/>
          <w:color w:val="000000" w:themeColor="text1"/>
        </w:rPr>
      </w:pPr>
      <w:r w:rsidRPr="00AB41F3">
        <w:rPr>
          <w:rFonts w:asciiTheme="minorHAnsi" w:hAnsiTheme="minorHAnsi"/>
          <w:color w:val="000000" w:themeColor="text1"/>
        </w:rPr>
        <w:t xml:space="preserve">Agendo sul comando </w:t>
      </w:r>
      <w:proofErr w:type="spellStart"/>
      <w:r w:rsidRPr="00AB41F3">
        <w:rPr>
          <w:rFonts w:asciiTheme="minorHAnsi" w:hAnsiTheme="minorHAnsi"/>
          <w:color w:val="000000" w:themeColor="text1"/>
        </w:rPr>
        <w:t>Damper</w:t>
      </w:r>
      <w:proofErr w:type="spellEnd"/>
      <w:r w:rsidRPr="00AB41F3">
        <w:rPr>
          <w:rFonts w:asciiTheme="minorHAnsi" w:hAnsiTheme="minorHAnsi"/>
          <w:color w:val="000000" w:themeColor="text1"/>
        </w:rPr>
        <w:t xml:space="preserve"> Control si va a regolarne la funzione nel suo complesso: ammortizzazione in chiusura e freno idraulico in apertura vanno sempre di pari passo, pertanto incrementando l’intensità del freno idraulico si andrà dunque ad aumentare anche quella dell’ammortizzazione in chiusura, e viceversa. </w:t>
      </w:r>
    </w:p>
    <w:p w14:paraId="2B08D777" w14:textId="77777777" w:rsidR="00AB41F3" w:rsidRPr="00AB41F3" w:rsidRDefault="00AB41F3" w:rsidP="00AB41F3">
      <w:pPr>
        <w:rPr>
          <w:rFonts w:asciiTheme="minorHAnsi" w:hAnsiTheme="minorHAnsi"/>
          <w:color w:val="000000" w:themeColor="text1"/>
        </w:rPr>
      </w:pPr>
    </w:p>
    <w:p w14:paraId="55A856D4" w14:textId="6EB9621D" w:rsidR="00AB41F3" w:rsidRDefault="00AB41F3" w:rsidP="00AB41F3">
      <w:pPr>
        <w:rPr>
          <w:rFonts w:asciiTheme="minorHAnsi" w:hAnsiTheme="minorHAnsi"/>
          <w:color w:val="000000" w:themeColor="text1"/>
        </w:rPr>
      </w:pPr>
      <w:r w:rsidRPr="00AB41F3">
        <w:rPr>
          <w:rFonts w:asciiTheme="minorHAnsi" w:hAnsiTheme="minorHAnsi"/>
          <w:color w:val="000000" w:themeColor="text1"/>
        </w:rPr>
        <w:t xml:space="preserve">Le cerniere System M+ includono, naturalmente, tutte le funzioni della cerniera System M per garantire il controllo totale del movimento di porte pivot fino a 500 kg di peso: funzione </w:t>
      </w:r>
      <w:proofErr w:type="spellStart"/>
      <w:r w:rsidRPr="00AB41F3">
        <w:rPr>
          <w:rFonts w:asciiTheme="minorHAnsi" w:hAnsiTheme="minorHAnsi"/>
          <w:color w:val="000000" w:themeColor="text1"/>
        </w:rPr>
        <w:t>Damper</w:t>
      </w:r>
      <w:proofErr w:type="spellEnd"/>
      <w:r w:rsidRPr="00AB41F3">
        <w:rPr>
          <w:rFonts w:asciiTheme="minorHAnsi" w:hAnsiTheme="minorHAnsi"/>
          <w:color w:val="000000" w:themeColor="text1"/>
        </w:rPr>
        <w:t xml:space="preserve"> Control, tecnologia </w:t>
      </w:r>
      <w:r w:rsidR="00757245" w:rsidRPr="00757245">
        <w:rPr>
          <w:rFonts w:asciiTheme="minorHAnsi" w:hAnsiTheme="minorHAnsi"/>
          <w:b/>
          <w:bCs/>
          <w:color w:val="000000" w:themeColor="text1"/>
        </w:rPr>
        <w:t>Motion Technology</w:t>
      </w:r>
      <w:r w:rsidRPr="00AB41F3">
        <w:rPr>
          <w:rFonts w:asciiTheme="minorHAnsi" w:hAnsiTheme="minorHAnsi"/>
          <w:color w:val="000000" w:themeColor="text1"/>
        </w:rPr>
        <w:t>, posizioni di fermo a 0°, 90° e -90° e perfetta compatibilità con porte apribili in un solo senso o nei due sensi.</w:t>
      </w:r>
    </w:p>
    <w:p w14:paraId="1AF9DFF6" w14:textId="77777777" w:rsidR="00AB41F3" w:rsidRPr="00AB41F3" w:rsidRDefault="00AB41F3" w:rsidP="00AB41F3">
      <w:pPr>
        <w:rPr>
          <w:rFonts w:asciiTheme="minorHAnsi" w:hAnsiTheme="minorHAnsi"/>
          <w:color w:val="000000" w:themeColor="text1"/>
        </w:rPr>
      </w:pPr>
    </w:p>
    <w:p w14:paraId="764779BD" w14:textId="1432CDA6" w:rsidR="00AB41F3" w:rsidRPr="00AB41F3" w:rsidRDefault="00AB41F3" w:rsidP="00AB41F3">
      <w:pPr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Questa volta però </w:t>
      </w:r>
      <w:proofErr w:type="spellStart"/>
      <w:r>
        <w:rPr>
          <w:rFonts w:asciiTheme="minorHAnsi" w:hAnsiTheme="minorHAnsi"/>
          <w:color w:val="000000" w:themeColor="text1"/>
        </w:rPr>
        <w:t>FritsJurgens</w:t>
      </w:r>
      <w:proofErr w:type="spellEnd"/>
      <w:r>
        <w:rPr>
          <w:rFonts w:asciiTheme="minorHAnsi" w:hAnsiTheme="minorHAnsi"/>
          <w:color w:val="000000" w:themeColor="text1"/>
        </w:rPr>
        <w:t xml:space="preserve"> è andata oltre:</w:t>
      </w:r>
      <w:r w:rsidRPr="00AB41F3">
        <w:rPr>
          <w:rFonts w:asciiTheme="minorHAnsi" w:hAnsiTheme="minorHAnsi"/>
          <w:color w:val="000000" w:themeColor="text1"/>
        </w:rPr>
        <w:t xml:space="preserve"> la cerniera pivot regolabile </w:t>
      </w:r>
      <w:proofErr w:type="spellStart"/>
      <w:r w:rsidRPr="00AB41F3">
        <w:rPr>
          <w:rFonts w:asciiTheme="minorHAnsi" w:hAnsiTheme="minorHAnsi"/>
          <w:color w:val="000000" w:themeColor="text1"/>
        </w:rPr>
        <w:t>FritsJurgens</w:t>
      </w:r>
      <w:proofErr w:type="spellEnd"/>
      <w:r w:rsidRPr="00AB41F3">
        <w:rPr>
          <w:rFonts w:asciiTheme="minorHAnsi" w:hAnsiTheme="minorHAnsi"/>
          <w:color w:val="000000" w:themeColor="text1"/>
        </w:rPr>
        <w:t xml:space="preserve"> </w:t>
      </w:r>
      <w:r w:rsidRPr="00AB41F3">
        <w:rPr>
          <w:rFonts w:asciiTheme="minorHAnsi" w:hAnsiTheme="minorHAnsi"/>
          <w:b/>
          <w:bCs/>
          <w:color w:val="000000" w:themeColor="text1"/>
        </w:rPr>
        <w:t>System M+</w:t>
      </w:r>
      <w:r w:rsidRPr="00AB41F3">
        <w:rPr>
          <w:rFonts w:asciiTheme="minorHAnsi" w:hAnsiTheme="minorHAnsi"/>
          <w:color w:val="000000" w:themeColor="text1"/>
        </w:rPr>
        <w:t xml:space="preserve"> è la prima ad offrire le </w:t>
      </w:r>
      <w:r w:rsidRPr="00AB41F3">
        <w:rPr>
          <w:rFonts w:asciiTheme="minorHAnsi" w:hAnsiTheme="minorHAnsi"/>
          <w:b/>
          <w:bCs/>
          <w:color w:val="000000" w:themeColor="text1"/>
        </w:rPr>
        <w:t xml:space="preserve">innovative funzioni Latch Control e 30° </w:t>
      </w:r>
      <w:proofErr w:type="spellStart"/>
      <w:r w:rsidRPr="00AB41F3">
        <w:rPr>
          <w:rFonts w:asciiTheme="minorHAnsi" w:hAnsiTheme="minorHAnsi"/>
          <w:b/>
          <w:bCs/>
          <w:color w:val="000000" w:themeColor="text1"/>
        </w:rPr>
        <w:t>Speed</w:t>
      </w:r>
      <w:proofErr w:type="spellEnd"/>
      <w:r w:rsidRPr="00AB41F3">
        <w:rPr>
          <w:rFonts w:asciiTheme="minorHAnsi" w:hAnsiTheme="minorHAnsi"/>
          <w:b/>
          <w:bCs/>
          <w:color w:val="000000" w:themeColor="text1"/>
        </w:rPr>
        <w:t xml:space="preserve"> Control.</w:t>
      </w:r>
      <w:r w:rsidRPr="00AB41F3">
        <w:rPr>
          <w:rFonts w:asciiTheme="minorHAnsi" w:hAnsiTheme="minorHAnsi"/>
          <w:color w:val="000000" w:themeColor="text1"/>
        </w:rPr>
        <w:t xml:space="preserve"> </w:t>
      </w:r>
    </w:p>
    <w:p w14:paraId="4D7679C0" w14:textId="405B849F" w:rsidR="00AB41F3" w:rsidRPr="00AB41F3" w:rsidRDefault="00AB41F3" w:rsidP="00AB41F3">
      <w:pPr>
        <w:rPr>
          <w:rFonts w:asciiTheme="minorHAnsi" w:hAnsiTheme="minorHAnsi"/>
          <w:color w:val="000000" w:themeColor="text1"/>
        </w:rPr>
      </w:pPr>
      <w:r w:rsidRPr="00AB41F3">
        <w:rPr>
          <w:rFonts w:asciiTheme="minorHAnsi" w:hAnsiTheme="minorHAnsi"/>
          <w:color w:val="000000" w:themeColor="text1"/>
        </w:rPr>
        <w:t>La funzione Latch Control provoca all’anta, negli ultimi 10° della rotazione verso la posizione 0°, un’adeguata accelerazione che ne assicura la corretta chiusura. Una funzione, questa, particolarmente utile per le porte a bilico esterne.</w:t>
      </w:r>
    </w:p>
    <w:p w14:paraId="391920CD" w14:textId="0BFC059E" w:rsidR="00AB41F3" w:rsidRDefault="00AB41F3" w:rsidP="00AB41F3">
      <w:pPr>
        <w:rPr>
          <w:rFonts w:asciiTheme="minorHAnsi" w:hAnsiTheme="minorHAnsi"/>
          <w:color w:val="000000" w:themeColor="text1"/>
        </w:rPr>
      </w:pPr>
      <w:r w:rsidRPr="00AB41F3">
        <w:rPr>
          <w:rFonts w:asciiTheme="minorHAnsi" w:hAnsiTheme="minorHAnsi"/>
          <w:color w:val="000000" w:themeColor="text1"/>
        </w:rPr>
        <w:t xml:space="preserve"> La funzione 30º </w:t>
      </w:r>
      <w:proofErr w:type="spellStart"/>
      <w:r w:rsidRPr="00AB41F3">
        <w:rPr>
          <w:rFonts w:asciiTheme="minorHAnsi" w:hAnsiTheme="minorHAnsi"/>
          <w:color w:val="000000" w:themeColor="text1"/>
        </w:rPr>
        <w:t>Speed</w:t>
      </w:r>
      <w:proofErr w:type="spellEnd"/>
      <w:r w:rsidRPr="00AB41F3">
        <w:rPr>
          <w:rFonts w:asciiTheme="minorHAnsi" w:hAnsiTheme="minorHAnsi"/>
          <w:color w:val="000000" w:themeColor="text1"/>
        </w:rPr>
        <w:t xml:space="preserve"> Control consente di regolare con massima precisione la velocità con cui l’anta compie gli ultimi 30° del proprio movimento di chiusura, consentendo di registrare millimetricamente il movimento di chiusura della porta, a prescindere dal peso. </w:t>
      </w:r>
    </w:p>
    <w:p w14:paraId="5E7045CE" w14:textId="77777777" w:rsidR="00AB41F3" w:rsidRPr="00AB41F3" w:rsidRDefault="00AB41F3" w:rsidP="00AB41F3">
      <w:pPr>
        <w:rPr>
          <w:rFonts w:asciiTheme="minorHAnsi" w:hAnsiTheme="minorHAnsi"/>
          <w:color w:val="000000" w:themeColor="text1"/>
        </w:rPr>
      </w:pPr>
    </w:p>
    <w:p w14:paraId="7F79EC14" w14:textId="01994A31" w:rsidR="002D6169" w:rsidRPr="00AB41F3" w:rsidRDefault="002D6169" w:rsidP="00AB41F3">
      <w:pPr>
        <w:rPr>
          <w:rFonts w:ascii="Helvetica" w:hAnsi="Helvetica"/>
          <w:color w:val="000000" w:themeColor="text1"/>
        </w:rPr>
      </w:pPr>
      <w:r w:rsidRPr="00AB41F3">
        <w:rPr>
          <w:rFonts w:ascii="Helvetica" w:hAnsi="Helvetica"/>
          <w:color w:val="000000" w:themeColor="text1"/>
        </w:rPr>
        <w:t xml:space="preserve">Come tutti i sistemi di cerniere pivot </w:t>
      </w:r>
      <w:proofErr w:type="spellStart"/>
      <w:r w:rsidRPr="00AB41F3">
        <w:rPr>
          <w:rFonts w:ascii="Helvetica" w:hAnsi="Helvetica"/>
          <w:color w:val="000000" w:themeColor="text1"/>
        </w:rPr>
        <w:t>FritsJurgens</w:t>
      </w:r>
      <w:proofErr w:type="spellEnd"/>
      <w:r w:rsidRPr="00AB41F3">
        <w:rPr>
          <w:rFonts w:ascii="Helvetica" w:hAnsi="Helvetica"/>
          <w:color w:val="000000" w:themeColor="text1"/>
        </w:rPr>
        <w:t xml:space="preserve">, anche la cerniera pivot con chiudiporta integrato System M + è resa unica dal fatto di non richiedere l’installazione di alcun tipo di elemento strutturale a pavimento o a soffitto. </w:t>
      </w:r>
    </w:p>
    <w:p w14:paraId="48D52608" w14:textId="77777777" w:rsidR="00AB41F3" w:rsidRDefault="00AB41F3" w:rsidP="002D6169">
      <w:pPr>
        <w:pStyle w:val="NormaleWeb"/>
        <w:spacing w:before="0" w:beforeAutospacing="0" w:after="0" w:afterAutospacing="0"/>
        <w:rPr>
          <w:rFonts w:ascii="Helvetica" w:hAnsi="Helvetica"/>
          <w:color w:val="000000" w:themeColor="text1"/>
        </w:rPr>
      </w:pPr>
    </w:p>
    <w:p w14:paraId="7342355A" w14:textId="34F6BCE8" w:rsidR="00AB41F3" w:rsidRDefault="002D6169" w:rsidP="002D6169">
      <w:pPr>
        <w:pStyle w:val="NormaleWeb"/>
        <w:spacing w:before="0" w:beforeAutospacing="0" w:after="0" w:afterAutospacing="0"/>
        <w:rPr>
          <w:rFonts w:ascii="Helvetica" w:hAnsi="Helvetica"/>
          <w:color w:val="000000" w:themeColor="text1"/>
        </w:rPr>
      </w:pPr>
      <w:r w:rsidRPr="00AB41F3">
        <w:rPr>
          <w:rFonts w:ascii="Helvetica" w:hAnsi="Helvetica"/>
          <w:color w:val="000000" w:themeColor="text1"/>
        </w:rPr>
        <w:lastRenderedPageBreak/>
        <w:t>Le cerniere sono completamente integrate a scomparsa nella parte superiore ed inferiore dell’anta.</w:t>
      </w:r>
    </w:p>
    <w:p w14:paraId="6C40B9E0" w14:textId="77777777" w:rsidR="00AB41F3" w:rsidRDefault="002D6169" w:rsidP="002D6169">
      <w:pPr>
        <w:pStyle w:val="NormaleWeb"/>
        <w:spacing w:before="0" w:beforeAutospacing="0" w:after="0" w:afterAutospacing="0"/>
        <w:rPr>
          <w:rFonts w:ascii="Helvetica" w:hAnsi="Helvetica"/>
          <w:color w:val="000000" w:themeColor="text1"/>
        </w:rPr>
      </w:pPr>
      <w:r w:rsidRPr="00AB41F3">
        <w:rPr>
          <w:rFonts w:ascii="Helvetica" w:hAnsi="Helvetica"/>
          <w:color w:val="000000" w:themeColor="text1"/>
        </w:rPr>
        <w:t xml:space="preserve">Al momento del montaggio, a dover essere installate a pavimento e soffitto saranno soltanto le due piastre d’appoggio. Si tratta di un sistema virtualmente invisibile che fa sì che l’attenzione dell’osservatore possa focalizzarsi interamente su ciò che più la merita: il design della porta a bilico e ciò che le sta attorno. </w:t>
      </w:r>
    </w:p>
    <w:p w14:paraId="2F4DF7BA" w14:textId="77777777" w:rsidR="00AB41F3" w:rsidRDefault="00AB41F3" w:rsidP="002D6169">
      <w:pPr>
        <w:pStyle w:val="NormaleWeb"/>
        <w:spacing w:before="0" w:beforeAutospacing="0" w:after="0" w:afterAutospacing="0"/>
        <w:rPr>
          <w:rFonts w:ascii="Helvetica" w:hAnsi="Helvetica"/>
          <w:color w:val="000000" w:themeColor="text1"/>
        </w:rPr>
      </w:pPr>
    </w:p>
    <w:p w14:paraId="313BA03A" w14:textId="0A27AE14" w:rsidR="002D6169" w:rsidRPr="002D6169" w:rsidRDefault="002D6169" w:rsidP="002D6169">
      <w:pPr>
        <w:pStyle w:val="NormaleWeb"/>
        <w:spacing w:before="0" w:beforeAutospacing="0" w:after="0" w:afterAutospacing="0"/>
        <w:rPr>
          <w:rFonts w:ascii="Helvetica" w:hAnsi="Helvetica"/>
          <w:color w:val="000000" w:themeColor="text1"/>
        </w:rPr>
      </w:pPr>
      <w:r w:rsidRPr="00AB41F3">
        <w:rPr>
          <w:rFonts w:ascii="Helvetica" w:hAnsi="Helvetica"/>
          <w:color w:val="000000" w:themeColor="text1"/>
        </w:rPr>
        <w:t xml:space="preserve">Le cerniere pivot System M + di </w:t>
      </w:r>
      <w:proofErr w:type="spellStart"/>
      <w:r w:rsidRPr="00AB41F3">
        <w:rPr>
          <w:rFonts w:ascii="Helvetica" w:hAnsi="Helvetica"/>
          <w:color w:val="000000" w:themeColor="text1"/>
        </w:rPr>
        <w:t>FritsJurgens</w:t>
      </w:r>
      <w:proofErr w:type="spellEnd"/>
      <w:r w:rsidRPr="00AB41F3">
        <w:rPr>
          <w:rFonts w:ascii="Helvetica" w:hAnsi="Helvetica"/>
          <w:color w:val="000000" w:themeColor="text1"/>
        </w:rPr>
        <w:t xml:space="preserve"> regalano la libertà di </w:t>
      </w:r>
      <w:r w:rsidRPr="002D6169">
        <w:rPr>
          <w:rFonts w:ascii="Helvetica" w:hAnsi="Helvetica"/>
          <w:color w:val="000000" w:themeColor="text1"/>
        </w:rPr>
        <w:t>creare porte a bilico che, trascendendo la semplice funzione di “normale” porta, si trasformano in un vero e proprio manifesto di stile.</w:t>
      </w:r>
    </w:p>
    <w:p w14:paraId="657A0761" w14:textId="77777777" w:rsidR="002D6169" w:rsidRPr="000A6526" w:rsidRDefault="002D6169" w:rsidP="00FC7CC2">
      <w:pPr>
        <w:rPr>
          <w:rFonts w:asciiTheme="minorHAnsi" w:hAnsiTheme="minorHAnsi"/>
          <w:sz w:val="21"/>
          <w:szCs w:val="21"/>
        </w:rPr>
      </w:pPr>
    </w:p>
    <w:p w14:paraId="6A84745F" w14:textId="13AE8D4B" w:rsidR="00FC7CC2" w:rsidRDefault="000F0276" w:rsidP="00FC7CC2">
      <w:pPr>
        <w:rPr>
          <w:rFonts w:ascii="Verdana" w:hAnsi="Verdana"/>
          <w:b/>
          <w:bCs/>
          <w:color w:val="000000" w:themeColor="text1"/>
          <w:sz w:val="20"/>
          <w:szCs w:val="20"/>
        </w:rPr>
      </w:pPr>
      <w:hyperlink r:id="rId7" w:history="1">
        <w:r w:rsidR="00FC7CC2" w:rsidRPr="000A6526">
          <w:rPr>
            <w:rStyle w:val="Collegamentoipertestuale"/>
            <w:rFonts w:asciiTheme="minorHAnsi" w:hAnsiTheme="minorHAnsi"/>
            <w:b/>
            <w:bCs/>
            <w:color w:val="000000" w:themeColor="text1"/>
            <w:sz w:val="21"/>
            <w:szCs w:val="21"/>
          </w:rPr>
          <w:t>https://www.fritsjurgens.com/it/cerniera-pivot-regolabile/</w:t>
        </w:r>
      </w:hyperlink>
      <w:r w:rsidR="00FC7CC2" w:rsidRPr="000A6526">
        <w:rPr>
          <w:rFonts w:ascii="Verdana" w:hAnsi="Verdana"/>
          <w:b/>
          <w:bCs/>
          <w:color w:val="000000" w:themeColor="text1"/>
          <w:sz w:val="20"/>
          <w:szCs w:val="20"/>
        </w:rPr>
        <w:t xml:space="preserve"> </w:t>
      </w:r>
    </w:p>
    <w:p w14:paraId="2A6F2574" w14:textId="566EB8A8" w:rsidR="00F51500" w:rsidRDefault="00F51500" w:rsidP="00FC7CC2">
      <w:pPr>
        <w:rPr>
          <w:rFonts w:ascii="Verdana" w:hAnsi="Verdana"/>
          <w:b/>
          <w:bCs/>
          <w:color w:val="000000" w:themeColor="text1"/>
          <w:sz w:val="20"/>
          <w:szCs w:val="20"/>
        </w:rPr>
      </w:pPr>
    </w:p>
    <w:p w14:paraId="70AED9B3" w14:textId="7EE28B9B" w:rsidR="00F51500" w:rsidRDefault="00F51500" w:rsidP="00FC7CC2">
      <w:pPr>
        <w:rPr>
          <w:rFonts w:ascii="Verdana" w:hAnsi="Verdana"/>
          <w:b/>
          <w:bCs/>
          <w:color w:val="000000" w:themeColor="text1"/>
          <w:sz w:val="20"/>
          <w:szCs w:val="20"/>
        </w:rPr>
      </w:pPr>
    </w:p>
    <w:p w14:paraId="68BE5DBD" w14:textId="77777777" w:rsidR="00F51500" w:rsidRDefault="00F51500" w:rsidP="00F51500">
      <w:pPr>
        <w:ind w:left="-709"/>
        <w:rPr>
          <w:rFonts w:asciiTheme="majorHAnsi" w:hAnsiTheme="majorHAnsi" w:cs="Arial"/>
          <w:b/>
          <w:bCs/>
          <w:color w:val="000000" w:themeColor="text1"/>
          <w:spacing w:val="8"/>
          <w:sz w:val="21"/>
          <w:szCs w:val="21"/>
          <w:shd w:val="clear" w:color="auto" w:fill="F0F0F0"/>
        </w:rPr>
      </w:pPr>
    </w:p>
    <w:p w14:paraId="6A1F16D7" w14:textId="77777777" w:rsidR="00F51500" w:rsidRDefault="00F51500" w:rsidP="00F51500">
      <w:pPr>
        <w:ind w:left="-709"/>
        <w:rPr>
          <w:rFonts w:asciiTheme="majorHAnsi" w:hAnsiTheme="majorHAnsi" w:cs="Arial"/>
          <w:b/>
          <w:bCs/>
          <w:color w:val="000000" w:themeColor="text1"/>
          <w:spacing w:val="8"/>
          <w:sz w:val="21"/>
          <w:szCs w:val="21"/>
          <w:shd w:val="clear" w:color="auto" w:fill="F0F0F0"/>
        </w:rPr>
      </w:pPr>
      <w:r>
        <w:rPr>
          <w:rFonts w:asciiTheme="majorHAnsi" w:hAnsiTheme="majorHAnsi" w:cs="Arial"/>
          <w:b/>
          <w:bCs/>
          <w:color w:val="000000" w:themeColor="text1"/>
          <w:spacing w:val="8"/>
          <w:sz w:val="21"/>
          <w:szCs w:val="21"/>
          <w:shd w:val="clear" w:color="auto" w:fill="F0F0F0"/>
        </w:rPr>
        <w:t>SYSTEM M+</w:t>
      </w:r>
    </w:p>
    <w:p w14:paraId="7EB57D0D" w14:textId="0590DFD7" w:rsidR="00F51500" w:rsidRDefault="00F51500" w:rsidP="00F51500">
      <w:pPr>
        <w:ind w:left="-851"/>
        <w:rPr>
          <w:rFonts w:ascii="Verdana" w:hAnsi="Verdana"/>
          <w:b/>
          <w:bCs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62A02789" wp14:editId="070929AF">
            <wp:extent cx="6429676" cy="4063912"/>
            <wp:effectExtent l="0" t="0" r="0" b="635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29968" cy="4064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7F69A" w14:textId="2EA03425" w:rsidR="00F51500" w:rsidRDefault="00F51500" w:rsidP="00F51500">
      <w:pPr>
        <w:ind w:left="-709"/>
        <w:rPr>
          <w:rFonts w:ascii="Verdana" w:hAnsi="Verdana"/>
          <w:b/>
          <w:bCs/>
          <w:color w:val="000000" w:themeColor="text1"/>
          <w:sz w:val="20"/>
          <w:szCs w:val="20"/>
        </w:rPr>
      </w:pPr>
      <w:r>
        <w:rPr>
          <w:rFonts w:ascii="Verdana" w:hAnsi="Verdana"/>
          <w:b/>
          <w:bCs/>
          <w:color w:val="000000" w:themeColor="text1"/>
          <w:sz w:val="20"/>
          <w:szCs w:val="20"/>
        </w:rPr>
        <w:t>FUNZIONI</w:t>
      </w:r>
    </w:p>
    <w:p w14:paraId="554D37EF" w14:textId="77777777" w:rsidR="00F51500" w:rsidRDefault="00F51500" w:rsidP="00F51500">
      <w:pPr>
        <w:ind w:left="-709"/>
        <w:rPr>
          <w:rFonts w:ascii="Verdana" w:hAnsi="Verdana"/>
          <w:b/>
          <w:bCs/>
          <w:color w:val="000000" w:themeColor="text1"/>
          <w:sz w:val="20"/>
          <w:szCs w:val="20"/>
        </w:rPr>
      </w:pPr>
    </w:p>
    <w:p w14:paraId="12001C54" w14:textId="294B8FFE" w:rsidR="00F51500" w:rsidRDefault="00F51500" w:rsidP="00F51500">
      <w:pPr>
        <w:ind w:left="-1134" w:right="-1"/>
        <w:rPr>
          <w:rFonts w:ascii="Verdana" w:hAnsi="Verdana"/>
          <w:b/>
          <w:bCs/>
          <w:color w:val="000000" w:themeColor="text1"/>
          <w:sz w:val="20"/>
          <w:szCs w:val="20"/>
        </w:rPr>
      </w:pPr>
      <w:r w:rsidRPr="00F51500">
        <w:rPr>
          <w:rFonts w:asciiTheme="majorHAnsi" w:hAnsiTheme="majorHAnsi" w:cs="Times"/>
          <w:b/>
          <w:noProof/>
          <w:color w:val="000000" w:themeColor="text1"/>
          <w:kern w:val="1"/>
        </w:rPr>
        <w:drawing>
          <wp:inline distT="0" distB="0" distL="0" distR="0" wp14:anchorId="52DFD612" wp14:editId="26254AE9">
            <wp:extent cx="6851274" cy="1074420"/>
            <wp:effectExtent l="0" t="0" r="0" b="508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7313" cy="1075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5CAB3" w14:textId="77777777" w:rsidR="00F51500" w:rsidRDefault="00F51500" w:rsidP="00FC7CC2">
      <w:pPr>
        <w:rPr>
          <w:rFonts w:ascii="Verdana" w:hAnsi="Verdana"/>
          <w:b/>
          <w:bCs/>
          <w:color w:val="000000" w:themeColor="text1"/>
          <w:sz w:val="20"/>
          <w:szCs w:val="20"/>
        </w:rPr>
      </w:pPr>
    </w:p>
    <w:p w14:paraId="78680DBD" w14:textId="77777777" w:rsidR="00F51500" w:rsidRDefault="00F51500" w:rsidP="00FC7CC2">
      <w:pPr>
        <w:rPr>
          <w:rFonts w:ascii="Verdana" w:hAnsi="Verdana"/>
          <w:b/>
          <w:bCs/>
          <w:color w:val="000000" w:themeColor="text1"/>
          <w:sz w:val="20"/>
          <w:szCs w:val="20"/>
        </w:rPr>
      </w:pPr>
    </w:p>
    <w:p w14:paraId="266C1FD2" w14:textId="77777777" w:rsidR="00F51500" w:rsidRDefault="00F51500" w:rsidP="00FC7CC2">
      <w:pPr>
        <w:rPr>
          <w:rFonts w:ascii="Verdana" w:hAnsi="Verdana"/>
          <w:b/>
          <w:bCs/>
          <w:color w:val="000000" w:themeColor="text1"/>
          <w:sz w:val="20"/>
          <w:szCs w:val="20"/>
        </w:rPr>
      </w:pPr>
    </w:p>
    <w:p w14:paraId="13D4CC55" w14:textId="632036E2" w:rsidR="002671CA" w:rsidRDefault="00F51500" w:rsidP="00C249CD">
      <w:pPr>
        <w:rPr>
          <w:rFonts w:ascii="Verdana" w:hAnsi="Verdana"/>
          <w:b/>
          <w:bCs/>
          <w:color w:val="000000" w:themeColor="text1"/>
          <w:sz w:val="20"/>
          <w:szCs w:val="20"/>
        </w:rPr>
      </w:pPr>
      <w:r>
        <w:rPr>
          <w:rFonts w:ascii="Verdana" w:hAnsi="Verdana"/>
          <w:b/>
          <w:bCs/>
          <w:color w:val="000000" w:themeColor="text1"/>
          <w:sz w:val="20"/>
          <w:szCs w:val="20"/>
        </w:rPr>
        <w:lastRenderedPageBreak/>
        <w:t>PORTE INTERNE CON SYSTEM M+ FRITSJURGENS</w:t>
      </w:r>
    </w:p>
    <w:p w14:paraId="65E659E9" w14:textId="77777777" w:rsidR="00F51500" w:rsidRPr="00F51500" w:rsidRDefault="00F51500" w:rsidP="00C249CD">
      <w:pPr>
        <w:rPr>
          <w:rFonts w:ascii="Verdana" w:hAnsi="Verdana"/>
          <w:b/>
          <w:bCs/>
          <w:color w:val="000000" w:themeColor="text1"/>
          <w:sz w:val="20"/>
          <w:szCs w:val="20"/>
        </w:rPr>
      </w:pPr>
    </w:p>
    <w:p w14:paraId="6DD201AB" w14:textId="71285A27" w:rsidR="002D6169" w:rsidRDefault="0048275A" w:rsidP="0048275A">
      <w:pPr>
        <w:jc w:val="center"/>
        <w:rPr>
          <w:rFonts w:asciiTheme="majorHAnsi" w:hAnsiTheme="majorHAnsi" w:cs="Arial"/>
          <w:b/>
          <w:bCs/>
          <w:color w:val="000000" w:themeColor="text1"/>
          <w:spacing w:val="8"/>
          <w:sz w:val="21"/>
          <w:szCs w:val="21"/>
          <w:shd w:val="clear" w:color="auto" w:fill="F0F0F0"/>
        </w:rPr>
      </w:pPr>
      <w:r>
        <w:rPr>
          <w:rFonts w:asciiTheme="majorHAnsi" w:hAnsiTheme="majorHAnsi" w:cs="Arial"/>
          <w:b/>
          <w:bCs/>
          <w:noProof/>
          <w:color w:val="000000" w:themeColor="text1"/>
          <w:spacing w:val="8"/>
          <w:sz w:val="21"/>
          <w:szCs w:val="21"/>
          <w:shd w:val="clear" w:color="auto" w:fill="F0F0F0"/>
        </w:rPr>
        <w:drawing>
          <wp:inline distT="0" distB="0" distL="0" distR="0" wp14:anchorId="698162FE" wp14:editId="2E37FA86">
            <wp:extent cx="4697129" cy="1542143"/>
            <wp:effectExtent l="0" t="0" r="1905" b="0"/>
            <wp:docPr id="5" name="Immagine 5" descr="Immagine che contiene interni, vivendo, fotografia, edific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interni, vivendo, fotografia, edificio&#10;&#10;Descrizione generata automa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00082" cy="1543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hAnsiTheme="majorHAnsi" w:cs="Arial"/>
          <w:b/>
          <w:bCs/>
          <w:noProof/>
          <w:color w:val="000000" w:themeColor="text1"/>
          <w:spacing w:val="8"/>
          <w:sz w:val="21"/>
          <w:szCs w:val="21"/>
          <w:shd w:val="clear" w:color="auto" w:fill="F0F0F0"/>
        </w:rPr>
        <w:drawing>
          <wp:inline distT="0" distB="0" distL="0" distR="0" wp14:anchorId="34176F66" wp14:editId="1FD9A501">
            <wp:extent cx="4639310" cy="1532434"/>
            <wp:effectExtent l="0" t="0" r="0" b="4445"/>
            <wp:docPr id="7" name="Immagine 7" descr="Immagine che contiene finestra, interni, edificio, vive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 descr="Immagine che contiene finestra, interni, edificio, vivendo&#10;&#10;Descrizione generata automa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40475" cy="1532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BA726" w14:textId="614B9F06" w:rsidR="002D6169" w:rsidRDefault="002D6169" w:rsidP="0048275A">
      <w:pPr>
        <w:jc w:val="center"/>
        <w:rPr>
          <w:rFonts w:asciiTheme="majorHAnsi" w:hAnsiTheme="majorHAnsi" w:cs="Arial"/>
          <w:b/>
          <w:bCs/>
          <w:color w:val="000000" w:themeColor="text1"/>
          <w:spacing w:val="8"/>
          <w:sz w:val="21"/>
          <w:szCs w:val="21"/>
          <w:shd w:val="clear" w:color="auto" w:fill="F0F0F0"/>
        </w:rPr>
      </w:pPr>
      <w:r>
        <w:rPr>
          <w:rFonts w:asciiTheme="majorHAnsi" w:hAnsiTheme="majorHAnsi" w:cs="Arial"/>
          <w:b/>
          <w:bCs/>
          <w:noProof/>
          <w:color w:val="000000" w:themeColor="text1"/>
          <w:spacing w:val="8"/>
          <w:sz w:val="21"/>
          <w:szCs w:val="21"/>
          <w:shd w:val="clear" w:color="auto" w:fill="F0F0F0"/>
        </w:rPr>
        <w:drawing>
          <wp:inline distT="0" distB="0" distL="0" distR="0" wp14:anchorId="2EEC2E79" wp14:editId="0DC9BD1A">
            <wp:extent cx="4639377" cy="1544459"/>
            <wp:effectExtent l="0" t="0" r="0" b="5080"/>
            <wp:docPr id="18" name="Immagine 18" descr="Immagine che contiene interni, soffitto, vivendo, finestr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magine 18" descr="Immagine che contiene interni, soffitto, vivendo, finestra&#10;&#10;Descrizione generata automa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45173" cy="1546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4D04D" w14:textId="34B609A0" w:rsidR="00F51500" w:rsidRDefault="00F51500" w:rsidP="0048275A">
      <w:pPr>
        <w:ind w:left="-142"/>
        <w:jc w:val="center"/>
        <w:rPr>
          <w:rFonts w:asciiTheme="majorHAnsi" w:hAnsiTheme="majorHAnsi" w:cs="Arial"/>
          <w:b/>
          <w:bCs/>
          <w:color w:val="000000" w:themeColor="text1"/>
          <w:spacing w:val="8"/>
          <w:sz w:val="21"/>
          <w:szCs w:val="21"/>
          <w:shd w:val="clear" w:color="auto" w:fill="F0F0F0"/>
        </w:rPr>
      </w:pPr>
    </w:p>
    <w:p w14:paraId="4A1001C1" w14:textId="77777777" w:rsidR="00F51500" w:rsidRDefault="00F51500" w:rsidP="0048275A">
      <w:pPr>
        <w:jc w:val="center"/>
        <w:rPr>
          <w:rFonts w:asciiTheme="majorHAnsi" w:hAnsiTheme="majorHAnsi" w:cs="Arial"/>
          <w:b/>
          <w:bCs/>
          <w:color w:val="000000" w:themeColor="text1"/>
          <w:spacing w:val="8"/>
          <w:sz w:val="21"/>
          <w:szCs w:val="21"/>
          <w:shd w:val="clear" w:color="auto" w:fill="F0F0F0"/>
        </w:rPr>
      </w:pPr>
    </w:p>
    <w:p w14:paraId="69449B81" w14:textId="7159E9CD" w:rsidR="00F51500" w:rsidRPr="00F51500" w:rsidRDefault="00F51500" w:rsidP="0048275A">
      <w:pPr>
        <w:rPr>
          <w:rFonts w:ascii="Verdana" w:hAnsi="Verdana"/>
          <w:b/>
          <w:bCs/>
          <w:color w:val="000000" w:themeColor="text1"/>
          <w:sz w:val="20"/>
          <w:szCs w:val="20"/>
        </w:rPr>
      </w:pPr>
      <w:r>
        <w:rPr>
          <w:rFonts w:ascii="Verdana" w:hAnsi="Verdana"/>
          <w:b/>
          <w:bCs/>
          <w:color w:val="000000" w:themeColor="text1"/>
          <w:sz w:val="20"/>
          <w:szCs w:val="20"/>
        </w:rPr>
        <w:t>PORTE ESTERNE</w:t>
      </w:r>
      <w:r w:rsidRPr="00F51500">
        <w:rPr>
          <w:rFonts w:ascii="Verdana" w:hAnsi="Verdana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Verdana" w:hAnsi="Verdana"/>
          <w:b/>
          <w:bCs/>
          <w:color w:val="000000" w:themeColor="text1"/>
          <w:sz w:val="20"/>
          <w:szCs w:val="20"/>
        </w:rPr>
        <w:t>CON SYSTEM M+ FRITSJURGENS</w:t>
      </w:r>
    </w:p>
    <w:p w14:paraId="5F5247B4" w14:textId="3492B8F4" w:rsidR="00F51500" w:rsidRDefault="00F51500" w:rsidP="0048275A">
      <w:pPr>
        <w:ind w:left="-284"/>
        <w:jc w:val="center"/>
        <w:rPr>
          <w:rFonts w:asciiTheme="majorHAnsi" w:hAnsiTheme="majorHAnsi"/>
          <w:noProof/>
          <w:color w:val="000000" w:themeColor="text1"/>
          <w:sz w:val="21"/>
          <w:szCs w:val="21"/>
        </w:rPr>
      </w:pPr>
      <w:r w:rsidRPr="00AB41F3">
        <w:rPr>
          <w:rFonts w:asciiTheme="majorHAnsi" w:hAnsiTheme="majorHAnsi"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50003C" wp14:editId="406D81CE">
                <wp:simplePos x="0" y="0"/>
                <wp:positionH relativeFrom="column">
                  <wp:posOffset>3769995</wp:posOffset>
                </wp:positionH>
                <wp:positionV relativeFrom="paragraph">
                  <wp:posOffset>162560</wp:posOffset>
                </wp:positionV>
                <wp:extent cx="1722755" cy="1049020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755" cy="1049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FAF842E" w14:textId="77777777" w:rsidR="00F51500" w:rsidRPr="00242C0B" w:rsidRDefault="00F51500" w:rsidP="00F5150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284"/>
                              <w:rPr>
                                <w:rFonts w:ascii="Helvetica" w:hAnsi="Helvetica" w:cs="Arial"/>
                                <w:b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42C0B">
                              <w:rPr>
                                <w:rFonts w:ascii="Helvetica" w:hAnsi="Helvetica" w:cs="Arial"/>
                                <w:b/>
                                <w:color w:val="16191F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FritsJurgens</w:t>
                            </w:r>
                            <w:r w:rsidRPr="00242C0B">
                              <w:rPr>
                                <w:rFonts w:ascii="Helvetica" w:hAnsi="Helvetica" w:cs="Arial"/>
                                <w:b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Italia Srl</w:t>
                            </w:r>
                          </w:p>
                          <w:p w14:paraId="5B6E82F8" w14:textId="77777777" w:rsidR="00F51500" w:rsidRPr="00242C0B" w:rsidRDefault="00F51500" w:rsidP="00F5150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284"/>
                              <w:rPr>
                                <w:rFonts w:ascii="Helvetica" w:hAnsi="Helvetica"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42C0B">
                              <w:rPr>
                                <w:rFonts w:ascii="Helvetica" w:hAnsi="Helvetica"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Via Marsilio Ficino 22</w:t>
                            </w:r>
                          </w:p>
                          <w:p w14:paraId="39A34F04" w14:textId="77777777" w:rsidR="00F51500" w:rsidRPr="00602A3C" w:rsidRDefault="00F51500" w:rsidP="00F5150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284"/>
                              <w:rPr>
                                <w:rFonts w:ascii="Helvetica" w:hAnsi="Helvetica" w:cs="Arial"/>
                                <w:bCs/>
                                <w:noProof/>
                                <w:color w:val="16191F"/>
                                <w:spacing w:val="40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02A3C">
                              <w:rPr>
                                <w:rFonts w:ascii="Helvetica" w:hAnsi="Helvetica"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50132 Firenze</w:t>
                            </w:r>
                          </w:p>
                          <w:p w14:paraId="491B2E02" w14:textId="77777777" w:rsidR="00F51500" w:rsidRPr="00602A3C" w:rsidRDefault="00F51500" w:rsidP="00F51500">
                            <w:pPr>
                              <w:pStyle w:val="HoofdtekstA"/>
                              <w:ind w:left="284"/>
                              <w:rPr>
                                <w:rFonts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02A3C">
                              <w:rPr>
                                <w:rFonts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tel +39 055 0640290</w:t>
                            </w:r>
                          </w:p>
                          <w:p w14:paraId="32C0EF99" w14:textId="77777777" w:rsidR="00F51500" w:rsidRPr="00602A3C" w:rsidRDefault="00F51500" w:rsidP="00F51500">
                            <w:pPr>
                              <w:pStyle w:val="HoofdtekstA"/>
                              <w:ind w:left="284"/>
                              <w:rPr>
                                <w:rFonts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02A3C">
                              <w:rPr>
                                <w:rFonts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info@fritsjurgens.com</w:t>
                            </w:r>
                          </w:p>
                          <w:p w14:paraId="2EB49780" w14:textId="77777777" w:rsidR="00F51500" w:rsidRPr="00602A3C" w:rsidRDefault="00F51500" w:rsidP="00F51500">
                            <w:pPr>
                              <w:pStyle w:val="HoofdtekstA"/>
                              <w:ind w:left="284"/>
                              <w:rPr>
                                <w:rStyle w:val="Collegamentoipertestuale"/>
                                <w:rFonts w:cs="Arial"/>
                                <w:bCs/>
                                <w:color w:val="16191F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02A3C">
                              <w:rPr>
                                <w:rFonts w:cs="Arial"/>
                                <w:bCs/>
                                <w:color w:val="16191F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www.fritsjurgens.com/it/</w:t>
                            </w:r>
                          </w:p>
                          <w:p w14:paraId="02E096C6" w14:textId="77777777" w:rsidR="00F51500" w:rsidRPr="00242C0B" w:rsidRDefault="00F51500" w:rsidP="00F51500">
                            <w:pPr>
                              <w:pStyle w:val="HoofdtekstA"/>
                              <w:rPr>
                                <w:rFonts w:ascii="Arial" w:hAnsi="Arial" w:cs="Arial"/>
                                <w:color w:val="16191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50003C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96.85pt;margin-top:12.8pt;width:135.65pt;height:8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" filled="f" stroked="f">
                <v:textbox>
                  <w:txbxContent>
                    <w:p w14:paraId="0FAF842E" w14:textId="77777777" w:rsidR="00F51500" w:rsidRPr="00242C0B" w:rsidRDefault="00F51500" w:rsidP="00F51500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284"/>
                        <w:rPr>
                          <w:rFonts w:ascii="Helvetica" w:hAnsi="Helvetica" w:cs="Arial"/>
                          <w:b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242C0B">
                        <w:rPr>
                          <w:rFonts w:ascii="Helvetica" w:hAnsi="Helvetica" w:cs="Arial"/>
                          <w:b/>
                          <w:color w:val="16191F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FritsJurgens</w:t>
                      </w:r>
                      <w:proofErr w:type="spellEnd"/>
                      <w:r w:rsidRPr="00242C0B">
                        <w:rPr>
                          <w:rFonts w:ascii="Helvetica" w:hAnsi="Helvetica" w:cs="Arial"/>
                          <w:b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Italia </w:t>
                      </w:r>
                      <w:proofErr w:type="spellStart"/>
                      <w:r w:rsidRPr="00242C0B">
                        <w:rPr>
                          <w:rFonts w:ascii="Helvetica" w:hAnsi="Helvetica" w:cs="Arial"/>
                          <w:b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Srl</w:t>
                      </w:r>
                      <w:proofErr w:type="spellEnd"/>
                    </w:p>
                    <w:p w14:paraId="5B6E82F8" w14:textId="77777777" w:rsidR="00F51500" w:rsidRPr="00242C0B" w:rsidRDefault="00F51500" w:rsidP="00F51500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284"/>
                        <w:rPr>
                          <w:rFonts w:ascii="Helvetica" w:hAnsi="Helvetica"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42C0B">
                        <w:rPr>
                          <w:rFonts w:ascii="Helvetica" w:hAnsi="Helvetica"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Via Marsilio </w:t>
                      </w:r>
                      <w:proofErr w:type="spellStart"/>
                      <w:r w:rsidRPr="00242C0B">
                        <w:rPr>
                          <w:rFonts w:ascii="Helvetica" w:hAnsi="Helvetica"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Ficino</w:t>
                      </w:r>
                      <w:proofErr w:type="spellEnd"/>
                      <w:r w:rsidRPr="00242C0B">
                        <w:rPr>
                          <w:rFonts w:ascii="Helvetica" w:hAnsi="Helvetica"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22</w:t>
                      </w:r>
                    </w:p>
                    <w:p w14:paraId="39A34F04" w14:textId="77777777" w:rsidR="00F51500" w:rsidRPr="00602A3C" w:rsidRDefault="00F51500" w:rsidP="00F51500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284"/>
                        <w:rPr>
                          <w:rFonts w:ascii="Helvetica" w:hAnsi="Helvetica" w:cs="Arial"/>
                          <w:bCs/>
                          <w:noProof/>
                          <w:color w:val="16191F"/>
                          <w:spacing w:val="40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02A3C">
                        <w:rPr>
                          <w:rFonts w:ascii="Helvetica" w:hAnsi="Helvetica"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50132 Firenze</w:t>
                      </w:r>
                    </w:p>
                    <w:p w14:paraId="491B2E02" w14:textId="77777777" w:rsidR="00F51500" w:rsidRPr="00602A3C" w:rsidRDefault="00F51500" w:rsidP="00F51500">
                      <w:pPr>
                        <w:pStyle w:val="HoofdtekstA"/>
                        <w:ind w:left="284"/>
                        <w:rPr>
                          <w:rFonts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602A3C">
                        <w:rPr>
                          <w:rFonts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tel</w:t>
                      </w:r>
                      <w:proofErr w:type="spellEnd"/>
                      <w:r w:rsidRPr="00602A3C">
                        <w:rPr>
                          <w:rFonts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 +39 055 0640290</w:t>
                      </w:r>
                    </w:p>
                    <w:p w14:paraId="32C0EF99" w14:textId="77777777" w:rsidR="00F51500" w:rsidRPr="00602A3C" w:rsidRDefault="00F51500" w:rsidP="00F51500">
                      <w:pPr>
                        <w:pStyle w:val="HoofdtekstA"/>
                        <w:ind w:left="284"/>
                        <w:rPr>
                          <w:rFonts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02A3C">
                        <w:rPr>
                          <w:rFonts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info@fritsjurgens.com</w:t>
                      </w:r>
                    </w:p>
                    <w:p w14:paraId="2EB49780" w14:textId="77777777" w:rsidR="00F51500" w:rsidRPr="00602A3C" w:rsidRDefault="00F51500" w:rsidP="00F51500">
                      <w:pPr>
                        <w:pStyle w:val="HoofdtekstA"/>
                        <w:ind w:left="284"/>
                        <w:rPr>
                          <w:rStyle w:val="Collegamentoipertestuale"/>
                          <w:rFonts w:cs="Arial"/>
                          <w:bCs/>
                          <w:color w:val="16191F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02A3C">
                        <w:rPr>
                          <w:rFonts w:cs="Arial"/>
                          <w:bCs/>
                          <w:color w:val="16191F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www.fritsjurgens.com/it/</w:t>
                      </w:r>
                    </w:p>
                    <w:p w14:paraId="02E096C6" w14:textId="77777777" w:rsidR="00F51500" w:rsidRPr="00242C0B" w:rsidRDefault="00F51500" w:rsidP="00F51500">
                      <w:pPr>
                        <w:pStyle w:val="HoofdtekstA"/>
                        <w:rPr>
                          <w:rFonts w:ascii="Arial" w:hAnsi="Arial" w:cs="Arial"/>
                          <w:color w:val="16191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51500">
        <w:rPr>
          <w:rFonts w:asciiTheme="majorHAnsi" w:hAnsiTheme="majorHAnsi" w:cs="Times"/>
          <w:b/>
          <w:noProof/>
          <w:color w:val="000000" w:themeColor="text1"/>
          <w:kern w:val="1"/>
        </w:rPr>
        <w:drawing>
          <wp:inline distT="0" distB="0" distL="0" distR="0" wp14:anchorId="63A72465" wp14:editId="074BF264">
            <wp:extent cx="3376696" cy="1669685"/>
            <wp:effectExtent l="0" t="0" r="1905" b="0"/>
            <wp:docPr id="12" name="Immagine 12" descr="Immagine che contiene interni, finestra, edificio, fotograf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magine 12" descr="Immagine che contiene interni, finestra, edificio, fotografia&#10;&#10;Descrizione generata automa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78339" cy="1670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2A10F" w14:textId="77777777" w:rsidR="00F51500" w:rsidRDefault="00F51500" w:rsidP="0048275A">
      <w:pPr>
        <w:ind w:left="-284"/>
        <w:jc w:val="center"/>
        <w:rPr>
          <w:rFonts w:asciiTheme="majorHAnsi" w:hAnsiTheme="majorHAnsi" w:cs="Arial"/>
          <w:b/>
          <w:bCs/>
          <w:color w:val="000000" w:themeColor="text1"/>
          <w:spacing w:val="8"/>
          <w:sz w:val="21"/>
          <w:szCs w:val="21"/>
          <w:shd w:val="clear" w:color="auto" w:fill="F0F0F0"/>
        </w:rPr>
      </w:pPr>
    </w:p>
    <w:p w14:paraId="1FE8CA53" w14:textId="0D1B1AA3" w:rsidR="002671CA" w:rsidRPr="00F51500" w:rsidRDefault="00F51500" w:rsidP="00F51500">
      <w:pPr>
        <w:ind w:left="-426"/>
        <w:rPr>
          <w:rFonts w:asciiTheme="majorHAnsi" w:hAnsiTheme="majorHAnsi" w:cs="Arial"/>
          <w:b/>
          <w:bCs/>
          <w:color w:val="000000" w:themeColor="text1"/>
          <w:spacing w:val="8"/>
          <w:sz w:val="21"/>
          <w:szCs w:val="21"/>
          <w:shd w:val="clear" w:color="auto" w:fill="F0F0F0"/>
        </w:rPr>
      </w:pPr>
      <w:r w:rsidRPr="00F51500">
        <w:rPr>
          <w:rFonts w:asciiTheme="majorHAnsi" w:hAnsiTheme="majorHAnsi" w:cs="Arial"/>
          <w:b/>
          <w:bCs/>
          <w:noProof/>
          <w:color w:val="000000" w:themeColor="text1"/>
          <w:spacing w:val="8"/>
          <w:sz w:val="21"/>
          <w:szCs w:val="21"/>
          <w:shd w:val="clear" w:color="auto" w:fill="F0F0F0"/>
        </w:rPr>
        <w:drawing>
          <wp:inline distT="0" distB="0" distL="0" distR="0" wp14:anchorId="181E7444" wp14:editId="5BA61694">
            <wp:extent cx="5359400" cy="1701800"/>
            <wp:effectExtent l="0" t="0" r="0" b="0"/>
            <wp:docPr id="13" name="Immagine 13" descr="Immagine che contiene interni, finestra, fotografia, edific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magine 13" descr="Immagine che contiene interni, finestra, fotografia, edificio&#10;&#10;Descrizione generata automa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71CA" w:rsidRPr="00F51500" w:rsidSect="001A4AE2">
      <w:headerReference w:type="default" r:id="rId15"/>
      <w:pgSz w:w="11906" w:h="16838"/>
      <w:pgMar w:top="2174" w:right="1701" w:bottom="567" w:left="1701" w:header="567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72FCAC" w14:textId="77777777" w:rsidR="000F0276" w:rsidRDefault="000F0276">
      <w:r>
        <w:separator/>
      </w:r>
    </w:p>
  </w:endnote>
  <w:endnote w:type="continuationSeparator" w:id="0">
    <w:p w14:paraId="7B46A88E" w14:textId="77777777" w:rsidR="000F0276" w:rsidRDefault="000F0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altName w:val="﷽﷽﷽﷽﷽﷽﷽﷽w Roman"/>
    <w:panose1 w:val="00000500000000020000"/>
    <w:charset w:val="00"/>
    <w:family w:val="auto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BDD040" w14:textId="77777777" w:rsidR="000F0276" w:rsidRDefault="000F0276">
      <w:r>
        <w:separator/>
      </w:r>
    </w:p>
  </w:footnote>
  <w:footnote w:type="continuationSeparator" w:id="0">
    <w:p w14:paraId="24AAB0AD" w14:textId="77777777" w:rsidR="000F0276" w:rsidRDefault="000F0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386DE2" w14:textId="4A834058" w:rsidR="00AB19C6" w:rsidRDefault="001A4AE2">
    <w:r w:rsidRPr="00AF3136">
      <w:rPr>
        <w:rFonts w:ascii="Arial Nova" w:hAnsi="Arial Nova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994119" wp14:editId="73C08E0B">
              <wp:simplePos x="0" y="0"/>
              <wp:positionH relativeFrom="column">
                <wp:posOffset>3703320</wp:posOffset>
              </wp:positionH>
              <wp:positionV relativeFrom="paragraph">
                <wp:posOffset>-72390</wp:posOffset>
              </wp:positionV>
              <wp:extent cx="2628900" cy="727710"/>
              <wp:effectExtent l="0" t="0" r="0" b="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8900" cy="727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6074D1" w14:textId="77777777" w:rsidR="001A4AE2" w:rsidRPr="001A4AE2" w:rsidRDefault="001A4AE2" w:rsidP="001A4AE2">
                          <w:pPr>
                            <w:ind w:right="-5642"/>
                            <w:rPr>
                              <w:rFonts w:ascii="Arial Nova" w:hAnsi="Arial Nova" w:cs="Times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8"/>
                              <w:szCs w:val="18"/>
                            </w:rPr>
                          </w:pPr>
                          <w:r w:rsidRPr="001A4AE2">
                            <w:rPr>
                              <w:rFonts w:ascii="Arial Nova" w:hAnsi="Arial Nova" w:cs="Times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8"/>
                              <w:szCs w:val="18"/>
                            </w:rPr>
                            <w:t>UFFICIO STAMPA e PR</w:t>
                          </w:r>
                        </w:p>
                        <w:p w14:paraId="786E6C89" w14:textId="4EC33C1F" w:rsidR="001A4AE2" w:rsidRPr="001A4AE2" w:rsidRDefault="001A4AE2" w:rsidP="001A4AE2">
                          <w:pPr>
                            <w:ind w:right="-5642"/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</w:pPr>
                          <w:r w:rsidRPr="001A4AE2">
                            <w:rPr>
                              <w:rFonts w:ascii="Arial Nova" w:hAnsi="Arial Nova" w:cs="Times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8"/>
                              <w:szCs w:val="18"/>
                            </w:rPr>
                            <w:t xml:space="preserve">tac </w:t>
                          </w:r>
                          <w:proofErr w:type="spellStart"/>
                          <w:r w:rsidRPr="001A4AE2">
                            <w:rPr>
                              <w:rFonts w:ascii="Arial Nova" w:hAnsi="Arial Nova" w:cs="Arial"/>
                              <w:b/>
                              <w:sz w:val="18"/>
                              <w:szCs w:val="18"/>
                            </w:rPr>
                            <w:t>comunic@zione</w:t>
                          </w:r>
                          <w:proofErr w:type="spellEnd"/>
                          <w:r w:rsidRPr="001A4AE2"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1A4AE2"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  <w:t>milano|genova</w:t>
                          </w:r>
                          <w:proofErr w:type="spellEnd"/>
                        </w:p>
                        <w:p w14:paraId="163297BA" w14:textId="0DEA33F3" w:rsidR="001A4AE2" w:rsidRPr="00C230A0" w:rsidRDefault="000F0276" w:rsidP="001A4AE2">
                          <w:pPr>
                            <w:ind w:right="-5642"/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1A4AE2" w:rsidRPr="00C230A0">
                              <w:rPr>
                                <w:rStyle w:val="Collegamentoipertestuale"/>
                                <w:rFonts w:ascii="Arial Nova" w:hAnsi="Arial Nova" w:cs="Arial"/>
                                <w:sz w:val="18"/>
                                <w:szCs w:val="18"/>
                              </w:rPr>
                              <w:t>press@taconline.it</w:t>
                            </w:r>
                          </w:hyperlink>
                          <w:r w:rsidR="001A4AE2" w:rsidRPr="00C230A0"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  <w:t xml:space="preserve"> | </w:t>
                          </w:r>
                          <w:hyperlink r:id="rId2" w:history="1">
                            <w:r w:rsidR="001A4AE2" w:rsidRPr="00C230A0">
                              <w:rPr>
                                <w:rStyle w:val="Collegamentoipertestuale"/>
                                <w:rFonts w:ascii="Arial Nova" w:hAnsi="Arial Nova" w:cs="Arial"/>
                                <w:sz w:val="18"/>
                                <w:szCs w:val="18"/>
                              </w:rPr>
                              <w:t>www.taconline.it</w:t>
                            </w:r>
                          </w:hyperlink>
                        </w:p>
                        <w:p w14:paraId="277F35CC" w14:textId="77777777" w:rsidR="001A4AE2" w:rsidRPr="009011A0" w:rsidRDefault="001A4AE2" w:rsidP="001A4AE2">
                          <w:pPr>
                            <w:tabs>
                              <w:tab w:val="left" w:pos="284"/>
                            </w:tabs>
                            <w:jc w:val="both"/>
                            <w:rPr>
                              <w:rFonts w:ascii="Arial" w:eastAsia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5663D">
                            <w:rPr>
                              <w:rFonts w:ascii="Arial" w:eastAsia="Arial" w:hAnsi="Arial" w:cs="Arial"/>
                              <w:b/>
                              <w:sz w:val="18"/>
                              <w:szCs w:val="18"/>
                            </w:rPr>
                            <w:t>Per ulteriori informazioni, www.taconline.it</w:t>
                          </w:r>
                        </w:p>
                        <w:p w14:paraId="4BA10155" w14:textId="77777777" w:rsidR="001A4AE2" w:rsidRPr="001A4AE2" w:rsidRDefault="001A4AE2" w:rsidP="001A4AE2">
                          <w:pPr>
                            <w:ind w:right="-5642"/>
                            <w:rPr>
                              <w:rFonts w:ascii="Arial Nova" w:hAnsi="Arial Nova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9941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91.6pt;margin-top:-5.7pt;width:207pt;height:5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" filled="f" stroked="f">
              <v:textbox inset=",7.2pt,,7.2pt">
                <w:txbxContent>
                  <w:p w14:paraId="7D6074D1" w14:textId="77777777" w:rsidR="001A4AE2" w:rsidRPr="001A4AE2" w:rsidRDefault="001A4AE2" w:rsidP="001A4AE2">
                    <w:pPr>
                      <w:ind w:right="-5642"/>
                      <w:rPr>
                        <w:rFonts w:ascii="Arial Nova" w:hAnsi="Arial Nova" w:cs="Times"/>
                        <w:b/>
                        <w:bCs/>
                        <w:color w:val="222222"/>
                        <w:spacing w:val="40"/>
                        <w:kern w:val="1"/>
                        <w:sz w:val="18"/>
                        <w:szCs w:val="18"/>
                      </w:rPr>
                    </w:pPr>
                    <w:r w:rsidRPr="001A4AE2">
                      <w:rPr>
                        <w:rFonts w:ascii="Arial Nova" w:hAnsi="Arial Nova" w:cs="Times"/>
                        <w:b/>
                        <w:bCs/>
                        <w:color w:val="222222"/>
                        <w:spacing w:val="40"/>
                        <w:kern w:val="1"/>
                        <w:sz w:val="18"/>
                        <w:szCs w:val="18"/>
                      </w:rPr>
                      <w:t>UFFICIO STAMPA e PR</w:t>
                    </w:r>
                  </w:p>
                  <w:p w14:paraId="786E6C89" w14:textId="4EC33C1F" w:rsidR="001A4AE2" w:rsidRPr="001A4AE2" w:rsidRDefault="001A4AE2" w:rsidP="001A4AE2">
                    <w:pPr>
                      <w:ind w:right="-5642"/>
                      <w:rPr>
                        <w:rFonts w:ascii="Arial Nova" w:hAnsi="Arial Nova" w:cs="Arial"/>
                        <w:sz w:val="18"/>
                        <w:szCs w:val="18"/>
                      </w:rPr>
                    </w:pPr>
                    <w:r w:rsidRPr="001A4AE2">
                      <w:rPr>
                        <w:rFonts w:ascii="Arial Nova" w:hAnsi="Arial Nova" w:cs="Times"/>
                        <w:b/>
                        <w:bCs/>
                        <w:color w:val="222222"/>
                        <w:spacing w:val="40"/>
                        <w:kern w:val="1"/>
                        <w:sz w:val="18"/>
                        <w:szCs w:val="18"/>
                      </w:rPr>
                      <w:t xml:space="preserve">tac </w:t>
                    </w:r>
                    <w:r w:rsidRPr="001A4AE2">
                      <w:rPr>
                        <w:rFonts w:ascii="Arial Nova" w:hAnsi="Arial Nova" w:cs="Arial"/>
                        <w:b/>
                        <w:sz w:val="18"/>
                        <w:szCs w:val="18"/>
                      </w:rPr>
                      <w:t>comunic@zione</w:t>
                    </w:r>
                    <w:r w:rsidRPr="001A4AE2">
                      <w:rPr>
                        <w:rFonts w:ascii="Arial Nova" w:hAnsi="Arial Nova" w:cs="Arial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1A4AE2">
                      <w:rPr>
                        <w:rFonts w:ascii="Arial Nova" w:hAnsi="Arial Nova" w:cs="Arial"/>
                        <w:sz w:val="18"/>
                        <w:szCs w:val="18"/>
                      </w:rPr>
                      <w:t>milano|genova</w:t>
                    </w:r>
                    <w:proofErr w:type="spellEnd"/>
                  </w:p>
                  <w:p w14:paraId="163297BA" w14:textId="0DEA33F3" w:rsidR="001A4AE2" w:rsidRPr="00C230A0" w:rsidRDefault="00993069" w:rsidP="001A4AE2">
                    <w:pPr>
                      <w:ind w:right="-5642"/>
                      <w:rPr>
                        <w:rFonts w:ascii="Arial Nova" w:hAnsi="Arial Nova" w:cs="Arial"/>
                        <w:sz w:val="18"/>
                        <w:szCs w:val="18"/>
                      </w:rPr>
                    </w:pPr>
                    <w:hyperlink r:id="rId3" w:history="1">
                      <w:r w:rsidR="001A4AE2" w:rsidRPr="00C230A0">
                        <w:rPr>
                          <w:rStyle w:val="Collegamentoipertestuale"/>
                          <w:rFonts w:ascii="Arial Nova" w:hAnsi="Arial Nova" w:cs="Arial"/>
                          <w:sz w:val="18"/>
                          <w:szCs w:val="18"/>
                        </w:rPr>
                        <w:t>press@taconline.it</w:t>
                      </w:r>
                    </w:hyperlink>
                    <w:r w:rsidR="001A4AE2" w:rsidRPr="00C230A0">
                      <w:rPr>
                        <w:rFonts w:ascii="Arial Nova" w:hAnsi="Arial Nova" w:cs="Arial"/>
                        <w:sz w:val="18"/>
                        <w:szCs w:val="18"/>
                      </w:rPr>
                      <w:t xml:space="preserve"> | </w:t>
                    </w:r>
                    <w:hyperlink r:id="rId4" w:history="1">
                      <w:r w:rsidR="001A4AE2" w:rsidRPr="00C230A0">
                        <w:rPr>
                          <w:rStyle w:val="Collegamentoipertestuale"/>
                          <w:rFonts w:ascii="Arial Nova" w:hAnsi="Arial Nova" w:cs="Arial"/>
                          <w:sz w:val="18"/>
                          <w:szCs w:val="18"/>
                        </w:rPr>
                        <w:t>www.taconline.it</w:t>
                      </w:r>
                    </w:hyperlink>
                  </w:p>
                  <w:p w14:paraId="277F35CC" w14:textId="77777777" w:rsidR="001A4AE2" w:rsidRPr="009011A0" w:rsidRDefault="001A4AE2" w:rsidP="001A4AE2">
                    <w:pPr>
                      <w:tabs>
                        <w:tab w:val="left" w:pos="284"/>
                      </w:tabs>
                      <w:jc w:val="both"/>
                      <w:rPr>
                        <w:rFonts w:ascii="Arial" w:eastAsia="Arial" w:hAnsi="Arial" w:cs="Arial"/>
                        <w:b/>
                        <w:sz w:val="18"/>
                        <w:szCs w:val="18"/>
                      </w:rPr>
                    </w:pPr>
                    <w:r w:rsidRPr="00C5663D">
                      <w:rPr>
                        <w:rFonts w:ascii="Arial" w:eastAsia="Arial" w:hAnsi="Arial" w:cs="Arial"/>
                        <w:b/>
                        <w:sz w:val="18"/>
                        <w:szCs w:val="18"/>
                      </w:rPr>
                      <w:t>Per ulteriori informazioni, www.taconline.it</w:t>
                    </w:r>
                  </w:p>
                  <w:p w14:paraId="4BA10155" w14:textId="77777777" w:rsidR="001A4AE2" w:rsidRPr="001A4AE2" w:rsidRDefault="001A4AE2" w:rsidP="001A4AE2">
                    <w:pPr>
                      <w:ind w:right="-5642"/>
                      <w:rPr>
                        <w:rFonts w:ascii="Arial Nova" w:hAnsi="Arial Nova" w:cs="Arial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noProof/>
      </w:rPr>
      <w:drawing>
        <wp:inline distT="0" distB="0" distL="0" distR="0" wp14:anchorId="0DB56583" wp14:editId="172ADAB7">
          <wp:extent cx="1642205" cy="513715"/>
          <wp:effectExtent l="0" t="0" r="8890" b="0"/>
          <wp:docPr id="6" name="Immagine 6" descr="Macintosh HD:Users:pstaiano:Downloads:Press release FritsJurgens - En:FritsJurgens-logo-0-0-0-5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pstaiano:Downloads:Press release FritsJurgens - En:FritsJurgens-logo-0-0-0-55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2246" cy="5137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90C84"/>
    <w:multiLevelType w:val="multilevel"/>
    <w:tmpl w:val="A7504842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" w15:restartNumberingAfterBreak="0">
    <w:nsid w:val="2C3700AA"/>
    <w:multiLevelType w:val="multilevel"/>
    <w:tmpl w:val="5A5C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974340"/>
    <w:multiLevelType w:val="hybridMultilevel"/>
    <w:tmpl w:val="66B6DA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54183"/>
    <w:multiLevelType w:val="multilevel"/>
    <w:tmpl w:val="F6E2BCFE"/>
    <w:lvl w:ilvl="0">
      <w:start w:val="1"/>
      <w:numFmt w:val="decimal"/>
      <w:lvlText w:val="%1."/>
      <w:lvlJc w:val="left"/>
      <w:rPr>
        <w:color w:val="000000"/>
        <w:position w:val="0"/>
      </w:rPr>
    </w:lvl>
    <w:lvl w:ilvl="1">
      <w:start w:val="1"/>
      <w:numFmt w:val="decimal"/>
      <w:lvlText w:val="%2."/>
      <w:lvlJc w:val="left"/>
      <w:rPr>
        <w:color w:val="000000"/>
        <w:position w:val="0"/>
      </w:rPr>
    </w:lvl>
    <w:lvl w:ilvl="2">
      <w:start w:val="1"/>
      <w:numFmt w:val="decimal"/>
      <w:lvlText w:val="%3."/>
      <w:lvlJc w:val="left"/>
      <w:rPr>
        <w:color w:val="000000"/>
        <w:position w:val="0"/>
      </w:rPr>
    </w:lvl>
    <w:lvl w:ilvl="3">
      <w:start w:val="1"/>
      <w:numFmt w:val="decimal"/>
      <w:lvlText w:val="%4."/>
      <w:lvlJc w:val="left"/>
      <w:rPr>
        <w:color w:val="000000"/>
        <w:position w:val="0"/>
      </w:rPr>
    </w:lvl>
    <w:lvl w:ilvl="4">
      <w:start w:val="1"/>
      <w:numFmt w:val="decimal"/>
      <w:lvlText w:val="%5."/>
      <w:lvlJc w:val="left"/>
      <w:rPr>
        <w:color w:val="000000"/>
        <w:position w:val="0"/>
      </w:rPr>
    </w:lvl>
    <w:lvl w:ilvl="5">
      <w:start w:val="1"/>
      <w:numFmt w:val="decimal"/>
      <w:lvlText w:val="%6."/>
      <w:lvlJc w:val="left"/>
      <w:rPr>
        <w:color w:val="000000"/>
        <w:position w:val="0"/>
      </w:rPr>
    </w:lvl>
    <w:lvl w:ilvl="6">
      <w:start w:val="1"/>
      <w:numFmt w:val="decimal"/>
      <w:lvlText w:val="%7."/>
      <w:lvlJc w:val="left"/>
      <w:rPr>
        <w:color w:val="000000"/>
        <w:position w:val="0"/>
      </w:rPr>
    </w:lvl>
    <w:lvl w:ilvl="7">
      <w:start w:val="1"/>
      <w:numFmt w:val="decimal"/>
      <w:lvlText w:val="%8."/>
      <w:lvlJc w:val="left"/>
      <w:rPr>
        <w:color w:val="000000"/>
        <w:position w:val="0"/>
      </w:rPr>
    </w:lvl>
    <w:lvl w:ilvl="8">
      <w:start w:val="1"/>
      <w:numFmt w:val="decimal"/>
      <w:lvlText w:val="%9."/>
      <w:lvlJc w:val="left"/>
      <w:rPr>
        <w:color w:val="000000"/>
        <w:position w:val="0"/>
      </w:rPr>
    </w:lvl>
  </w:abstractNum>
  <w:abstractNum w:abstractNumId="4" w15:restartNumberingAfterBreak="0">
    <w:nsid w:val="3FC53777"/>
    <w:multiLevelType w:val="hybridMultilevel"/>
    <w:tmpl w:val="300CB9A2"/>
    <w:lvl w:ilvl="0" w:tplc="DA58FCC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234B21"/>
    <w:multiLevelType w:val="multilevel"/>
    <w:tmpl w:val="E1FE7CCA"/>
    <w:styleLink w:val="List0"/>
    <w:lvl w:ilvl="0">
      <w:start w:val="24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6" w15:restartNumberingAfterBreak="0">
    <w:nsid w:val="460208DD"/>
    <w:multiLevelType w:val="multilevel"/>
    <w:tmpl w:val="780E1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F96DD0"/>
    <w:multiLevelType w:val="multilevel"/>
    <w:tmpl w:val="16EA5AE4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8" w15:restartNumberingAfterBreak="0">
    <w:nsid w:val="64D74EDB"/>
    <w:multiLevelType w:val="hybridMultilevel"/>
    <w:tmpl w:val="B596ED0C"/>
    <w:lvl w:ilvl="0" w:tplc="DA58FCC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2D64C9"/>
    <w:multiLevelType w:val="hybridMultilevel"/>
    <w:tmpl w:val="12CEDB0C"/>
    <w:lvl w:ilvl="0" w:tplc="F9840110">
      <w:numFmt w:val="bullet"/>
      <w:lvlText w:val="-"/>
      <w:lvlJc w:val="left"/>
      <w:pPr>
        <w:ind w:left="720" w:hanging="360"/>
      </w:pPr>
      <w:rPr>
        <w:rFonts w:ascii="Helvetica" w:eastAsia="Helvetica" w:hAnsi="Helvetica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9"/>
  </w:num>
  <w:num w:numId="6">
    <w:abstractNumId w:val="2"/>
  </w:num>
  <w:num w:numId="7">
    <w:abstractNumId w:val="4"/>
  </w:num>
  <w:num w:numId="8">
    <w:abstractNumId w:val="8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DC9"/>
    <w:rsid w:val="00011484"/>
    <w:rsid w:val="00037B94"/>
    <w:rsid w:val="000548A1"/>
    <w:rsid w:val="00060C5F"/>
    <w:rsid w:val="00060E5B"/>
    <w:rsid w:val="00075EEB"/>
    <w:rsid w:val="000A6526"/>
    <w:rsid w:val="000C15ED"/>
    <w:rsid w:val="000F0276"/>
    <w:rsid w:val="000F51CF"/>
    <w:rsid w:val="001240B2"/>
    <w:rsid w:val="00126463"/>
    <w:rsid w:val="00135E1C"/>
    <w:rsid w:val="00166E63"/>
    <w:rsid w:val="00170726"/>
    <w:rsid w:val="001756CE"/>
    <w:rsid w:val="00182EEA"/>
    <w:rsid w:val="001875CC"/>
    <w:rsid w:val="001915A9"/>
    <w:rsid w:val="00193BE6"/>
    <w:rsid w:val="001A4AE2"/>
    <w:rsid w:val="001B4D2C"/>
    <w:rsid w:val="001C26BF"/>
    <w:rsid w:val="001C51E0"/>
    <w:rsid w:val="001D00C4"/>
    <w:rsid w:val="001F3DC9"/>
    <w:rsid w:val="00242C0B"/>
    <w:rsid w:val="00263338"/>
    <w:rsid w:val="002671CA"/>
    <w:rsid w:val="00271763"/>
    <w:rsid w:val="00273C43"/>
    <w:rsid w:val="0029369B"/>
    <w:rsid w:val="00293F74"/>
    <w:rsid w:val="002D6169"/>
    <w:rsid w:val="002F5A81"/>
    <w:rsid w:val="00337FB3"/>
    <w:rsid w:val="00367AAB"/>
    <w:rsid w:val="003865EE"/>
    <w:rsid w:val="003977B0"/>
    <w:rsid w:val="003A3774"/>
    <w:rsid w:val="003E3AE4"/>
    <w:rsid w:val="00407DD7"/>
    <w:rsid w:val="00426D07"/>
    <w:rsid w:val="0048275A"/>
    <w:rsid w:val="00484698"/>
    <w:rsid w:val="00485980"/>
    <w:rsid w:val="004E10AE"/>
    <w:rsid w:val="00506568"/>
    <w:rsid w:val="005068DF"/>
    <w:rsid w:val="00556EA0"/>
    <w:rsid w:val="00563196"/>
    <w:rsid w:val="005653E5"/>
    <w:rsid w:val="005756B2"/>
    <w:rsid w:val="00581E80"/>
    <w:rsid w:val="005872EE"/>
    <w:rsid w:val="00590CBD"/>
    <w:rsid w:val="005A3AF9"/>
    <w:rsid w:val="005B1EC3"/>
    <w:rsid w:val="005B20E2"/>
    <w:rsid w:val="005B5728"/>
    <w:rsid w:val="005C2CCB"/>
    <w:rsid w:val="005C653E"/>
    <w:rsid w:val="005C6650"/>
    <w:rsid w:val="005D10D8"/>
    <w:rsid w:val="005F14D3"/>
    <w:rsid w:val="00602A3C"/>
    <w:rsid w:val="00607AB1"/>
    <w:rsid w:val="00612DEC"/>
    <w:rsid w:val="006448FA"/>
    <w:rsid w:val="006555D3"/>
    <w:rsid w:val="006606CD"/>
    <w:rsid w:val="006A0407"/>
    <w:rsid w:val="006C6DB4"/>
    <w:rsid w:val="006D6CAC"/>
    <w:rsid w:val="006D769A"/>
    <w:rsid w:val="006E34C4"/>
    <w:rsid w:val="006E44DD"/>
    <w:rsid w:val="0070638E"/>
    <w:rsid w:val="00707EE9"/>
    <w:rsid w:val="00756EE3"/>
    <w:rsid w:val="00757245"/>
    <w:rsid w:val="007629A7"/>
    <w:rsid w:val="00766A5F"/>
    <w:rsid w:val="007761AD"/>
    <w:rsid w:val="0078111D"/>
    <w:rsid w:val="00782AEB"/>
    <w:rsid w:val="007B1744"/>
    <w:rsid w:val="007B3CBE"/>
    <w:rsid w:val="007B665A"/>
    <w:rsid w:val="007C65B2"/>
    <w:rsid w:val="007E3A16"/>
    <w:rsid w:val="0081163D"/>
    <w:rsid w:val="00826B36"/>
    <w:rsid w:val="00830EB1"/>
    <w:rsid w:val="0085180C"/>
    <w:rsid w:val="00863C0E"/>
    <w:rsid w:val="008707A9"/>
    <w:rsid w:val="00870973"/>
    <w:rsid w:val="0087573A"/>
    <w:rsid w:val="008921B4"/>
    <w:rsid w:val="009011A0"/>
    <w:rsid w:val="00912F38"/>
    <w:rsid w:val="00915A17"/>
    <w:rsid w:val="00942D87"/>
    <w:rsid w:val="0094619A"/>
    <w:rsid w:val="00963B9D"/>
    <w:rsid w:val="00985AE8"/>
    <w:rsid w:val="00990112"/>
    <w:rsid w:val="00993069"/>
    <w:rsid w:val="009A5BF8"/>
    <w:rsid w:val="009B1FA3"/>
    <w:rsid w:val="009C5DE9"/>
    <w:rsid w:val="00A77A8E"/>
    <w:rsid w:val="00A93201"/>
    <w:rsid w:val="00A9505A"/>
    <w:rsid w:val="00AA5253"/>
    <w:rsid w:val="00AB19C6"/>
    <w:rsid w:val="00AB41F3"/>
    <w:rsid w:val="00AC0E84"/>
    <w:rsid w:val="00AE5B01"/>
    <w:rsid w:val="00AF2106"/>
    <w:rsid w:val="00AF3136"/>
    <w:rsid w:val="00B236F9"/>
    <w:rsid w:val="00B440EA"/>
    <w:rsid w:val="00B65357"/>
    <w:rsid w:val="00B76646"/>
    <w:rsid w:val="00BA3D30"/>
    <w:rsid w:val="00BA7BF5"/>
    <w:rsid w:val="00BC5894"/>
    <w:rsid w:val="00C03475"/>
    <w:rsid w:val="00C17813"/>
    <w:rsid w:val="00C230A0"/>
    <w:rsid w:val="00C23C38"/>
    <w:rsid w:val="00C249CD"/>
    <w:rsid w:val="00C376F9"/>
    <w:rsid w:val="00C65AED"/>
    <w:rsid w:val="00C80616"/>
    <w:rsid w:val="00C80BD3"/>
    <w:rsid w:val="00C823C9"/>
    <w:rsid w:val="00CC179F"/>
    <w:rsid w:val="00CC7C9F"/>
    <w:rsid w:val="00CD2C37"/>
    <w:rsid w:val="00CE3B93"/>
    <w:rsid w:val="00CF0607"/>
    <w:rsid w:val="00D02F6B"/>
    <w:rsid w:val="00D2171A"/>
    <w:rsid w:val="00D55018"/>
    <w:rsid w:val="00D94DA3"/>
    <w:rsid w:val="00DC78E6"/>
    <w:rsid w:val="00DD200E"/>
    <w:rsid w:val="00DF1CEA"/>
    <w:rsid w:val="00E5100E"/>
    <w:rsid w:val="00E529ED"/>
    <w:rsid w:val="00E57927"/>
    <w:rsid w:val="00E637FD"/>
    <w:rsid w:val="00E723A2"/>
    <w:rsid w:val="00E9452B"/>
    <w:rsid w:val="00EA0B91"/>
    <w:rsid w:val="00EA3C0F"/>
    <w:rsid w:val="00EB32CB"/>
    <w:rsid w:val="00EB3EA6"/>
    <w:rsid w:val="00EB5488"/>
    <w:rsid w:val="00ED2103"/>
    <w:rsid w:val="00ED2188"/>
    <w:rsid w:val="00EE3B9E"/>
    <w:rsid w:val="00EF3DB8"/>
    <w:rsid w:val="00EF7582"/>
    <w:rsid w:val="00F0023E"/>
    <w:rsid w:val="00F16E54"/>
    <w:rsid w:val="00F51500"/>
    <w:rsid w:val="00F51A56"/>
    <w:rsid w:val="00F706CF"/>
    <w:rsid w:val="00F730D9"/>
    <w:rsid w:val="00F7372A"/>
    <w:rsid w:val="00F76BEB"/>
    <w:rsid w:val="00FC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917E57"/>
  <w15:docId w15:val="{939AFF10-64CF-5F49-8757-E743E5C81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48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70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759E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87097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ucida Grande" w:eastAsia="Arial Unicode MS" w:hAnsi="Lucida Grande"/>
      <w:sz w:val="18"/>
      <w:szCs w:val="18"/>
      <w:bdr w:val="nil"/>
      <w:lang w:val="en-US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</w:pPr>
    <w:rPr>
      <w:rFonts w:eastAsia="Arial Unicode MS"/>
      <w:bdr w:val="nil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</w:pPr>
    <w:rPr>
      <w:rFonts w:eastAsia="Arial Unicode MS"/>
      <w:bdr w:val="nil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szCs w:val="20"/>
      <w:bdr w:val="nil"/>
      <w:lang w:val="en-US"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B665A"/>
    <w:rPr>
      <w:color w:val="FF00FF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F7372A"/>
    <w:rPr>
      <w:b/>
      <w:bCs/>
    </w:rPr>
  </w:style>
  <w:style w:type="character" w:customStyle="1" w:styleId="apple-converted-space">
    <w:name w:val="apple-converted-space"/>
    <w:basedOn w:val="Carpredefinitoparagrafo"/>
    <w:rsid w:val="00F7372A"/>
  </w:style>
  <w:style w:type="character" w:styleId="Enfasicorsivo">
    <w:name w:val="Emphasis"/>
    <w:basedOn w:val="Carpredefinitoparagrafo"/>
    <w:uiPriority w:val="20"/>
    <w:qFormat/>
    <w:rsid w:val="00F7372A"/>
    <w:rPr>
      <w:i/>
      <w:iCs/>
    </w:rPr>
  </w:style>
  <w:style w:type="paragraph" w:styleId="NormaleWeb">
    <w:name w:val="Normal (Web)"/>
    <w:basedOn w:val="Normale"/>
    <w:uiPriority w:val="99"/>
    <w:unhideWhenUsed/>
    <w:rsid w:val="00F7372A"/>
    <w:pPr>
      <w:spacing w:before="100" w:beforeAutospacing="1" w:after="100" w:afterAutospacing="1"/>
    </w:pPr>
  </w:style>
  <w:style w:type="paragraph" w:customStyle="1" w:styleId="Default">
    <w:name w:val="Default"/>
    <w:rsid w:val="009011A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bdr w:val="none" w:sz="0" w:space="0" w:color="auto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1A4AE2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70973"/>
    <w:rPr>
      <w:rFonts w:eastAsia="Times New Roman"/>
      <w:b/>
      <w:bCs/>
      <w:sz w:val="36"/>
      <w:szCs w:val="36"/>
      <w:bdr w:val="none" w:sz="0" w:space="0" w:color="auto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70973"/>
    <w:rPr>
      <w:rFonts w:asciiTheme="majorHAnsi" w:eastAsiaTheme="majorEastAsia" w:hAnsiTheme="majorHAnsi" w:cstheme="majorBidi"/>
      <w:color w:val="2F759E" w:themeColor="accent1" w:themeShade="BF"/>
      <w:sz w:val="32"/>
      <w:szCs w:val="32"/>
      <w:bdr w:val="none" w:sz="0" w:space="0" w:color="auto"/>
    </w:rPr>
  </w:style>
  <w:style w:type="character" w:customStyle="1" w:styleId="large">
    <w:name w:val="large"/>
    <w:basedOn w:val="Carpredefinitoparagrafo"/>
    <w:rsid w:val="00870973"/>
  </w:style>
  <w:style w:type="paragraph" w:styleId="Paragrafoelenco">
    <w:name w:val="List Paragraph"/>
    <w:basedOn w:val="Normale"/>
    <w:uiPriority w:val="34"/>
    <w:qFormat/>
    <w:rsid w:val="00C230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5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0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6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3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www.fritsjurgens.com/it/cerniera-pivot-regolabile/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ess@taconline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5" Type="http://schemas.openxmlformats.org/officeDocument/2006/relationships/image" Target="media/image8.png"/><Relationship Id="rId4" Type="http://schemas.openxmlformats.org/officeDocument/2006/relationships/hyperlink" Target="http://www.taconline.it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godelieve cooymans</dc:creator>
  <cp:lastModifiedBy>Paola Staiano</cp:lastModifiedBy>
  <cp:revision>4</cp:revision>
  <cp:lastPrinted>2020-07-24T14:29:00Z</cp:lastPrinted>
  <dcterms:created xsi:type="dcterms:W3CDTF">2020-11-24T14:19:00Z</dcterms:created>
  <dcterms:modified xsi:type="dcterms:W3CDTF">2021-06-25T10:35:00Z</dcterms:modified>
</cp:coreProperties>
</file>