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0791" w14:textId="77777777" w:rsidR="002D0A0A" w:rsidRPr="00977F00" w:rsidRDefault="002D0A0A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</w:p>
    <w:p w14:paraId="7AA2F56D" w14:textId="413A7083" w:rsidR="00E84933" w:rsidRPr="00977F00" w:rsidRDefault="00A627C8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  <w:r w:rsidRPr="00977F00">
        <w:rPr>
          <w:rFonts w:ascii="Arial" w:hAnsi="Arial" w:cs="Arial"/>
          <w:caps/>
          <w:sz w:val="18"/>
          <w:szCs w:val="18"/>
        </w:rPr>
        <w:t>Comunicato stampa</w:t>
      </w:r>
      <w:r w:rsidR="004D23D2" w:rsidRPr="00977F00">
        <w:rPr>
          <w:rFonts w:ascii="Arial" w:hAnsi="Arial" w:cs="Arial"/>
          <w:caps/>
          <w:sz w:val="18"/>
          <w:szCs w:val="18"/>
        </w:rPr>
        <w:t xml:space="preserve"> </w:t>
      </w:r>
      <w:r w:rsidR="00C54859" w:rsidRPr="00977F00">
        <w:rPr>
          <w:rFonts w:ascii="Arial" w:hAnsi="Arial" w:cs="Arial"/>
          <w:caps/>
          <w:sz w:val="18"/>
          <w:szCs w:val="18"/>
        </w:rPr>
        <w:t>2020</w:t>
      </w:r>
    </w:p>
    <w:p w14:paraId="31F20153" w14:textId="77777777" w:rsidR="00C54859" w:rsidRPr="00977F00" w:rsidRDefault="00C54859" w:rsidP="00C505A9">
      <w:pPr>
        <w:jc w:val="both"/>
        <w:rPr>
          <w:rFonts w:ascii="Arial" w:hAnsi="Arial" w:cs="Arial"/>
          <w:b/>
          <w:bCs/>
          <w:caps/>
          <w:sz w:val="36"/>
          <w:szCs w:val="36"/>
        </w:rPr>
      </w:pPr>
    </w:p>
    <w:p w14:paraId="35CDB196" w14:textId="1309DA94" w:rsidR="00E373D0" w:rsidRPr="00E373D0" w:rsidRDefault="00E736EA" w:rsidP="00E373D0">
      <w:pPr>
        <w:rPr>
          <w:rFonts w:ascii="Arial" w:hAnsi="Arial" w:cs="Arial"/>
          <w:b/>
          <w:bCs/>
          <w:color w:val="948A54" w:themeColor="background2" w:themeShade="80"/>
          <w:sz w:val="28"/>
          <w:szCs w:val="28"/>
        </w:rPr>
      </w:pPr>
      <w:r>
        <w:rPr>
          <w:rFonts w:ascii="Arial" w:hAnsi="Arial" w:cs="Arial"/>
          <w:b/>
          <w:bCs/>
          <w:color w:val="948A54" w:themeColor="background2" w:themeShade="80"/>
          <w:sz w:val="28"/>
          <w:szCs w:val="28"/>
        </w:rPr>
        <w:t xml:space="preserve">NUOVA </w:t>
      </w:r>
      <w:r w:rsidR="00E373D0" w:rsidRPr="00977F00">
        <w:rPr>
          <w:rFonts w:ascii="Arial" w:hAnsi="Arial" w:cs="Arial"/>
          <w:b/>
          <w:bCs/>
          <w:color w:val="948A54" w:themeColor="background2" w:themeShade="80"/>
          <w:sz w:val="28"/>
          <w:szCs w:val="28"/>
        </w:rPr>
        <w:t xml:space="preserve">RUBINETTERIA </w:t>
      </w:r>
      <w:r w:rsidR="00E373D0" w:rsidRPr="00E373D0">
        <w:rPr>
          <w:rFonts w:ascii="Arial" w:hAnsi="Arial" w:cs="Arial"/>
          <w:b/>
          <w:bCs/>
          <w:color w:val="948A54" w:themeColor="background2" w:themeShade="80"/>
          <w:sz w:val="28"/>
          <w:szCs w:val="28"/>
        </w:rPr>
        <w:t>BALI: L’ORO SECONDO GRAFF</w:t>
      </w:r>
    </w:p>
    <w:p w14:paraId="56D347C9" w14:textId="77777777" w:rsidR="00E373D0" w:rsidRPr="00977F00" w:rsidRDefault="00E373D0" w:rsidP="00E373D0">
      <w:pPr>
        <w:rPr>
          <w:rFonts w:ascii="Arial" w:hAnsi="Arial" w:cs="Arial"/>
        </w:rPr>
      </w:pPr>
    </w:p>
    <w:p w14:paraId="5FBA887B" w14:textId="167D1F2F" w:rsidR="00E373D0" w:rsidRPr="00E373D0" w:rsidRDefault="007C7A02" w:rsidP="00E373D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GRAFF</w:t>
      </w:r>
      <w:r w:rsidR="00977F00" w:rsidRPr="00977F00">
        <w:rPr>
          <w:rFonts w:ascii="Arial" w:hAnsi="Arial" w:cs="Arial"/>
          <w:color w:val="000000"/>
        </w:rPr>
        <w:t>, l’</w:t>
      </w:r>
      <w:r w:rsidR="00E373D0" w:rsidRPr="00977F00">
        <w:rPr>
          <w:rFonts w:ascii="Arial" w:hAnsi="Arial" w:cs="Arial"/>
          <w:color w:val="000000"/>
        </w:rPr>
        <w:t>azienda americana</w:t>
      </w:r>
      <w:r w:rsidR="00977F00" w:rsidRPr="00977F00">
        <w:rPr>
          <w:rFonts w:ascii="Arial" w:hAnsi="Arial" w:cs="Arial"/>
          <w:color w:val="000000"/>
        </w:rPr>
        <w:t xml:space="preserve"> conosciuta per la qualità e l’esclusività dei suoi prodotti per l’arredamento del bagno,</w:t>
      </w:r>
      <w:r w:rsidR="00E373D0" w:rsidRPr="00977F00">
        <w:rPr>
          <w:rFonts w:ascii="Arial" w:hAnsi="Arial" w:cs="Arial"/>
          <w:color w:val="000000"/>
        </w:rPr>
        <w:t xml:space="preserve"> interpreta lo stile industrial chic</w:t>
      </w:r>
      <w:r w:rsidR="00E373D0" w:rsidRPr="00E373D0">
        <w:rPr>
          <w:rFonts w:ascii="Arial" w:hAnsi="Arial" w:cs="Arial"/>
          <w:color w:val="000000"/>
        </w:rPr>
        <w:t xml:space="preserve"> </w:t>
      </w:r>
      <w:r w:rsidR="00E373D0" w:rsidRPr="00977F00">
        <w:rPr>
          <w:rFonts w:ascii="Arial" w:hAnsi="Arial" w:cs="Arial"/>
          <w:color w:val="000000"/>
        </w:rPr>
        <w:t xml:space="preserve">e lo fa con la nuova collezione BALI, una linea di rubinetteria che racconta il design </w:t>
      </w:r>
      <w:r w:rsidR="00E373D0" w:rsidRPr="00E373D0">
        <w:rPr>
          <w:rFonts w:ascii="Arial" w:hAnsi="Arial" w:cs="Arial"/>
          <w:color w:val="000000"/>
        </w:rPr>
        <w:t>più contemporaneo</w:t>
      </w:r>
      <w:r w:rsidR="00E373D0" w:rsidRPr="00977F00">
        <w:rPr>
          <w:rFonts w:ascii="Arial" w:hAnsi="Arial" w:cs="Arial"/>
          <w:color w:val="000000"/>
        </w:rPr>
        <w:t xml:space="preserve">. </w:t>
      </w:r>
    </w:p>
    <w:p w14:paraId="35E43882" w14:textId="77777777" w:rsidR="006C6E3C" w:rsidRPr="00977F00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" w:hAnsi="Arial" w:cs="Arial"/>
        </w:rPr>
      </w:pPr>
    </w:p>
    <w:p w14:paraId="64AE94AC" w14:textId="2977E55B" w:rsidR="006C6E3C" w:rsidRPr="00977F00" w:rsidRDefault="006C6E3C" w:rsidP="00D44110">
      <w:pPr>
        <w:tabs>
          <w:tab w:val="left" w:pos="7797"/>
          <w:tab w:val="left" w:pos="8505"/>
        </w:tabs>
        <w:ind w:right="-7"/>
        <w:rPr>
          <w:rFonts w:ascii="Arial" w:hAnsi="Arial" w:cs="Arial"/>
          <w:color w:val="000000" w:themeColor="text1"/>
        </w:rPr>
      </w:pPr>
      <w:r w:rsidRPr="00977F00">
        <w:rPr>
          <w:rFonts w:ascii="Arial" w:hAnsi="Arial" w:cs="Arial"/>
          <w:color w:val="000000" w:themeColor="text1"/>
        </w:rPr>
        <w:t xml:space="preserve">Disegnata da </w:t>
      </w:r>
      <w:proofErr w:type="spellStart"/>
      <w:r w:rsidRPr="00977F00">
        <w:rPr>
          <w:rFonts w:ascii="Arial" w:hAnsi="Arial" w:cs="Arial"/>
          <w:b/>
        </w:rPr>
        <w:t>G+Design</w:t>
      </w:r>
      <w:proofErr w:type="spellEnd"/>
      <w:r w:rsidRPr="00977F00">
        <w:rPr>
          <w:rFonts w:ascii="Arial" w:hAnsi="Arial" w:cs="Arial"/>
          <w:b/>
        </w:rPr>
        <w:t xml:space="preserve"> Studio</w:t>
      </w:r>
      <w:r w:rsidRPr="00977F00">
        <w:rPr>
          <w:rFonts w:ascii="Arial" w:hAnsi="Arial" w:cs="Arial"/>
        </w:rPr>
        <w:t xml:space="preserve">, </w:t>
      </w:r>
      <w:r w:rsidR="000C1C60" w:rsidRPr="00977F00">
        <w:rPr>
          <w:rFonts w:ascii="Arial" w:eastAsiaTheme="minorEastAsia" w:hAnsi="Arial" w:cs="Arial"/>
          <w:b/>
          <w:bCs/>
        </w:rPr>
        <w:t>Bali</w:t>
      </w:r>
      <w:r w:rsidR="000C1C60" w:rsidRPr="00977F00">
        <w:rPr>
          <w:rFonts w:ascii="Arial" w:eastAsiaTheme="minorEastAsia" w:hAnsi="Arial" w:cs="Arial"/>
        </w:rPr>
        <w:t xml:space="preserve"> è </w:t>
      </w:r>
      <w:r w:rsidR="007C7A02">
        <w:rPr>
          <w:rFonts w:ascii="Arial" w:eastAsiaTheme="minorEastAsia" w:hAnsi="Arial" w:cs="Arial"/>
        </w:rPr>
        <w:t xml:space="preserve">una </w:t>
      </w:r>
      <w:r w:rsidR="000C1C60" w:rsidRPr="00977F00">
        <w:rPr>
          <w:rFonts w:ascii="Arial" w:eastAsiaTheme="minorEastAsia" w:hAnsi="Arial" w:cs="Arial"/>
        </w:rPr>
        <w:t xml:space="preserve">collezione senza tempo per definire qualsiasi tipo di progetto d’arredo: applicazioni a parete, doccia, centro stanza. </w:t>
      </w:r>
      <w:r w:rsidR="000C1C60" w:rsidRPr="00977F00">
        <w:rPr>
          <w:rFonts w:ascii="Arial" w:hAnsi="Arial" w:cs="Arial"/>
        </w:rPr>
        <w:t xml:space="preserve">Un </w:t>
      </w:r>
      <w:r w:rsidRPr="00977F00">
        <w:rPr>
          <w:rFonts w:ascii="Arial" w:hAnsi="Arial" w:cs="Arial"/>
          <w:color w:val="000000" w:themeColor="text1"/>
        </w:rPr>
        <w:t xml:space="preserve">vero e proprio elemento dal </w:t>
      </w:r>
      <w:r w:rsidRPr="00977F00">
        <w:rPr>
          <w:rFonts w:ascii="Arial" w:hAnsi="Arial" w:cs="Arial"/>
          <w:i/>
          <w:color w:val="000000" w:themeColor="text1"/>
        </w:rPr>
        <w:t>concept</w:t>
      </w:r>
      <w:r w:rsidRPr="00977F00">
        <w:rPr>
          <w:rFonts w:ascii="Arial" w:hAnsi="Arial" w:cs="Arial"/>
          <w:color w:val="000000" w:themeColor="text1"/>
        </w:rPr>
        <w:t xml:space="preserve"> preciso: una rivisitazione stilistica </w:t>
      </w:r>
      <w:r w:rsidR="00E373D0" w:rsidRPr="00977F00">
        <w:rPr>
          <w:rFonts w:ascii="Arial" w:hAnsi="Arial" w:cs="Arial"/>
          <w:color w:val="000000" w:themeColor="text1"/>
        </w:rPr>
        <w:t xml:space="preserve">delle linee </w:t>
      </w:r>
      <w:r w:rsidR="007C7A02">
        <w:rPr>
          <w:rFonts w:ascii="Arial" w:hAnsi="Arial" w:cs="Arial"/>
          <w:color w:val="000000" w:themeColor="text1"/>
        </w:rPr>
        <w:t>esistenti</w:t>
      </w:r>
      <w:r w:rsidR="007C7A02" w:rsidRPr="00977F00">
        <w:rPr>
          <w:rFonts w:ascii="Arial" w:hAnsi="Arial" w:cs="Arial"/>
          <w:color w:val="000000" w:themeColor="text1"/>
        </w:rPr>
        <w:t xml:space="preserve"> </w:t>
      </w:r>
      <w:r w:rsidRPr="00977F00">
        <w:rPr>
          <w:rFonts w:ascii="Arial" w:hAnsi="Arial" w:cs="Arial"/>
          <w:color w:val="000000" w:themeColor="text1"/>
        </w:rPr>
        <w:t xml:space="preserve">in chiave </w:t>
      </w:r>
      <w:r w:rsidR="00E373D0" w:rsidRPr="00977F00">
        <w:rPr>
          <w:rFonts w:ascii="Arial" w:hAnsi="Arial" w:cs="Arial"/>
          <w:color w:val="000000" w:themeColor="text1"/>
        </w:rPr>
        <w:t xml:space="preserve">decisamente </w:t>
      </w:r>
      <w:r w:rsidRPr="00977F00">
        <w:rPr>
          <w:rFonts w:ascii="Arial" w:hAnsi="Arial" w:cs="Arial"/>
          <w:color w:val="000000" w:themeColor="text1"/>
        </w:rPr>
        <w:t>attuale.</w:t>
      </w:r>
    </w:p>
    <w:p w14:paraId="188A68F9" w14:textId="77777777" w:rsidR="006C6E3C" w:rsidRPr="00977F00" w:rsidRDefault="006C6E3C" w:rsidP="006C6E3C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</w:rPr>
      </w:pPr>
    </w:p>
    <w:p w14:paraId="502675CB" w14:textId="4F61AE20" w:rsidR="006C6E3C" w:rsidRPr="00E92D36" w:rsidRDefault="00D53EF9" w:rsidP="00D53EF9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</w:rPr>
      </w:pPr>
      <w:r w:rsidRPr="00977F00">
        <w:rPr>
          <w:rFonts w:ascii="Arial" w:hAnsi="Arial" w:cs="Arial"/>
          <w:b/>
          <w:color w:val="000000" w:themeColor="text1"/>
          <w:shd w:val="clear" w:color="auto" w:fill="FFFFFF"/>
        </w:rPr>
        <w:t xml:space="preserve">Tutti </w:t>
      </w:r>
      <w:r w:rsidRPr="00E92D36">
        <w:rPr>
          <w:rFonts w:ascii="Arial" w:hAnsi="Arial" w:cs="Arial"/>
          <w:b/>
          <w:color w:val="000000" w:themeColor="text1"/>
          <w:shd w:val="clear" w:color="auto" w:fill="FFFFFF"/>
        </w:rPr>
        <w:t xml:space="preserve">gli elementi della </w:t>
      </w:r>
      <w:r w:rsidR="00E373D0" w:rsidRPr="00E92D36">
        <w:rPr>
          <w:rFonts w:ascii="Arial" w:hAnsi="Arial" w:cs="Arial"/>
          <w:b/>
          <w:color w:val="000000" w:themeColor="text1"/>
          <w:shd w:val="clear" w:color="auto" w:fill="FFFFFF"/>
        </w:rPr>
        <w:t xml:space="preserve">nuova </w:t>
      </w:r>
      <w:r w:rsidRPr="00E92D36">
        <w:rPr>
          <w:rFonts w:ascii="Arial" w:hAnsi="Arial" w:cs="Arial"/>
          <w:b/>
          <w:color w:val="000000" w:themeColor="text1"/>
          <w:shd w:val="clear" w:color="auto" w:fill="FFFFFF"/>
        </w:rPr>
        <w:t xml:space="preserve">collezione </w:t>
      </w:r>
      <w:r w:rsidRPr="00E92D36">
        <w:rPr>
          <w:rFonts w:ascii="Arial" w:hAnsi="Arial" w:cs="Arial"/>
          <w:color w:val="000000" w:themeColor="text1"/>
          <w:shd w:val="clear" w:color="auto" w:fill="FFFFFF"/>
        </w:rPr>
        <w:t>sono</w:t>
      </w:r>
      <w:r w:rsidR="006C6E3C" w:rsidRPr="00E92D36">
        <w:rPr>
          <w:rFonts w:ascii="Arial" w:hAnsi="Arial" w:cs="Arial"/>
          <w:color w:val="000000" w:themeColor="text1"/>
          <w:shd w:val="clear" w:color="auto" w:fill="FFFFFF"/>
        </w:rPr>
        <w:t xml:space="preserve"> caratterizzat</w:t>
      </w:r>
      <w:r w:rsidRPr="00E92D36">
        <w:rPr>
          <w:rFonts w:ascii="Arial" w:hAnsi="Arial" w:cs="Arial"/>
          <w:color w:val="000000" w:themeColor="text1"/>
          <w:shd w:val="clear" w:color="auto" w:fill="FFFFFF"/>
        </w:rPr>
        <w:t>i</w:t>
      </w:r>
      <w:r w:rsidR="006C6E3C" w:rsidRPr="00E92D36">
        <w:rPr>
          <w:rFonts w:ascii="Arial" w:hAnsi="Arial" w:cs="Arial"/>
          <w:color w:val="000000" w:themeColor="text1"/>
          <w:shd w:val="clear" w:color="auto" w:fill="FFFFFF"/>
        </w:rPr>
        <w:t xml:space="preserve"> da un’estetica ritmata, fatta di geometrie pure, arricchite da dettagli stilistici</w:t>
      </w:r>
      <w:r w:rsidR="00136CDF" w:rsidRPr="00E92D36">
        <w:rPr>
          <w:rFonts w:ascii="Arial" w:hAnsi="Arial" w:cs="Arial"/>
          <w:color w:val="000000" w:themeColor="text1"/>
        </w:rPr>
        <w:t>:</w:t>
      </w:r>
      <w:r w:rsidR="007C7A02">
        <w:rPr>
          <w:rFonts w:ascii="Arial" w:hAnsi="Arial" w:cs="Arial"/>
          <w:color w:val="000000" w:themeColor="text1"/>
        </w:rPr>
        <w:t xml:space="preserve"> </w:t>
      </w:r>
      <w:r w:rsidR="00136CDF" w:rsidRPr="00E92D36">
        <w:rPr>
          <w:rFonts w:ascii="Arial" w:hAnsi="Arial" w:cs="Arial"/>
          <w:color w:val="000000" w:themeColor="text1"/>
        </w:rPr>
        <w:t>i</w:t>
      </w:r>
      <w:r w:rsidR="006C6E3C" w:rsidRPr="00E92D36">
        <w:rPr>
          <w:rFonts w:ascii="Arial" w:hAnsi="Arial" w:cs="Arial"/>
          <w:color w:val="000000" w:themeColor="text1"/>
        </w:rPr>
        <w:t xml:space="preserve"> rubinetti </w:t>
      </w:r>
      <w:r w:rsidR="00136CDF" w:rsidRPr="00E92D36">
        <w:rPr>
          <w:rFonts w:ascii="Arial" w:hAnsi="Arial" w:cs="Arial"/>
          <w:color w:val="000000" w:themeColor="text1"/>
        </w:rPr>
        <w:t xml:space="preserve">per lavabo, bidet, vasca e doccia </w:t>
      </w:r>
      <w:r w:rsidR="006C6E3C" w:rsidRPr="00E92D36">
        <w:rPr>
          <w:rFonts w:ascii="Arial" w:hAnsi="Arial" w:cs="Arial"/>
          <w:color w:val="000000" w:themeColor="text1"/>
        </w:rPr>
        <w:t>sono realizzati da un blocco di ottone massiccio internamente svuotato.</w:t>
      </w:r>
      <w:r w:rsidR="00A41335" w:rsidRPr="00E92D36">
        <w:rPr>
          <w:rFonts w:ascii="Arial" w:hAnsi="Arial" w:cs="Arial"/>
          <w:color w:val="000000" w:themeColor="text1"/>
        </w:rPr>
        <w:t xml:space="preserve"> </w:t>
      </w:r>
      <w:r w:rsidR="007C7A02">
        <w:rPr>
          <w:rFonts w:ascii="Arial" w:hAnsi="Arial" w:cs="Arial"/>
          <w:color w:val="000000" w:themeColor="text1"/>
        </w:rPr>
        <w:t>Tutti gli ele</w:t>
      </w:r>
      <w:r w:rsidR="00CC478A">
        <w:rPr>
          <w:rFonts w:ascii="Arial" w:hAnsi="Arial" w:cs="Arial"/>
          <w:color w:val="000000" w:themeColor="text1"/>
        </w:rPr>
        <w:t>ment</w:t>
      </w:r>
      <w:r w:rsidR="007C7A02">
        <w:rPr>
          <w:rFonts w:ascii="Arial" w:hAnsi="Arial" w:cs="Arial"/>
          <w:color w:val="000000" w:themeColor="text1"/>
        </w:rPr>
        <w:t>i di questa collezione si distinguono per l</w:t>
      </w:r>
      <w:r w:rsidR="00CC478A">
        <w:rPr>
          <w:rFonts w:ascii="Arial" w:hAnsi="Arial" w:cs="Arial"/>
          <w:color w:val="000000" w:themeColor="text1"/>
        </w:rPr>
        <w:t>e</w:t>
      </w:r>
      <w:r w:rsidR="007C7A02">
        <w:rPr>
          <w:rFonts w:ascii="Arial" w:hAnsi="Arial" w:cs="Arial"/>
          <w:color w:val="000000" w:themeColor="text1"/>
        </w:rPr>
        <w:t xml:space="preserve"> dimensioni </w:t>
      </w:r>
      <w:r w:rsidR="00CC478A">
        <w:rPr>
          <w:rFonts w:ascii="Arial" w:hAnsi="Arial" w:cs="Arial"/>
          <w:color w:val="000000" w:themeColor="text1"/>
        </w:rPr>
        <w:t xml:space="preserve">importanti e per un design finemente </w:t>
      </w:r>
      <w:proofErr w:type="spellStart"/>
      <w:r w:rsidR="00CC478A">
        <w:rPr>
          <w:rFonts w:ascii="Arial" w:hAnsi="Arial" w:cs="Arial"/>
          <w:color w:val="000000" w:themeColor="text1"/>
        </w:rPr>
        <w:t>industrile</w:t>
      </w:r>
      <w:proofErr w:type="spellEnd"/>
      <w:r w:rsidR="00CC478A">
        <w:rPr>
          <w:rFonts w:ascii="Arial" w:hAnsi="Arial" w:cs="Arial"/>
          <w:color w:val="000000" w:themeColor="text1"/>
        </w:rPr>
        <w:t xml:space="preserve">. </w:t>
      </w:r>
    </w:p>
    <w:p w14:paraId="61297448" w14:textId="24922FB1" w:rsidR="00136CDF" w:rsidRPr="00E92D36" w:rsidRDefault="000C1C60" w:rsidP="00136CDF">
      <w:pPr>
        <w:autoSpaceDE w:val="0"/>
        <w:autoSpaceDN w:val="0"/>
        <w:adjustRightInd w:val="0"/>
        <w:ind w:right="282"/>
        <w:jc w:val="both"/>
        <w:rPr>
          <w:rFonts w:ascii="Arial" w:eastAsiaTheme="minorEastAsia" w:hAnsi="Arial" w:cs="Arial"/>
          <w:color w:val="000000" w:themeColor="text1"/>
        </w:rPr>
      </w:pPr>
      <w:r w:rsidRPr="00E92D36">
        <w:rPr>
          <w:rFonts w:ascii="Arial" w:eastAsiaTheme="minorEastAsia" w:hAnsi="Arial" w:cs="Arial"/>
          <w:color w:val="000000" w:themeColor="text1"/>
        </w:rPr>
        <w:t xml:space="preserve">La classica architettura del miscelatore corpo-bocca-leva viene ridefinita in favore di una forma armonica e tubolare che si rifà a quella delle vecchie pompe ad acqua del 1800, </w:t>
      </w:r>
      <w:r w:rsidR="00CC478A">
        <w:rPr>
          <w:rFonts w:ascii="Arial" w:eastAsiaTheme="minorEastAsia" w:hAnsi="Arial" w:cs="Arial"/>
          <w:color w:val="000000" w:themeColor="text1"/>
        </w:rPr>
        <w:t xml:space="preserve">reinterpretata in </w:t>
      </w:r>
      <w:r w:rsidR="00B0718F">
        <w:rPr>
          <w:rFonts w:ascii="Arial" w:eastAsiaTheme="minorEastAsia" w:hAnsi="Arial" w:cs="Arial"/>
          <w:color w:val="000000" w:themeColor="text1"/>
        </w:rPr>
        <w:t>un’ottica</w:t>
      </w:r>
      <w:r w:rsidR="00CC478A">
        <w:rPr>
          <w:rFonts w:ascii="Arial" w:eastAsiaTheme="minorEastAsia" w:hAnsi="Arial" w:cs="Arial"/>
          <w:color w:val="000000" w:themeColor="text1"/>
        </w:rPr>
        <w:t xml:space="preserve"> </w:t>
      </w:r>
      <w:proofErr w:type="gramStart"/>
      <w:r w:rsidR="00CC478A">
        <w:rPr>
          <w:rFonts w:ascii="Arial" w:eastAsiaTheme="minorEastAsia" w:hAnsi="Arial" w:cs="Arial"/>
          <w:color w:val="000000" w:themeColor="text1"/>
        </w:rPr>
        <w:t xml:space="preserve">contemporanea </w:t>
      </w:r>
      <w:r w:rsidRPr="00E92D36">
        <w:rPr>
          <w:rFonts w:ascii="Arial" w:eastAsiaTheme="minorEastAsia" w:hAnsi="Arial" w:cs="Arial"/>
          <w:color w:val="000000" w:themeColor="text1"/>
        </w:rPr>
        <w:t>.</w:t>
      </w:r>
      <w:proofErr w:type="gramEnd"/>
      <w:r w:rsidRPr="00E92D36">
        <w:rPr>
          <w:rFonts w:ascii="Arial" w:eastAsiaTheme="minorEastAsia" w:hAnsi="Arial" w:cs="Arial"/>
          <w:color w:val="000000" w:themeColor="text1"/>
        </w:rPr>
        <w:t xml:space="preserve"> </w:t>
      </w:r>
    </w:p>
    <w:p w14:paraId="24109C6F" w14:textId="77777777" w:rsidR="000C1C60" w:rsidRPr="00E92D36" w:rsidRDefault="000C1C60" w:rsidP="000C1C60">
      <w:pPr>
        <w:rPr>
          <w:rFonts w:ascii="Arial" w:hAnsi="Arial" w:cs="Arial"/>
          <w:color w:val="000000" w:themeColor="text1"/>
        </w:rPr>
      </w:pPr>
    </w:p>
    <w:p w14:paraId="0F93F624" w14:textId="173C5805" w:rsidR="00136CDF" w:rsidRPr="00E92D36" w:rsidRDefault="000C1C60" w:rsidP="00136CDF">
      <w:pPr>
        <w:jc w:val="both"/>
        <w:rPr>
          <w:rFonts w:ascii="Arial" w:hAnsi="Arial" w:cs="Arial"/>
          <w:color w:val="000000" w:themeColor="text1"/>
        </w:rPr>
      </w:pPr>
      <w:r w:rsidRPr="00E92D36">
        <w:rPr>
          <w:rFonts w:ascii="Arial" w:hAnsi="Arial" w:cs="Arial"/>
          <w:color w:val="000000" w:themeColor="text1"/>
        </w:rPr>
        <w:t xml:space="preserve">Le finiture sono disponibili nella versione galvanica, </w:t>
      </w:r>
      <w:r w:rsidR="00136CDF" w:rsidRPr="00E92D36">
        <w:rPr>
          <w:rFonts w:ascii="Arial" w:hAnsi="Arial" w:cs="Arial"/>
          <w:color w:val="000000" w:themeColor="text1"/>
        </w:rPr>
        <w:t>organica</w:t>
      </w:r>
      <w:r w:rsidRPr="00E92D36">
        <w:rPr>
          <w:rFonts w:ascii="Arial" w:hAnsi="Arial" w:cs="Arial"/>
          <w:color w:val="000000" w:themeColor="text1"/>
        </w:rPr>
        <w:t>, a polvere</w:t>
      </w:r>
      <w:r w:rsidR="00136CDF" w:rsidRPr="00E92D36">
        <w:rPr>
          <w:rFonts w:ascii="Arial" w:hAnsi="Arial" w:cs="Arial"/>
          <w:color w:val="000000" w:themeColor="text1"/>
        </w:rPr>
        <w:t xml:space="preserve"> e </w:t>
      </w:r>
      <w:r w:rsidRPr="00E92D36">
        <w:rPr>
          <w:rFonts w:ascii="Arial" w:hAnsi="Arial" w:cs="Arial"/>
          <w:color w:val="000000" w:themeColor="text1"/>
        </w:rPr>
        <w:t xml:space="preserve">in oro. </w:t>
      </w:r>
      <w:r w:rsidR="00136CDF" w:rsidRPr="00E92D36">
        <w:rPr>
          <w:rFonts w:ascii="Arial" w:hAnsi="Arial" w:cs="Arial"/>
          <w:color w:val="000000" w:themeColor="text1"/>
        </w:rPr>
        <w:t>Ma anche in P</w:t>
      </w:r>
      <w:r w:rsidR="00CC478A">
        <w:rPr>
          <w:rFonts w:ascii="Arial" w:hAnsi="Arial" w:cs="Arial"/>
          <w:color w:val="000000" w:themeColor="text1"/>
        </w:rPr>
        <w:t>VD</w:t>
      </w:r>
      <w:r w:rsidR="00136CDF" w:rsidRPr="00E92D36">
        <w:rPr>
          <w:rFonts w:ascii="Arial" w:hAnsi="Arial" w:cs="Arial"/>
          <w:color w:val="000000" w:themeColor="text1"/>
        </w:rPr>
        <w:t xml:space="preserve">, </w:t>
      </w:r>
      <w:proofErr w:type="spellStart"/>
      <w:r w:rsidR="00136CDF" w:rsidRPr="00E92D36">
        <w:rPr>
          <w:rFonts w:ascii="Arial" w:hAnsi="Arial" w:cs="Arial"/>
          <w:color w:val="000000" w:themeColor="text1"/>
        </w:rPr>
        <w:t>Physical</w:t>
      </w:r>
      <w:proofErr w:type="spellEnd"/>
      <w:r w:rsidR="00136CDF" w:rsidRPr="00E92D36">
        <w:rPr>
          <w:rFonts w:ascii="Arial" w:hAnsi="Arial" w:cs="Arial"/>
          <w:color w:val="000000" w:themeColor="text1"/>
        </w:rPr>
        <w:t xml:space="preserve"> </w:t>
      </w:r>
      <w:proofErr w:type="spellStart"/>
      <w:r w:rsidR="00136CDF" w:rsidRPr="00E92D36">
        <w:rPr>
          <w:rFonts w:ascii="Arial" w:hAnsi="Arial" w:cs="Arial"/>
          <w:color w:val="000000" w:themeColor="text1"/>
        </w:rPr>
        <w:t>Vapour</w:t>
      </w:r>
      <w:proofErr w:type="spellEnd"/>
      <w:r w:rsidR="00136CDF" w:rsidRPr="00E92D36">
        <w:rPr>
          <w:rFonts w:ascii="Arial" w:hAnsi="Arial" w:cs="Arial"/>
          <w:color w:val="000000" w:themeColor="text1"/>
        </w:rPr>
        <w:t xml:space="preserve"> </w:t>
      </w:r>
      <w:proofErr w:type="spellStart"/>
      <w:r w:rsidR="00136CDF" w:rsidRPr="00E92D36">
        <w:rPr>
          <w:rFonts w:ascii="Arial" w:hAnsi="Arial" w:cs="Arial"/>
          <w:color w:val="000000" w:themeColor="text1"/>
        </w:rPr>
        <w:t>Deposition</w:t>
      </w:r>
      <w:proofErr w:type="spellEnd"/>
      <w:r w:rsidR="00136CDF" w:rsidRPr="00E92D36">
        <w:rPr>
          <w:rFonts w:ascii="Arial" w:hAnsi="Arial" w:cs="Arial"/>
          <w:color w:val="000000" w:themeColor="text1"/>
        </w:rPr>
        <w:t>, un innovativo processo di finitura che consente di ottenere un livello molto elevato di durezza delle superfici nonché una resistenza senza pari agli agenti atmosferici e ai detergenti per la pulizia quotidiana.</w:t>
      </w:r>
    </w:p>
    <w:p w14:paraId="4B98D9C0" w14:textId="77777777" w:rsidR="000C1C60" w:rsidRPr="00E92D36" w:rsidRDefault="000C1C60" w:rsidP="000C1C60">
      <w:pPr>
        <w:rPr>
          <w:rFonts w:ascii="Arial" w:hAnsi="Arial" w:cs="Arial"/>
          <w:color w:val="000000" w:themeColor="text1"/>
        </w:rPr>
      </w:pPr>
    </w:p>
    <w:p w14:paraId="41E67F74" w14:textId="495E8D7C" w:rsidR="000C1C60" w:rsidRPr="00E92D36" w:rsidRDefault="000C1C60" w:rsidP="000C1C60">
      <w:pPr>
        <w:rPr>
          <w:rFonts w:ascii="Arial" w:hAnsi="Arial" w:cs="Arial"/>
          <w:color w:val="000000" w:themeColor="text1"/>
        </w:rPr>
      </w:pPr>
      <w:r w:rsidRPr="00E92D36">
        <w:rPr>
          <w:rFonts w:ascii="Arial" w:hAnsi="Arial" w:cs="Arial"/>
          <w:b/>
          <w:bCs/>
          <w:color w:val="000000" w:themeColor="text1"/>
        </w:rPr>
        <w:t xml:space="preserve">Nella versione </w:t>
      </w:r>
      <w:r w:rsidR="006E3202" w:rsidRPr="00E92D36">
        <w:rPr>
          <w:rFonts w:ascii="Arial" w:hAnsi="Arial" w:cs="Arial"/>
          <w:b/>
          <w:bCs/>
          <w:color w:val="000000" w:themeColor="text1"/>
        </w:rPr>
        <w:t xml:space="preserve">AU, Oro lucido 24 </w:t>
      </w:r>
      <w:proofErr w:type="spellStart"/>
      <w:r w:rsidR="006E3202" w:rsidRPr="00E92D36">
        <w:rPr>
          <w:rFonts w:ascii="Arial" w:hAnsi="Arial" w:cs="Arial"/>
          <w:b/>
          <w:bCs/>
          <w:color w:val="000000" w:themeColor="text1"/>
        </w:rPr>
        <w:t>Kt</w:t>
      </w:r>
      <w:proofErr w:type="spellEnd"/>
      <w:r w:rsidR="006E3202" w:rsidRPr="00E92D36">
        <w:rPr>
          <w:rFonts w:ascii="Arial" w:hAnsi="Arial" w:cs="Arial"/>
          <w:b/>
          <w:bCs/>
          <w:color w:val="000000" w:themeColor="text1"/>
        </w:rPr>
        <w:t>,</w:t>
      </w:r>
      <w:r w:rsidRPr="00E92D36">
        <w:rPr>
          <w:rFonts w:ascii="Arial" w:hAnsi="Arial" w:cs="Arial"/>
          <w:color w:val="000000" w:themeColor="text1"/>
        </w:rPr>
        <w:t xml:space="preserve"> </w:t>
      </w:r>
      <w:r w:rsidRPr="00E92D36">
        <w:rPr>
          <w:rFonts w:ascii="Arial" w:hAnsi="Arial" w:cs="Arial"/>
          <w:b/>
          <w:color w:val="000000" w:themeColor="text1"/>
        </w:rPr>
        <w:t>BALI</w:t>
      </w:r>
      <w:r w:rsidRPr="00E92D36">
        <w:rPr>
          <w:rFonts w:ascii="Arial" w:hAnsi="Arial" w:cs="Arial"/>
          <w:b/>
          <w:bCs/>
          <w:color w:val="000000" w:themeColor="text1"/>
        </w:rPr>
        <w:t xml:space="preserve"> esprime il meglio </w:t>
      </w:r>
      <w:r w:rsidR="00136CDF" w:rsidRPr="00E92D36">
        <w:rPr>
          <w:rFonts w:ascii="Arial" w:hAnsi="Arial" w:cs="Arial"/>
          <w:b/>
          <w:bCs/>
          <w:color w:val="000000" w:themeColor="text1"/>
        </w:rPr>
        <w:t>dell’eleganza e della ricercatezza.</w:t>
      </w:r>
      <w:r w:rsidRPr="00E92D36">
        <w:rPr>
          <w:rFonts w:ascii="Arial" w:hAnsi="Arial" w:cs="Arial"/>
          <w:color w:val="000000" w:themeColor="text1"/>
        </w:rPr>
        <w:t xml:space="preserve"> </w:t>
      </w:r>
    </w:p>
    <w:p w14:paraId="6DDC3B7A" w14:textId="69DFE4E5" w:rsidR="000C1C60" w:rsidRPr="00E92D36" w:rsidRDefault="00136CDF" w:rsidP="00136CDF">
      <w:pPr>
        <w:pStyle w:val="NormaleWeb"/>
        <w:shd w:val="clear" w:color="auto" w:fill="F9F9F9"/>
        <w:spacing w:before="0" w:beforeAutospacing="0" w:after="168" w:afterAutospacing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E92D36">
        <w:rPr>
          <w:rFonts w:ascii="Arial" w:hAnsi="Arial" w:cs="Arial"/>
          <w:color w:val="000000" w:themeColor="text1"/>
          <w:sz w:val="24"/>
          <w:szCs w:val="24"/>
        </w:rPr>
        <w:t>La</w:t>
      </w:r>
      <w:r w:rsidR="006E3202" w:rsidRPr="00E92D36">
        <w:rPr>
          <w:rFonts w:ascii="Arial" w:hAnsi="Arial" w:cs="Arial"/>
          <w:color w:val="000000" w:themeColor="text1"/>
          <w:sz w:val="24"/>
          <w:szCs w:val="24"/>
        </w:rPr>
        <w:t xml:space="preserve"> placcatura in oro 24K </w:t>
      </w:r>
      <w:r w:rsidRPr="00E92D36">
        <w:rPr>
          <w:rFonts w:ascii="Arial" w:hAnsi="Arial" w:cs="Arial"/>
          <w:color w:val="000000" w:themeColor="text1"/>
          <w:sz w:val="24"/>
          <w:szCs w:val="24"/>
        </w:rPr>
        <w:t xml:space="preserve">viene applicata </w:t>
      </w:r>
      <w:r w:rsidR="006E3202" w:rsidRPr="00E92D36">
        <w:rPr>
          <w:rFonts w:ascii="Arial" w:hAnsi="Arial" w:cs="Arial"/>
          <w:color w:val="000000" w:themeColor="text1"/>
          <w:sz w:val="24"/>
          <w:szCs w:val="24"/>
        </w:rPr>
        <w:t>su una superficie di ottone nichelato. Il risultato è una superficie estremamente preziosa con un colore molto ricco.</w:t>
      </w:r>
    </w:p>
    <w:p w14:paraId="5E362883" w14:textId="6233E340" w:rsidR="000C1C60" w:rsidRDefault="000C1C60" w:rsidP="000C1C6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color w:val="000000" w:themeColor="text1"/>
        </w:rPr>
      </w:pPr>
      <w:r w:rsidRPr="00E92D36">
        <w:rPr>
          <w:rFonts w:ascii="Arial" w:hAnsi="Arial" w:cs="Arial"/>
          <w:b/>
          <w:bCs/>
          <w:color w:val="000000" w:themeColor="text1"/>
        </w:rPr>
        <w:t xml:space="preserve">Prodotta in ottone </w:t>
      </w:r>
      <w:r w:rsidRPr="00E92D36">
        <w:rPr>
          <w:rFonts w:ascii="Arial" w:hAnsi="Arial" w:cs="Arial"/>
          <w:b/>
          <w:color w:val="000000" w:themeColor="text1"/>
        </w:rPr>
        <w:t>a bassissimo contenuto di nickel e piombo</w:t>
      </w:r>
      <w:r w:rsidRPr="00E92D36">
        <w:rPr>
          <w:rFonts w:ascii="Arial" w:hAnsi="Arial" w:cs="Arial"/>
          <w:b/>
          <w:bCs/>
          <w:color w:val="000000" w:themeColor="text1"/>
        </w:rPr>
        <w:t xml:space="preserve">, </w:t>
      </w:r>
      <w:r w:rsidRPr="00E92D36">
        <w:rPr>
          <w:rFonts w:ascii="Arial" w:eastAsiaTheme="minorEastAsia" w:hAnsi="Arial" w:cs="Arial"/>
          <w:color w:val="000000" w:themeColor="text1"/>
        </w:rPr>
        <w:t xml:space="preserve">la rubinetteria </w:t>
      </w:r>
      <w:r w:rsidR="00136CDF" w:rsidRPr="00E92D36">
        <w:rPr>
          <w:rFonts w:ascii="Arial" w:eastAsiaTheme="minorEastAsia" w:hAnsi="Arial" w:cs="Arial"/>
          <w:color w:val="000000" w:themeColor="text1"/>
        </w:rPr>
        <w:t>BALI</w:t>
      </w:r>
      <w:r w:rsidRPr="00E92D36">
        <w:rPr>
          <w:rFonts w:ascii="Arial" w:eastAsiaTheme="minorEastAsia" w:hAnsi="Arial" w:cs="Arial"/>
          <w:color w:val="000000" w:themeColor="text1"/>
        </w:rPr>
        <w:t xml:space="preserve"> è realizzata nel rispetto delle normative per l'acqua potabile e quindi in base ai criteri più restrittivi richiesti per la tutela della salute e dell'ambiente. </w:t>
      </w:r>
    </w:p>
    <w:p w14:paraId="7BA1E6BD" w14:textId="0D1DCE5C" w:rsidR="0007597C" w:rsidRDefault="0007597C" w:rsidP="000C1C6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color w:val="000000" w:themeColor="text1"/>
        </w:rPr>
      </w:pPr>
    </w:p>
    <w:p w14:paraId="4B824FE6" w14:textId="77777777" w:rsidR="0007597C" w:rsidRPr="00E92D36" w:rsidRDefault="0007597C" w:rsidP="000C1C6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color w:val="000000" w:themeColor="text1"/>
        </w:rPr>
      </w:pPr>
    </w:p>
    <w:p w14:paraId="0B8D7541" w14:textId="2DF12E25" w:rsidR="00D44110" w:rsidRDefault="00136CDF" w:rsidP="00D53EF9">
      <w:pPr>
        <w:rPr>
          <w:rFonts w:ascii="Arial" w:eastAsiaTheme="minorEastAsia" w:hAnsi="Arial" w:cs="Arial"/>
        </w:rPr>
      </w:pPr>
      <w:r w:rsidRPr="00977F00">
        <w:rPr>
          <w:rFonts w:ascii="Arial" w:eastAsiaTheme="minorEastAsia" w:hAnsi="Arial" w:cs="Arial"/>
        </w:rPr>
        <w:t xml:space="preserve"> </w:t>
      </w:r>
    </w:p>
    <w:p w14:paraId="5DA52764" w14:textId="6CBED7DC" w:rsidR="00D44110" w:rsidRPr="00977F00" w:rsidRDefault="00977F00" w:rsidP="006F7B20">
      <w:pPr>
        <w:rPr>
          <w:rFonts w:ascii="Arial" w:hAnsi="Arial" w:cs="Arial"/>
        </w:rPr>
      </w:pPr>
      <w:r>
        <w:rPr>
          <w:rFonts w:ascii="Arial" w:eastAsiaTheme="minorEastAsia" w:hAnsi="Arial" w:cs="Arial"/>
        </w:rPr>
        <w:t>FINITURE DISPONIBILI</w:t>
      </w:r>
      <w:r w:rsidR="00693FF5" w:rsidRPr="00977F00">
        <w:rPr>
          <w:rFonts w:ascii="Arial" w:hAnsi="Arial" w:cs="Arial"/>
          <w:noProof/>
        </w:rPr>
        <w:drawing>
          <wp:inline distT="0" distB="0" distL="0" distR="0" wp14:anchorId="07A8FA1E" wp14:editId="1E749FF3">
            <wp:extent cx="2682032" cy="1677874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0832" cy="170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03DF" w14:textId="77777777" w:rsidR="00A41335" w:rsidRPr="00977F00" w:rsidRDefault="00A41335" w:rsidP="006F7B20">
      <w:pPr>
        <w:rPr>
          <w:rFonts w:ascii="Arial" w:hAnsi="Arial" w:cs="Arial"/>
          <w:sz w:val="10"/>
          <w:szCs w:val="10"/>
        </w:rPr>
      </w:pPr>
    </w:p>
    <w:p w14:paraId="7C2F92B6" w14:textId="77777777" w:rsidR="00977F00" w:rsidRDefault="00977F0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F370312" w14:textId="77777777" w:rsidR="00977F00" w:rsidRDefault="00977F0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F16422F" w14:textId="2C8698F0" w:rsidR="00977F00" w:rsidRDefault="00977F0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2A5F34C" w14:textId="737388B7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250DA14" w14:textId="62CB0602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1B26547" w14:textId="53E41382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FCD3D56" w14:textId="2FB707A7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BAD4B71" w14:textId="77777777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A462FC7" w14:textId="61401866" w:rsidR="006F7B20" w:rsidRPr="0007597C" w:rsidRDefault="006F7B2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 w:rsidRPr="0007597C">
        <w:rPr>
          <w:rFonts w:ascii="Arial" w:hAnsi="Arial" w:cs="Arial"/>
          <w:color w:val="000000"/>
          <w:sz w:val="21"/>
          <w:szCs w:val="21"/>
        </w:rPr>
        <w:t>Nome collezione:</w:t>
      </w:r>
      <w:r w:rsidR="0007597C">
        <w:rPr>
          <w:rFonts w:ascii="Arial" w:hAnsi="Arial" w:cs="Arial"/>
          <w:color w:val="000000"/>
          <w:sz w:val="21"/>
          <w:szCs w:val="21"/>
        </w:rPr>
        <w:t xml:space="preserve"> </w:t>
      </w:r>
      <w:r w:rsidR="00136CDF" w:rsidRPr="0007597C">
        <w:rPr>
          <w:rFonts w:ascii="Arial" w:hAnsi="Arial" w:cs="Arial"/>
          <w:b/>
          <w:bCs/>
          <w:color w:val="000000"/>
          <w:sz w:val="21"/>
          <w:szCs w:val="21"/>
        </w:rPr>
        <w:t>BALI</w:t>
      </w:r>
      <w:r w:rsidRPr="0007597C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11A39733" w14:textId="49E5C9C7" w:rsidR="006F7B20" w:rsidRPr="0007597C" w:rsidRDefault="006F7B20" w:rsidP="006F7B2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 w:rsidRPr="0007597C">
        <w:rPr>
          <w:rFonts w:ascii="Arial" w:hAnsi="Arial" w:cs="Arial"/>
          <w:color w:val="000000"/>
          <w:sz w:val="21"/>
          <w:szCs w:val="21"/>
        </w:rPr>
        <w:t xml:space="preserve">Nome finitura: </w:t>
      </w:r>
      <w:r w:rsidR="00136CDF" w:rsidRPr="0007597C">
        <w:rPr>
          <w:rFonts w:ascii="Arial" w:hAnsi="Arial" w:cs="Arial"/>
          <w:b/>
          <w:bCs/>
          <w:color w:val="000000"/>
          <w:sz w:val="21"/>
          <w:szCs w:val="21"/>
        </w:rPr>
        <w:t>AU, Oro lucido 24Kt</w:t>
      </w:r>
    </w:p>
    <w:p w14:paraId="4BEC31F4" w14:textId="77777777" w:rsidR="006F7B20" w:rsidRPr="0007597C" w:rsidRDefault="006F7B20" w:rsidP="006F7B20">
      <w:pPr>
        <w:jc w:val="both"/>
        <w:rPr>
          <w:rFonts w:ascii="Arial" w:hAnsi="Arial" w:cs="Arial"/>
          <w:sz w:val="21"/>
          <w:szCs w:val="21"/>
        </w:rPr>
      </w:pPr>
      <w:r w:rsidRPr="0007597C">
        <w:rPr>
          <w:rFonts w:ascii="Arial" w:hAnsi="Arial" w:cs="Arial"/>
          <w:color w:val="000000"/>
          <w:sz w:val="21"/>
          <w:szCs w:val="21"/>
        </w:rPr>
        <w:t xml:space="preserve">Design: </w:t>
      </w:r>
      <w:proofErr w:type="spellStart"/>
      <w:r w:rsidRPr="0007597C">
        <w:rPr>
          <w:rFonts w:ascii="Arial" w:hAnsi="Arial" w:cs="Arial"/>
          <w:b/>
          <w:bCs/>
          <w:sz w:val="21"/>
          <w:szCs w:val="21"/>
        </w:rPr>
        <w:t>G+Design</w:t>
      </w:r>
      <w:proofErr w:type="spellEnd"/>
      <w:r w:rsidRPr="0007597C">
        <w:rPr>
          <w:rFonts w:ascii="Arial" w:hAnsi="Arial" w:cs="Arial"/>
          <w:b/>
          <w:bCs/>
          <w:sz w:val="21"/>
          <w:szCs w:val="21"/>
        </w:rPr>
        <w:t xml:space="preserve"> Studio</w:t>
      </w:r>
      <w:r w:rsidRPr="0007597C">
        <w:rPr>
          <w:rFonts w:ascii="Arial" w:hAnsi="Arial" w:cs="Arial"/>
          <w:sz w:val="21"/>
          <w:szCs w:val="21"/>
        </w:rPr>
        <w:t xml:space="preserve"> </w:t>
      </w:r>
    </w:p>
    <w:p w14:paraId="7CEEA5FF" w14:textId="77777777" w:rsidR="0007597C" w:rsidRPr="0007597C" w:rsidRDefault="00136CDF" w:rsidP="0007597C">
      <w:pPr>
        <w:rPr>
          <w:rFonts w:ascii="Arial" w:hAnsi="Arial" w:cs="Arial"/>
          <w:color w:val="000000" w:themeColor="text1"/>
          <w:sz w:val="21"/>
          <w:szCs w:val="21"/>
        </w:rPr>
      </w:pPr>
      <w:r w:rsidRPr="0007597C">
        <w:rPr>
          <w:rFonts w:ascii="Arial" w:hAnsi="Arial" w:cs="Arial"/>
          <w:color w:val="000000" w:themeColor="text1"/>
          <w:sz w:val="21"/>
          <w:szCs w:val="21"/>
        </w:rPr>
        <w:t>Prezzi</w:t>
      </w:r>
      <w:r w:rsidR="0007597C" w:rsidRPr="0007597C">
        <w:rPr>
          <w:rFonts w:ascii="Arial" w:hAnsi="Arial" w:cs="Arial"/>
          <w:color w:val="000000" w:themeColor="text1"/>
          <w:sz w:val="21"/>
          <w:szCs w:val="21"/>
        </w:rPr>
        <w:t xml:space="preserve">: </w:t>
      </w:r>
    </w:p>
    <w:p w14:paraId="03C1B898" w14:textId="026522A4" w:rsidR="00E736EA" w:rsidRPr="0007597C" w:rsidRDefault="00CC478A" w:rsidP="0007597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 w:rsidRPr="0007597C">
        <w:rPr>
          <w:rFonts w:ascii="Arial" w:hAnsi="Arial" w:cs="Arial"/>
          <w:color w:val="000000" w:themeColor="text1"/>
          <w:sz w:val="21"/>
          <w:szCs w:val="21"/>
        </w:rPr>
        <w:t>Miscelatore monocomando in oro (AU): 765,00</w:t>
      </w:r>
      <w:r w:rsidR="0007597C" w:rsidRPr="0007597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97C">
        <w:rPr>
          <w:rFonts w:ascii="Arial" w:hAnsi="Arial" w:cs="Arial"/>
          <w:color w:val="000000" w:themeColor="text1"/>
          <w:sz w:val="21"/>
          <w:szCs w:val="21"/>
        </w:rPr>
        <w:t>€+ IVA</w:t>
      </w:r>
    </w:p>
    <w:p w14:paraId="33D0CF9B" w14:textId="7EFA7BA8" w:rsidR="00CC478A" w:rsidRPr="0007597C" w:rsidRDefault="00CC478A" w:rsidP="0007597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 w:rsidRPr="0007597C">
        <w:rPr>
          <w:rFonts w:ascii="Arial" w:hAnsi="Arial" w:cs="Arial"/>
          <w:color w:val="000000" w:themeColor="text1"/>
          <w:sz w:val="21"/>
          <w:szCs w:val="21"/>
        </w:rPr>
        <w:t>Miscelatore 3 fori in oro (AU): 1259,00</w:t>
      </w:r>
      <w:r w:rsidR="0007597C" w:rsidRPr="0007597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97C">
        <w:rPr>
          <w:rFonts w:ascii="Arial" w:hAnsi="Arial" w:cs="Arial"/>
          <w:color w:val="000000" w:themeColor="text1"/>
          <w:sz w:val="21"/>
          <w:szCs w:val="21"/>
        </w:rPr>
        <w:t>€+ IVA</w:t>
      </w:r>
    </w:p>
    <w:p w14:paraId="209E24EF" w14:textId="1A566063" w:rsidR="00CC478A" w:rsidRPr="0007597C" w:rsidRDefault="00CC478A" w:rsidP="0007597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 w:rsidRPr="0007597C">
        <w:rPr>
          <w:rFonts w:ascii="Arial" w:hAnsi="Arial" w:cs="Arial"/>
          <w:color w:val="000000" w:themeColor="text1"/>
          <w:sz w:val="21"/>
          <w:szCs w:val="21"/>
        </w:rPr>
        <w:t xml:space="preserve">Miscelatore vasca da terra </w:t>
      </w:r>
      <w:r w:rsidR="00B0718F" w:rsidRPr="0007597C">
        <w:rPr>
          <w:rFonts w:ascii="Arial" w:hAnsi="Arial" w:cs="Arial"/>
          <w:color w:val="000000" w:themeColor="text1"/>
          <w:sz w:val="21"/>
          <w:szCs w:val="21"/>
        </w:rPr>
        <w:t xml:space="preserve">in oro </w:t>
      </w:r>
      <w:r w:rsidRPr="0007597C">
        <w:rPr>
          <w:rFonts w:ascii="Arial" w:hAnsi="Arial" w:cs="Arial"/>
          <w:color w:val="000000" w:themeColor="text1"/>
          <w:sz w:val="21"/>
          <w:szCs w:val="21"/>
        </w:rPr>
        <w:t>(AU): 3</w:t>
      </w:r>
      <w:r w:rsidR="00B0718F" w:rsidRPr="0007597C">
        <w:rPr>
          <w:rFonts w:ascii="Arial" w:hAnsi="Arial" w:cs="Arial"/>
          <w:color w:val="000000" w:themeColor="text1"/>
          <w:sz w:val="21"/>
          <w:szCs w:val="21"/>
        </w:rPr>
        <w:t>.</w:t>
      </w:r>
      <w:r w:rsidRPr="0007597C">
        <w:rPr>
          <w:rFonts w:ascii="Arial" w:hAnsi="Arial" w:cs="Arial"/>
          <w:color w:val="000000" w:themeColor="text1"/>
          <w:sz w:val="21"/>
          <w:szCs w:val="21"/>
        </w:rPr>
        <w:t>766,00 € +IVA</w:t>
      </w:r>
    </w:p>
    <w:p w14:paraId="44AE57ED" w14:textId="06CE1EF7" w:rsidR="00CC478A" w:rsidRPr="0007597C" w:rsidRDefault="00CC478A" w:rsidP="0007597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 w:rsidRPr="0007597C">
        <w:rPr>
          <w:rFonts w:ascii="Arial" w:hAnsi="Arial" w:cs="Arial"/>
          <w:color w:val="000000" w:themeColor="text1"/>
          <w:sz w:val="21"/>
          <w:szCs w:val="21"/>
        </w:rPr>
        <w:t>Set doccia completo</w:t>
      </w:r>
      <w:r w:rsidR="00B0718F" w:rsidRPr="0007597C">
        <w:rPr>
          <w:rFonts w:ascii="Arial" w:hAnsi="Arial" w:cs="Arial"/>
          <w:color w:val="000000" w:themeColor="text1"/>
          <w:sz w:val="21"/>
          <w:szCs w:val="21"/>
        </w:rPr>
        <w:t xml:space="preserve"> in oro (AU): 7.372,00</w:t>
      </w:r>
      <w:r w:rsidR="0007597C" w:rsidRPr="0007597C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0718F" w:rsidRPr="0007597C">
        <w:rPr>
          <w:rFonts w:ascii="Arial" w:hAnsi="Arial" w:cs="Arial"/>
          <w:color w:val="000000" w:themeColor="text1"/>
          <w:sz w:val="21"/>
          <w:szCs w:val="21"/>
        </w:rPr>
        <w:t>€+IVA</w:t>
      </w:r>
    </w:p>
    <w:p w14:paraId="7C20BC6F" w14:textId="77777777" w:rsidR="00E736EA" w:rsidRPr="00977F00" w:rsidRDefault="00E736EA" w:rsidP="00D53EF9">
      <w:pPr>
        <w:rPr>
          <w:rFonts w:ascii="Arial" w:hAnsi="Arial" w:cs="Arial"/>
          <w:color w:val="FF0000"/>
          <w:sz w:val="21"/>
          <w:szCs w:val="21"/>
        </w:rPr>
      </w:pPr>
    </w:p>
    <w:p w14:paraId="0DDFD01A" w14:textId="27AE7E30" w:rsidR="00AD16CD" w:rsidRPr="0007597C" w:rsidRDefault="00E736EA" w:rsidP="0007597C">
      <w:pPr>
        <w:ind w:left="-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1E21A0B" wp14:editId="43D72407">
            <wp:extent cx="5257800" cy="5621212"/>
            <wp:effectExtent l="0" t="0" r="0" b="5080"/>
            <wp:docPr id="4" name="Immagine 4" descr="Immagine che contiene fotografia, screenshot, diverso, aqui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fotografia, screenshot, diverso, aquil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676" cy="564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CFF3" w14:textId="16B2F14D" w:rsidR="00C54859" w:rsidRPr="00977F00" w:rsidRDefault="001E4717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77F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9D" wp14:editId="1F153CE1">
                <wp:simplePos x="0" y="0"/>
                <wp:positionH relativeFrom="column">
                  <wp:posOffset>3860165</wp:posOffset>
                </wp:positionH>
                <wp:positionV relativeFrom="paragraph">
                  <wp:posOffset>146685</wp:posOffset>
                </wp:positionV>
                <wp:extent cx="2400300" cy="1625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D76FF7C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GRAFF EUROPE</w:t>
                            </w:r>
                          </w:p>
                          <w:p w14:paraId="2934035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Via Aretina 159, 50136 Florence - ITALY</w:t>
                            </w:r>
                          </w:p>
                          <w:p w14:paraId="4B715C3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Tel: +39 055 9332115,</w:t>
                            </w:r>
                          </w:p>
                          <w:p w14:paraId="56EBF051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fax: +39 055 9332116</w:t>
                            </w:r>
                          </w:p>
                          <w:p w14:paraId="346F25B3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info@graff-designs.com</w:t>
                            </w:r>
                          </w:p>
                          <w:p w14:paraId="27060870" w14:textId="77777777" w:rsidR="00E90224" w:rsidRPr="00E90224" w:rsidRDefault="00050322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D99594" w:themeColor="accent2" w:themeTint="99"/>
                                <w:sz w:val="19"/>
                                <w:szCs w:val="19"/>
                              </w:rPr>
                            </w:pPr>
                            <w:hyperlink r:id="rId9" w:history="1">
                              <w:r w:rsidR="00E90224" w:rsidRPr="00E90224">
                                <w:rPr>
                                  <w:rStyle w:val="Collegamentoipertestuale"/>
                                  <w:rFonts w:ascii="Arial" w:hAnsi="Arial" w:cs="Arial"/>
                                  <w:color w:val="D99594" w:themeColor="accent2" w:themeTint="99"/>
                                  <w:sz w:val="19"/>
                                  <w:szCs w:val="19"/>
                                </w:rPr>
                                <w:t>www.graff-designs.com</w:t>
                              </w:r>
                            </w:hyperlink>
                          </w:p>
                          <w:p w14:paraId="2D7E844F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9A6997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>UFFICIO STAMPA</w:t>
                            </w:r>
                          </w:p>
                          <w:p w14:paraId="3759A6F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 xml:space="preserve">tac comunic@zione </w:t>
                            </w:r>
                            <w:proofErr w:type="spellStart"/>
                            <w:r w:rsidRPr="00E90224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  <w:t>milano|genova</w:t>
                            </w:r>
                            <w:proofErr w:type="spellEnd"/>
                          </w:p>
                          <w:p w14:paraId="05666769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proofErr w:type="spellStart"/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 xml:space="preserve"> +39 02 48517618 | 0185 351616</w:t>
                            </w:r>
                          </w:p>
                          <w:p w14:paraId="4499E449" w14:textId="77777777" w:rsidR="00E90224" w:rsidRPr="00E90224" w:rsidRDefault="00E90224" w:rsidP="00E90224">
                            <w:pP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4F29D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303.95pt;margin-top:11.55pt;width:189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" filled="f" stroked="f">
                <v:textbox>
                  <w:txbxContent>
                    <w:p w14:paraId="0D76FF7C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>GRAFF EUROPE</w:t>
                      </w:r>
                    </w:p>
                    <w:p w14:paraId="2934035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Via Aretina 159, 50136 Florence - ITALY</w:t>
                      </w:r>
                    </w:p>
                    <w:p w14:paraId="4B715C3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Tel: +39 055 9332115,</w:t>
                      </w:r>
                    </w:p>
                    <w:p w14:paraId="56EBF051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fax: +39 055 9332116</w:t>
                      </w:r>
                    </w:p>
                    <w:p w14:paraId="346F25B3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info@graff-designs.com</w:t>
                      </w:r>
                    </w:p>
                    <w:p w14:paraId="27060870" w14:textId="77777777" w:rsidR="00E90224" w:rsidRPr="00E90224" w:rsidRDefault="00AF7B92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D99594" w:themeColor="accent2" w:themeTint="99"/>
                          <w:sz w:val="19"/>
                          <w:szCs w:val="19"/>
                        </w:rPr>
                      </w:pPr>
                      <w:hyperlink r:id="rId10" w:history="1">
                        <w:r w:rsidR="00E90224" w:rsidRPr="00E90224">
                          <w:rPr>
                            <w:rStyle w:val="Collegamentoipertestuale"/>
                            <w:rFonts w:ascii="Arial" w:hAnsi="Arial" w:cs="Arial"/>
                            <w:color w:val="D99594" w:themeColor="accent2" w:themeTint="99"/>
                            <w:sz w:val="19"/>
                            <w:szCs w:val="19"/>
                          </w:rPr>
                          <w:t>www.graff-designs.com</w:t>
                        </w:r>
                      </w:hyperlink>
                    </w:p>
                    <w:p w14:paraId="2D7E844F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</w:p>
                    <w:p w14:paraId="69A6997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>UFFICIO STAMPA</w:t>
                      </w:r>
                    </w:p>
                    <w:p w14:paraId="3759A6F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 xml:space="preserve">tac comunic@zione </w:t>
                      </w:r>
                      <w:proofErr w:type="spellStart"/>
                      <w:r w:rsidRPr="00E90224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  <w:t>milano|genova</w:t>
                      </w:r>
                      <w:proofErr w:type="spellEnd"/>
                    </w:p>
                    <w:p w14:paraId="05666769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proofErr w:type="spellStart"/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tel</w:t>
                      </w:r>
                      <w:proofErr w:type="spellEnd"/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 xml:space="preserve"> +39 02 48517618 | 0185 351616</w:t>
                      </w:r>
                    </w:p>
                    <w:p w14:paraId="4499E449" w14:textId="77777777" w:rsidR="00E90224" w:rsidRPr="00E90224" w:rsidRDefault="00E90224" w:rsidP="00E90224">
                      <w:pP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6FA072" w14:textId="68D9B05C" w:rsidR="00E90224" w:rsidRPr="00977F00" w:rsidRDefault="00E90224" w:rsidP="006F7B2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CDBFF5" w14:textId="6A9B4C87" w:rsidR="00E01DC1" w:rsidRPr="00977F00" w:rsidRDefault="00E01DC1" w:rsidP="00E01D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6C362EB1" w14:textId="0A2D7891" w:rsidR="006523BF" w:rsidRPr="003A3248" w:rsidRDefault="006523BF" w:rsidP="00EF15E9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sectPr w:rsidR="006523BF" w:rsidRPr="003A3248" w:rsidSect="00A627C8">
      <w:headerReference w:type="default" r:id="rId11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2FF01" w14:textId="77777777" w:rsidR="00050322" w:rsidRDefault="00050322">
      <w:r>
        <w:separator/>
      </w:r>
    </w:p>
  </w:endnote>
  <w:endnote w:type="continuationSeparator" w:id="0">
    <w:p w14:paraId="2C5D30FB" w14:textId="77777777" w:rsidR="00050322" w:rsidRDefault="0005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BEDAD" w14:textId="77777777" w:rsidR="00050322" w:rsidRDefault="00050322">
      <w:r>
        <w:separator/>
      </w:r>
    </w:p>
  </w:footnote>
  <w:footnote w:type="continuationSeparator" w:id="0">
    <w:p w14:paraId="1BF31BF7" w14:textId="77777777" w:rsidR="00050322" w:rsidRDefault="00050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5823C1F8" w:rsidR="00CD4AFE" w:rsidRDefault="002D0A0A">
    <w:pPr>
      <w:pStyle w:val="Intestazione"/>
      <w:rPr>
        <w:noProof/>
      </w:rPr>
    </w:pPr>
    <w:r>
      <w:rPr>
        <w:noProof/>
      </w:rPr>
      <w:drawing>
        <wp:inline distT="0" distB="0" distL="0" distR="0" wp14:anchorId="14FF6BB4" wp14:editId="25D3A472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532D7" w14:textId="77777777" w:rsidR="002D0A0A" w:rsidRDefault="002D0A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57CAC"/>
    <w:multiLevelType w:val="hybridMultilevel"/>
    <w:tmpl w:val="4AE0D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0791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844F3"/>
    <w:multiLevelType w:val="hybridMultilevel"/>
    <w:tmpl w:val="C78E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CE5"/>
    <w:multiLevelType w:val="hybridMultilevel"/>
    <w:tmpl w:val="CF48B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4161A"/>
    <w:multiLevelType w:val="hybridMultilevel"/>
    <w:tmpl w:val="23362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33837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1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D51C7"/>
    <w:multiLevelType w:val="multilevel"/>
    <w:tmpl w:val="0ABC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33"/>
  </w:num>
  <w:num w:numId="5">
    <w:abstractNumId w:val="5"/>
  </w:num>
  <w:num w:numId="6">
    <w:abstractNumId w:val="3"/>
  </w:num>
  <w:num w:numId="7">
    <w:abstractNumId w:val="12"/>
  </w:num>
  <w:num w:numId="8">
    <w:abstractNumId w:val="31"/>
  </w:num>
  <w:num w:numId="9">
    <w:abstractNumId w:val="28"/>
  </w:num>
  <w:num w:numId="10">
    <w:abstractNumId w:val="23"/>
  </w:num>
  <w:num w:numId="11">
    <w:abstractNumId w:val="19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8"/>
  </w:num>
  <w:num w:numId="20">
    <w:abstractNumId w:val="2"/>
  </w:num>
  <w:num w:numId="21">
    <w:abstractNumId w:val="25"/>
  </w:num>
  <w:num w:numId="22">
    <w:abstractNumId w:val="4"/>
  </w:num>
  <w:num w:numId="23">
    <w:abstractNumId w:val="27"/>
  </w:num>
  <w:num w:numId="24">
    <w:abstractNumId w:val="16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32"/>
  </w:num>
  <w:num w:numId="30">
    <w:abstractNumId w:val="20"/>
  </w:num>
  <w:num w:numId="31">
    <w:abstractNumId w:val="1"/>
  </w:num>
  <w:num w:numId="32">
    <w:abstractNumId w:val="29"/>
  </w:num>
  <w:num w:numId="33">
    <w:abstractNumId w:val="2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322"/>
    <w:rsid w:val="000507B0"/>
    <w:rsid w:val="00062CC8"/>
    <w:rsid w:val="00063386"/>
    <w:rsid w:val="0006444B"/>
    <w:rsid w:val="0007597C"/>
    <w:rsid w:val="00080076"/>
    <w:rsid w:val="0008481E"/>
    <w:rsid w:val="00086E54"/>
    <w:rsid w:val="000A477E"/>
    <w:rsid w:val="000A6FCB"/>
    <w:rsid w:val="000B199C"/>
    <w:rsid w:val="000C03B2"/>
    <w:rsid w:val="000C07C3"/>
    <w:rsid w:val="000C1C60"/>
    <w:rsid w:val="000C304D"/>
    <w:rsid w:val="000C3B90"/>
    <w:rsid w:val="000C57AE"/>
    <w:rsid w:val="000C741C"/>
    <w:rsid w:val="000D09B2"/>
    <w:rsid w:val="000D7FB2"/>
    <w:rsid w:val="000E45C9"/>
    <w:rsid w:val="000F40C5"/>
    <w:rsid w:val="000F605B"/>
    <w:rsid w:val="000F7A51"/>
    <w:rsid w:val="00133185"/>
    <w:rsid w:val="00136CDF"/>
    <w:rsid w:val="0015136D"/>
    <w:rsid w:val="001532FD"/>
    <w:rsid w:val="00156FC5"/>
    <w:rsid w:val="00162C1D"/>
    <w:rsid w:val="00186CFA"/>
    <w:rsid w:val="00190AF3"/>
    <w:rsid w:val="001A2DF1"/>
    <w:rsid w:val="001A51E2"/>
    <w:rsid w:val="001B1A6B"/>
    <w:rsid w:val="001B7C55"/>
    <w:rsid w:val="001D3008"/>
    <w:rsid w:val="001E45C5"/>
    <w:rsid w:val="001E4717"/>
    <w:rsid w:val="001E5B0F"/>
    <w:rsid w:val="001F41CA"/>
    <w:rsid w:val="00200233"/>
    <w:rsid w:val="00203B72"/>
    <w:rsid w:val="00203EE0"/>
    <w:rsid w:val="0020503A"/>
    <w:rsid w:val="00205776"/>
    <w:rsid w:val="002169CD"/>
    <w:rsid w:val="00221BE6"/>
    <w:rsid w:val="00222622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0A0A"/>
    <w:rsid w:val="002D0C97"/>
    <w:rsid w:val="002D6549"/>
    <w:rsid w:val="002E28EF"/>
    <w:rsid w:val="002F7CCF"/>
    <w:rsid w:val="003126A8"/>
    <w:rsid w:val="00317F55"/>
    <w:rsid w:val="00346073"/>
    <w:rsid w:val="003478BD"/>
    <w:rsid w:val="0035776B"/>
    <w:rsid w:val="00373AE5"/>
    <w:rsid w:val="00381FB5"/>
    <w:rsid w:val="00384207"/>
    <w:rsid w:val="00391223"/>
    <w:rsid w:val="003A3248"/>
    <w:rsid w:val="003B219A"/>
    <w:rsid w:val="003C37A9"/>
    <w:rsid w:val="003D05CD"/>
    <w:rsid w:val="003E0D38"/>
    <w:rsid w:val="003F519A"/>
    <w:rsid w:val="004033E4"/>
    <w:rsid w:val="00415B62"/>
    <w:rsid w:val="004164C3"/>
    <w:rsid w:val="004315DB"/>
    <w:rsid w:val="004347E1"/>
    <w:rsid w:val="00440A6C"/>
    <w:rsid w:val="00443135"/>
    <w:rsid w:val="00461AD4"/>
    <w:rsid w:val="00461EBC"/>
    <w:rsid w:val="004817BE"/>
    <w:rsid w:val="004930C0"/>
    <w:rsid w:val="00495452"/>
    <w:rsid w:val="004A00E0"/>
    <w:rsid w:val="004A0112"/>
    <w:rsid w:val="004A7E33"/>
    <w:rsid w:val="004C46F5"/>
    <w:rsid w:val="004D23D2"/>
    <w:rsid w:val="004D31E9"/>
    <w:rsid w:val="004E25BF"/>
    <w:rsid w:val="00501629"/>
    <w:rsid w:val="00507DFB"/>
    <w:rsid w:val="0053163D"/>
    <w:rsid w:val="00557E70"/>
    <w:rsid w:val="00565B4E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5F758F"/>
    <w:rsid w:val="00604A74"/>
    <w:rsid w:val="0060512F"/>
    <w:rsid w:val="00610431"/>
    <w:rsid w:val="006149A4"/>
    <w:rsid w:val="00614E8E"/>
    <w:rsid w:val="006177FA"/>
    <w:rsid w:val="0062051C"/>
    <w:rsid w:val="0062324B"/>
    <w:rsid w:val="006315CB"/>
    <w:rsid w:val="006473C7"/>
    <w:rsid w:val="006523BF"/>
    <w:rsid w:val="00661448"/>
    <w:rsid w:val="00661D16"/>
    <w:rsid w:val="00670208"/>
    <w:rsid w:val="00673F2B"/>
    <w:rsid w:val="00674097"/>
    <w:rsid w:val="00693FF5"/>
    <w:rsid w:val="006A2981"/>
    <w:rsid w:val="006A34B1"/>
    <w:rsid w:val="006B38B6"/>
    <w:rsid w:val="006B4664"/>
    <w:rsid w:val="006B469E"/>
    <w:rsid w:val="006B4F92"/>
    <w:rsid w:val="006C29E3"/>
    <w:rsid w:val="006C6E3C"/>
    <w:rsid w:val="006E3202"/>
    <w:rsid w:val="006E3DF6"/>
    <w:rsid w:val="006F7B20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C7A02"/>
    <w:rsid w:val="007D6221"/>
    <w:rsid w:val="007D7D5E"/>
    <w:rsid w:val="007F2A65"/>
    <w:rsid w:val="00820781"/>
    <w:rsid w:val="00824DD9"/>
    <w:rsid w:val="0083161F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C5A41"/>
    <w:rsid w:val="008E717E"/>
    <w:rsid w:val="008F4F6F"/>
    <w:rsid w:val="00920F49"/>
    <w:rsid w:val="00927F3E"/>
    <w:rsid w:val="00936070"/>
    <w:rsid w:val="00943275"/>
    <w:rsid w:val="00964362"/>
    <w:rsid w:val="00977F00"/>
    <w:rsid w:val="009852F2"/>
    <w:rsid w:val="00990E32"/>
    <w:rsid w:val="009919E9"/>
    <w:rsid w:val="009A2C93"/>
    <w:rsid w:val="009B76E0"/>
    <w:rsid w:val="009C5D3E"/>
    <w:rsid w:val="009D1196"/>
    <w:rsid w:val="009D1791"/>
    <w:rsid w:val="009D6B00"/>
    <w:rsid w:val="009E2BE0"/>
    <w:rsid w:val="009E4D59"/>
    <w:rsid w:val="009F4C86"/>
    <w:rsid w:val="00A0111D"/>
    <w:rsid w:val="00A01706"/>
    <w:rsid w:val="00A25B94"/>
    <w:rsid w:val="00A369B9"/>
    <w:rsid w:val="00A41335"/>
    <w:rsid w:val="00A627C8"/>
    <w:rsid w:val="00A74551"/>
    <w:rsid w:val="00A83864"/>
    <w:rsid w:val="00A92C25"/>
    <w:rsid w:val="00A95726"/>
    <w:rsid w:val="00AA08C9"/>
    <w:rsid w:val="00AA1D5E"/>
    <w:rsid w:val="00AA3D24"/>
    <w:rsid w:val="00AA5B33"/>
    <w:rsid w:val="00AC3D65"/>
    <w:rsid w:val="00AD16CD"/>
    <w:rsid w:val="00AD1A50"/>
    <w:rsid w:val="00AD29E2"/>
    <w:rsid w:val="00AD6F72"/>
    <w:rsid w:val="00AF3203"/>
    <w:rsid w:val="00AF7B92"/>
    <w:rsid w:val="00B07108"/>
    <w:rsid w:val="00B0718F"/>
    <w:rsid w:val="00B16EB6"/>
    <w:rsid w:val="00B22762"/>
    <w:rsid w:val="00B32E39"/>
    <w:rsid w:val="00B540EC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11557"/>
    <w:rsid w:val="00C20D2D"/>
    <w:rsid w:val="00C2452B"/>
    <w:rsid w:val="00C302F4"/>
    <w:rsid w:val="00C35387"/>
    <w:rsid w:val="00C46390"/>
    <w:rsid w:val="00C47FC4"/>
    <w:rsid w:val="00C505A9"/>
    <w:rsid w:val="00C509C0"/>
    <w:rsid w:val="00C54859"/>
    <w:rsid w:val="00C625EE"/>
    <w:rsid w:val="00C669CF"/>
    <w:rsid w:val="00C67B6C"/>
    <w:rsid w:val="00C82338"/>
    <w:rsid w:val="00C97DF6"/>
    <w:rsid w:val="00CA0A0A"/>
    <w:rsid w:val="00CA6186"/>
    <w:rsid w:val="00CB6877"/>
    <w:rsid w:val="00CB7DF5"/>
    <w:rsid w:val="00CC0E2D"/>
    <w:rsid w:val="00CC441E"/>
    <w:rsid w:val="00CC478A"/>
    <w:rsid w:val="00CC6DE6"/>
    <w:rsid w:val="00CD4AFE"/>
    <w:rsid w:val="00D04FE3"/>
    <w:rsid w:val="00D07F3C"/>
    <w:rsid w:val="00D139FC"/>
    <w:rsid w:val="00D17529"/>
    <w:rsid w:val="00D25DB0"/>
    <w:rsid w:val="00D423D4"/>
    <w:rsid w:val="00D44110"/>
    <w:rsid w:val="00D458E0"/>
    <w:rsid w:val="00D45ADD"/>
    <w:rsid w:val="00D53EF9"/>
    <w:rsid w:val="00D61000"/>
    <w:rsid w:val="00D844DD"/>
    <w:rsid w:val="00D85DEE"/>
    <w:rsid w:val="00DA3BCA"/>
    <w:rsid w:val="00DA493F"/>
    <w:rsid w:val="00DA67B6"/>
    <w:rsid w:val="00DB1435"/>
    <w:rsid w:val="00DB5D33"/>
    <w:rsid w:val="00DB6E74"/>
    <w:rsid w:val="00DC21B5"/>
    <w:rsid w:val="00DC32F4"/>
    <w:rsid w:val="00DC3F09"/>
    <w:rsid w:val="00DC733C"/>
    <w:rsid w:val="00DD0DD2"/>
    <w:rsid w:val="00DE570D"/>
    <w:rsid w:val="00DF3D17"/>
    <w:rsid w:val="00E0167C"/>
    <w:rsid w:val="00E01DC1"/>
    <w:rsid w:val="00E0386A"/>
    <w:rsid w:val="00E07F24"/>
    <w:rsid w:val="00E1033F"/>
    <w:rsid w:val="00E12E00"/>
    <w:rsid w:val="00E254A1"/>
    <w:rsid w:val="00E34FD9"/>
    <w:rsid w:val="00E373D0"/>
    <w:rsid w:val="00E50A12"/>
    <w:rsid w:val="00E6121F"/>
    <w:rsid w:val="00E736EA"/>
    <w:rsid w:val="00E81448"/>
    <w:rsid w:val="00E84933"/>
    <w:rsid w:val="00E861E1"/>
    <w:rsid w:val="00E90224"/>
    <w:rsid w:val="00E92D36"/>
    <w:rsid w:val="00E935A6"/>
    <w:rsid w:val="00EA0681"/>
    <w:rsid w:val="00EA6271"/>
    <w:rsid w:val="00EB62ED"/>
    <w:rsid w:val="00ED5769"/>
    <w:rsid w:val="00EF15E9"/>
    <w:rsid w:val="00F0147B"/>
    <w:rsid w:val="00F05E0D"/>
    <w:rsid w:val="00F06B38"/>
    <w:rsid w:val="00F16D63"/>
    <w:rsid w:val="00F176DB"/>
    <w:rsid w:val="00F27DD6"/>
    <w:rsid w:val="00F34ADB"/>
    <w:rsid w:val="00F354CE"/>
    <w:rsid w:val="00F422EC"/>
    <w:rsid w:val="00F42617"/>
    <w:rsid w:val="00F4286D"/>
    <w:rsid w:val="00F4327A"/>
    <w:rsid w:val="00F459A0"/>
    <w:rsid w:val="00F50274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C409F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D59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32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32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ff-desig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2</cp:revision>
  <cp:lastPrinted>2020-09-04T10:28:00Z</cp:lastPrinted>
  <dcterms:created xsi:type="dcterms:W3CDTF">2020-09-04T10:29:00Z</dcterms:created>
  <dcterms:modified xsi:type="dcterms:W3CDTF">2020-09-04T10:29:00Z</dcterms:modified>
</cp:coreProperties>
</file>