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6EBBD8" w14:textId="77777777" w:rsidR="00A83395" w:rsidRPr="00F31370" w:rsidRDefault="00A83395" w:rsidP="00A83395">
      <w:pPr>
        <w:spacing w:after="0" w:line="240" w:lineRule="auto"/>
        <w:rPr>
          <w:rFonts w:ascii="Helvetica" w:hAnsi="Helvetica"/>
          <w:bCs/>
          <w:color w:val="auto"/>
          <w:sz w:val="21"/>
          <w:szCs w:val="21"/>
          <w:lang w:val="it-IT"/>
        </w:rPr>
      </w:pPr>
    </w:p>
    <w:p w14:paraId="370E4891" w14:textId="792786E3" w:rsidR="00A83395" w:rsidRPr="00F31370" w:rsidRDefault="00A83395" w:rsidP="00A83395">
      <w:pPr>
        <w:spacing w:after="0" w:line="240" w:lineRule="auto"/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</w:pPr>
      <w:r w:rsidRPr="00F31370"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  <w:t>Informazioni stampa</w:t>
      </w:r>
    </w:p>
    <w:p w14:paraId="1D203F42" w14:textId="3F293BFD" w:rsidR="00A83395" w:rsidRPr="00F31370" w:rsidRDefault="00A83395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28"/>
          <w:szCs w:val="28"/>
          <w:lang w:val="it-IT"/>
        </w:rPr>
      </w:pPr>
    </w:p>
    <w:p w14:paraId="2BEF2FC1" w14:textId="77777777" w:rsidR="00A83395" w:rsidRPr="00F31370" w:rsidRDefault="00A83395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15"/>
          <w:szCs w:val="15"/>
          <w:lang w:val="it-IT"/>
        </w:rPr>
      </w:pPr>
    </w:p>
    <w:p w14:paraId="68F3079B" w14:textId="77777777" w:rsidR="000E091D" w:rsidRPr="00F31370" w:rsidRDefault="005E5D8F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28"/>
          <w:szCs w:val="28"/>
          <w:lang w:val="it-IT"/>
        </w:rPr>
      </w:pP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ABITARE </w:t>
      </w:r>
      <w:r w:rsidR="000E091D"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E VIVERE </w:t>
      </w: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IN </w:t>
      </w:r>
      <w:r w:rsidR="00462920"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TOTALE </w:t>
      </w: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>SICUREZZA</w:t>
      </w:r>
      <w:r w:rsidR="00CB2390"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 CON </w:t>
      </w:r>
      <w:r w:rsidR="008B55E2" w:rsidRPr="00F31370">
        <w:rPr>
          <w:rFonts w:ascii="Helvetica" w:hAnsi="Helvetica"/>
          <w:b/>
          <w:color w:val="auto"/>
          <w:sz w:val="28"/>
          <w:szCs w:val="28"/>
          <w:lang w:val="it-IT"/>
        </w:rPr>
        <w:t>RAK-</w:t>
      </w: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>S</w:t>
      </w:r>
      <w:r w:rsidR="000E091D" w:rsidRPr="00F31370">
        <w:rPr>
          <w:rFonts w:ascii="Helvetica" w:hAnsi="Helvetica"/>
          <w:b/>
          <w:color w:val="auto"/>
          <w:sz w:val="28"/>
          <w:szCs w:val="28"/>
          <w:lang w:val="it-IT"/>
        </w:rPr>
        <w:t>ANIT</w:t>
      </w:r>
      <w:r w:rsidR="00CB2390"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, </w:t>
      </w:r>
    </w:p>
    <w:p w14:paraId="3398BAEB" w14:textId="7C6545E0" w:rsidR="0019619B" w:rsidRPr="00F31370" w:rsidRDefault="005E5D8F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28"/>
          <w:szCs w:val="28"/>
          <w:lang w:val="it-IT"/>
        </w:rPr>
      </w:pP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>LA RIVOLUZIONE</w:t>
      </w:r>
      <w:r w:rsidR="00DF380D">
        <w:rPr>
          <w:rFonts w:ascii="Helvetica" w:hAnsi="Helvetica"/>
          <w:b/>
          <w:color w:val="auto"/>
          <w:sz w:val="28"/>
          <w:szCs w:val="28"/>
          <w:lang w:val="it-IT"/>
        </w:rPr>
        <w:t xml:space="preserve"> </w:t>
      </w: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SANITARIA E CERAMICA DI RAK CERAMICS </w:t>
      </w:r>
    </w:p>
    <w:p w14:paraId="5A6D5427" w14:textId="74086768" w:rsidR="00A97A4D" w:rsidRPr="00F31370" w:rsidRDefault="00A97A4D" w:rsidP="008B21BD">
      <w:pPr>
        <w:spacing w:after="0" w:line="240" w:lineRule="auto"/>
        <w:rPr>
          <w:rFonts w:ascii="Helvetica" w:hAnsi="Helvetica"/>
          <w:b/>
          <w:color w:val="auto"/>
          <w:sz w:val="28"/>
          <w:szCs w:val="28"/>
          <w:lang w:val="it-IT"/>
        </w:rPr>
      </w:pPr>
    </w:p>
    <w:p w14:paraId="7AB9BD54" w14:textId="77777777" w:rsidR="00CB2390" w:rsidRPr="00F31370" w:rsidRDefault="00A97A4D" w:rsidP="00462920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La sicurezza gioca 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da sempre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un ruolo fondamentale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,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soprattutto in 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questo momento storico</w:t>
      </w:r>
      <w:r w:rsidR="00462920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nel quale assistia</w:t>
      </w:r>
      <w:r w:rsidR="001B71F7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mo ad una vera </w:t>
      </w:r>
      <w:r w:rsidR="00FD113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rivoluzione di spazi e modi di vita. </w:t>
      </w:r>
    </w:p>
    <w:p w14:paraId="072364FC" w14:textId="42861C85" w:rsidR="005E5D8F" w:rsidRDefault="00FD1135" w:rsidP="008B21BD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Una trasformazione che rende necessario, </w:t>
      </w:r>
      <w:r w:rsidR="00A8339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in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fase di progettazione, includere nuove misure igienico-sanitarie per poter vivere gli spazi abitativi e lavorativi in totale libertà e sicurezza.</w:t>
      </w:r>
    </w:p>
    <w:p w14:paraId="2E00E2D9" w14:textId="77777777" w:rsidR="00F31370" w:rsidRPr="00F31370" w:rsidRDefault="00F31370" w:rsidP="008B21BD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</w:p>
    <w:p w14:paraId="621A0EBD" w14:textId="4D7F2CD9" w:rsidR="006C6910" w:rsidRPr="00F31370" w:rsidRDefault="00A97A4D" w:rsidP="008B21BD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RAK Ceramics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, realtà internazionale </w:t>
      </w:r>
      <w:r w:rsidR="001B71F7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>conosciuta</w:t>
      </w:r>
      <w:r w:rsidR="005E5D8F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 xml:space="preserve"> per i suoi prodotti e sistemi integrati di gres porcellanato e ceramica per pavimenti e rivestimenti, sanitari e arredobagno,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ha voluto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lanciare </w:t>
      </w:r>
      <w:r w:rsidRPr="00F31370">
        <w:rPr>
          <w:rFonts w:ascii="Helvetica" w:eastAsia="Times New Roman" w:hAnsi="Helvetica" w:cs="Arial"/>
          <w:b/>
          <w:bCs/>
          <w:color w:val="auto"/>
          <w:sz w:val="23"/>
          <w:szCs w:val="23"/>
          <w:shd w:val="clear" w:color="auto" w:fill="FFFFFF"/>
          <w:lang w:val="it-IT" w:eastAsia="it-IT"/>
        </w:rPr>
        <w:t>RAK-Sanit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, la sua </w:t>
      </w:r>
      <w:r w:rsidR="00A8339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personale 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rivoluzione </w:t>
      </w:r>
      <w:r w:rsidR="00FD113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sana</w:t>
      </w:r>
      <w:r w:rsidR="001B71F7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e sicura</w:t>
      </w:r>
      <w:r w:rsidR="00FD113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.</w:t>
      </w:r>
    </w:p>
    <w:p w14:paraId="08A5DF88" w14:textId="77777777" w:rsidR="00F32A42" w:rsidRDefault="00F32A42" w:rsidP="00FD1135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</w:p>
    <w:p w14:paraId="7890F2A7" w14:textId="0E7DBC1A" w:rsidR="00FD1135" w:rsidRPr="00F31370" w:rsidRDefault="001B71F7" w:rsidP="00FD1135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I 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laboratori di ricerca e sviluppo di RAK Ceramics sono all'avanguardia nella tecnologia e sono stati i primi al mondo a fornire soluzioni antibatteriche per l'</w:t>
      </w:r>
      <w:r w:rsidR="00FD1135" w:rsidRPr="00F31370">
        <w:rPr>
          <w:rFonts w:ascii="Helvetica" w:eastAsia="Times New Roman" w:hAnsi="Helvetica" w:cs="Arial"/>
          <w:i/>
          <w:iCs/>
          <w:color w:val="auto"/>
          <w:spacing w:val="3"/>
          <w:sz w:val="23"/>
          <w:szCs w:val="23"/>
          <w:shd w:val="clear" w:color="auto" w:fill="FFFFFF"/>
          <w:lang w:val="it-IT" w:eastAsia="it-IT"/>
        </w:rPr>
        <w:t>interior design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già 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nel 2009, grazie allo sviluppo di speciali smalti antibatterici certificati.‎</w:t>
      </w:r>
    </w:p>
    <w:p w14:paraId="6FE84138" w14:textId="77777777" w:rsidR="00656608" w:rsidRPr="00F31370" w:rsidRDefault="00656608" w:rsidP="008B21BD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2C793B0C" w14:textId="5D3C4202" w:rsidR="00F31370" w:rsidRPr="00F31370" w:rsidRDefault="00FD1135" w:rsidP="00F31370">
      <w:pPr>
        <w:keepNext w:val="0"/>
        <w:keepLines w:val="0"/>
        <w:spacing w:after="0" w:line="240" w:lineRule="auto"/>
        <w:jc w:val="both"/>
        <w:rPr>
          <w:rFonts w:ascii="Helvetica" w:hAnsi="Helvetica"/>
          <w:bCs/>
          <w:color w:val="auto"/>
          <w:sz w:val="23"/>
          <w:szCs w:val="23"/>
          <w:lang w:val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Oggi, con il nuovo programma </w:t>
      </w: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RAK-Sanit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, RAK Ceramics offre una gamma ancora più ampia di soluzioni per pavimenti, rivestimenti e sanitari, realizzati con smalti che inibiscono la crescita dei batteri, riducendo così la possibilità di contagio e contribuendo a creare </w:t>
      </w:r>
      <w:r w:rsidR="00F31370" w:rsidRPr="00F31370">
        <w:rPr>
          <w:rFonts w:ascii="Helvetica" w:hAnsi="Helvetica"/>
          <w:bCs/>
          <w:color w:val="auto"/>
          <w:sz w:val="23"/>
          <w:szCs w:val="23"/>
          <w:lang w:val="it-IT"/>
        </w:rPr>
        <w:t>ambienti più sicuri, sia per progetti residenziali che per aree collettive.</w:t>
      </w:r>
    </w:p>
    <w:p w14:paraId="6BBD1EEA" w14:textId="5157EF31" w:rsidR="00F31370" w:rsidRPr="00F31370" w:rsidRDefault="00F31370" w:rsidP="00F31370">
      <w:pPr>
        <w:keepNext w:val="0"/>
        <w:keepLines w:val="0"/>
        <w:spacing w:after="0" w:line="240" w:lineRule="auto"/>
        <w:jc w:val="both"/>
        <w:rPr>
          <w:rFonts w:ascii="Helvetica" w:hAnsi="Helvetica"/>
          <w:bCs/>
          <w:color w:val="auto"/>
          <w:sz w:val="23"/>
          <w:szCs w:val="23"/>
          <w:lang w:val="it-IT"/>
        </w:rPr>
      </w:pPr>
    </w:p>
    <w:p w14:paraId="60077335" w14:textId="380B8228" w:rsidR="00F31370" w:rsidRPr="00F31370" w:rsidRDefault="00F31370" w:rsidP="00F31370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RAK-Sanit è la soluzione ideale per scuole moderne e più sicure, uffici pubblici e privati, ristoranti, hotel, laboratori e per tutti gli spazi in cui l'igiene è di primaria importanza.‎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Tutti luoghi genericamente identificati con il termine “comunità”, dove una pluralità di persone di età, genere e culture diverse si incontrano occasionalmente. All’interno, ambienti bagno destinati ad uso promiscuo e collettivo richiedono sempre più elementi e complementi robusti, antibatterici, duraturi nel tempo.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 </w:t>
      </w:r>
    </w:p>
    <w:p w14:paraId="1A21671E" w14:textId="77777777" w:rsidR="00F32A42" w:rsidRDefault="00F32A42" w:rsidP="00F31370">
      <w:pPr>
        <w:shd w:val="clear" w:color="auto" w:fill="FFFFFF"/>
        <w:spacing w:after="0" w:line="240" w:lineRule="auto"/>
        <w:jc w:val="both"/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</w:pPr>
    </w:p>
    <w:p w14:paraId="35801221" w14:textId="032E167D" w:rsidR="00F31370" w:rsidRPr="00F31370" w:rsidRDefault="00F31370" w:rsidP="00F31370">
      <w:pPr>
        <w:shd w:val="clear" w:color="auto" w:fill="FFFFFF"/>
        <w:spacing w:after="0" w:line="240" w:lineRule="auto"/>
        <w:jc w:val="both"/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</w:pP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L’azione di </w:t>
      </w: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RAK-Sanit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>è permanente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, assicura una protezione intrinseca durante il tempo di vita atteso dei prodotti, grazie ad una continua azione contro la colonizzazione microbica;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questa tecnologia, 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>che ha dimostrato di essere in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grado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di </w:t>
      </w:r>
      <w:r w:rsidRPr="00F31370">
        <w:rPr>
          <w:rFonts w:ascii="Helvetica" w:eastAsia="Times New Roman" w:hAnsi="Helvetica" w:cs="Arial"/>
          <w:b/>
          <w:bCs/>
          <w:color w:val="auto"/>
          <w:sz w:val="23"/>
          <w:szCs w:val="23"/>
          <w:lang w:val="it-IT" w:eastAsia="it-IT"/>
        </w:rPr>
        <w:t>ridurre o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 </w:t>
      </w:r>
      <w:r w:rsidRPr="00F31370">
        <w:rPr>
          <w:rFonts w:ascii="Helvetica" w:eastAsia="Times New Roman" w:hAnsi="Helvetica" w:cs="Arial"/>
          <w:b/>
          <w:bCs/>
          <w:color w:val="auto"/>
          <w:sz w:val="23"/>
          <w:szCs w:val="23"/>
          <w:lang w:val="it-IT" w:eastAsia="it-IT"/>
        </w:rPr>
        <w:t>eliminare il numero dei microbi fino al 99,99%,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>inclusi MRSA, E. Coli, Salmonella e Legionella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garantisce protezione contro lo sviluppo di microrganismi per 24 ore al giorno.  </w:t>
      </w:r>
    </w:p>
    <w:p w14:paraId="3017009C" w14:textId="7D7F28AD" w:rsidR="00656608" w:rsidRPr="00F31370" w:rsidRDefault="00656608" w:rsidP="008B21BD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244ED6A5" w14:textId="2C8D01E3" w:rsidR="00656608" w:rsidRPr="00F31370" w:rsidRDefault="00656608" w:rsidP="00656608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In particolare</w:t>
      </w:r>
      <w:r w:rsid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,</w:t>
      </w: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 </w:t>
      </w:r>
      <w:r w:rsidR="00F31370"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il programma </w:t>
      </w:r>
      <w:r w:rsidRPr="00656608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RAK-SANIT comprende:</w:t>
      </w:r>
    </w:p>
    <w:p w14:paraId="0FE0800F" w14:textId="77777777" w:rsidR="00F31370" w:rsidRPr="00656608" w:rsidRDefault="00F31370" w:rsidP="00656608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5509DA5E" w14:textId="0B578347" w:rsidR="00656608" w:rsidRPr="00080EF0" w:rsidRDefault="00656608" w:rsidP="00F31370">
      <w:pPr>
        <w:pStyle w:val="Paragrafoelenco"/>
        <w:keepNext w:val="0"/>
        <w:keepLines w:val="0"/>
        <w:numPr>
          <w:ilvl w:val="0"/>
          <w:numId w:val="8"/>
        </w:numPr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Soluzioni per pavimenti e rivestimenti in gres e ceramica</w:t>
      </w:r>
      <w:r w:rsidR="00F32A42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,</w:t>
      </w: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 trattati con smalto incorporato efficace al 99.9% già in sole 8 ore. </w:t>
      </w:r>
      <w:r w:rsidR="00191099" w:rsidRPr="00080EF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I prodotti per pavimento e rivestimento sono testati e certificati* </w:t>
      </w:r>
      <w:r w:rsidR="00191099" w:rsidRPr="00080EF0">
        <w:rPr>
          <w:rFonts w:ascii="Helvetica" w:hAnsi="Helvetica"/>
          <w:color w:val="auto"/>
          <w:sz w:val="21"/>
          <w:szCs w:val="21"/>
          <w:lang w:val="it-IT"/>
        </w:rPr>
        <w:t>secondo lo Standard Giapponese JIS - 2801:2000 e secondo lo Standard ISO 27447:2019</w:t>
      </w:r>
      <w:r w:rsidRPr="00080EF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.</w:t>
      </w:r>
    </w:p>
    <w:p w14:paraId="5FE58AD3" w14:textId="5E7D0CB7" w:rsidR="00656608" w:rsidRDefault="00656608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7E5DBE0A" w14:textId="0FAD18B0" w:rsidR="00F32A42" w:rsidRDefault="00F32A42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7E98CF4E" w14:textId="77777777" w:rsidR="00F32A42" w:rsidRDefault="00F32A42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452294CD" w14:textId="77777777" w:rsidR="00F32A42" w:rsidRPr="00656608" w:rsidRDefault="00F32A42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79F80EF4" w14:textId="77777777" w:rsidR="00F32A42" w:rsidRDefault="00656608" w:rsidP="00F31370">
      <w:pPr>
        <w:pStyle w:val="NormaleWeb"/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  <w:r w:rsidRPr="00656608">
        <w:rPr>
          <w:rFonts w:ascii="Helvetica" w:hAnsi="Helvetica"/>
          <w:sz w:val="23"/>
          <w:szCs w:val="23"/>
        </w:rPr>
        <w:t>Soluzioni</w:t>
      </w:r>
      <w:r w:rsidRPr="00F31370">
        <w:rPr>
          <w:rFonts w:ascii="Helvetica" w:hAnsi="Helvetica"/>
          <w:sz w:val="23"/>
          <w:szCs w:val="23"/>
        </w:rPr>
        <w:t xml:space="preserve"> </w:t>
      </w:r>
      <w:r w:rsidRPr="00656608">
        <w:rPr>
          <w:rFonts w:ascii="Helvetica" w:hAnsi="Helvetica"/>
          <w:sz w:val="23"/>
          <w:szCs w:val="23"/>
        </w:rPr>
        <w:t>per</w:t>
      </w:r>
      <w:r w:rsidRPr="00F31370">
        <w:rPr>
          <w:rFonts w:ascii="Helvetica" w:hAnsi="Helvetica"/>
          <w:sz w:val="23"/>
          <w:szCs w:val="23"/>
        </w:rPr>
        <w:t xml:space="preserve"> </w:t>
      </w:r>
      <w:r w:rsidRPr="00656608">
        <w:rPr>
          <w:rFonts w:ascii="Helvetica" w:hAnsi="Helvetica"/>
          <w:sz w:val="23"/>
          <w:szCs w:val="23"/>
        </w:rPr>
        <w:t xml:space="preserve">sanitari </w:t>
      </w:r>
      <w:r w:rsidR="00F31370" w:rsidRPr="00F31370">
        <w:rPr>
          <w:rFonts w:ascii="Helvetica" w:hAnsi="Helvetica"/>
          <w:sz w:val="23"/>
          <w:szCs w:val="23"/>
        </w:rPr>
        <w:t>(</w:t>
      </w:r>
      <w:r w:rsidR="00F31370" w:rsidRPr="00F31370">
        <w:rPr>
          <w:rFonts w:ascii="Helvetica" w:hAnsi="Helvetica"/>
          <w:bCs/>
          <w:sz w:val="23"/>
          <w:szCs w:val="23"/>
        </w:rPr>
        <w:t xml:space="preserve">servizi igienici, bidet, lavabi, sedili e coperture e sistemi di risciacquo) </w:t>
      </w:r>
      <w:r w:rsidRPr="00F31370">
        <w:rPr>
          <w:rFonts w:ascii="Helvetica" w:hAnsi="Helvetica"/>
          <w:bCs/>
          <w:sz w:val="23"/>
          <w:szCs w:val="23"/>
        </w:rPr>
        <w:t>trattat</w:t>
      </w:r>
      <w:r w:rsidR="00F31370" w:rsidRPr="00F31370">
        <w:rPr>
          <w:rFonts w:ascii="Helvetica" w:hAnsi="Helvetica"/>
          <w:bCs/>
          <w:sz w:val="23"/>
          <w:szCs w:val="23"/>
        </w:rPr>
        <w:t>i</w:t>
      </w:r>
      <w:r w:rsidRPr="00F31370">
        <w:rPr>
          <w:rFonts w:ascii="Helvetica" w:hAnsi="Helvetica"/>
          <w:bCs/>
          <w:sz w:val="23"/>
          <w:szCs w:val="23"/>
        </w:rPr>
        <w:t xml:space="preserve"> con </w:t>
      </w:r>
      <w:r w:rsidR="00F31370" w:rsidRPr="00F31370">
        <w:rPr>
          <w:rFonts w:ascii="Helvetica" w:hAnsi="Helvetica"/>
          <w:bCs/>
          <w:sz w:val="23"/>
          <w:szCs w:val="23"/>
        </w:rPr>
        <w:t xml:space="preserve">smalto </w:t>
      </w:r>
      <w:r w:rsidRPr="00F31370">
        <w:rPr>
          <w:rFonts w:ascii="Helvetica" w:hAnsi="Helvetica"/>
          <w:b/>
          <w:sz w:val="23"/>
          <w:szCs w:val="23"/>
        </w:rPr>
        <w:t>RAK-ProTeK</w:t>
      </w:r>
      <w:r w:rsidR="00F32A42">
        <w:rPr>
          <w:rFonts w:ascii="Helvetica" w:hAnsi="Helvetica"/>
          <w:b/>
          <w:bCs/>
          <w:sz w:val="23"/>
          <w:szCs w:val="23"/>
        </w:rPr>
        <w:t xml:space="preserve">, </w:t>
      </w:r>
      <w:r w:rsidR="00F32A42" w:rsidRPr="00F31370">
        <w:rPr>
          <w:rFonts w:ascii="Helvetica" w:hAnsi="Helvetica"/>
          <w:b/>
          <w:bCs/>
          <w:sz w:val="23"/>
          <w:szCs w:val="23"/>
        </w:rPr>
        <w:t>cotto ad alte temperature nella ceramica,</w:t>
      </w:r>
      <w:r w:rsidR="00F32A42" w:rsidRPr="00F31370">
        <w:rPr>
          <w:rFonts w:ascii="Helvetica" w:hAnsi="Helvetica"/>
          <w:sz w:val="23"/>
          <w:szCs w:val="23"/>
        </w:rPr>
        <w:t xml:space="preserve"> </w:t>
      </w:r>
      <w:r w:rsidR="00F32A42">
        <w:rPr>
          <w:rFonts w:ascii="Helvetica" w:hAnsi="Helvetica"/>
          <w:sz w:val="23"/>
          <w:szCs w:val="23"/>
        </w:rPr>
        <w:t xml:space="preserve">che garantisce una </w:t>
      </w:r>
      <w:r w:rsidR="00F32A42" w:rsidRPr="00F31370">
        <w:rPr>
          <w:rFonts w:ascii="Helvetica" w:hAnsi="Helvetica"/>
          <w:sz w:val="23"/>
          <w:szCs w:val="23"/>
        </w:rPr>
        <w:t xml:space="preserve">superficie </w:t>
      </w:r>
      <w:r w:rsidR="00F32A42">
        <w:rPr>
          <w:rFonts w:ascii="Helvetica" w:hAnsi="Helvetica"/>
          <w:sz w:val="23"/>
          <w:szCs w:val="23"/>
        </w:rPr>
        <w:t xml:space="preserve">antibatterica </w:t>
      </w:r>
      <w:r w:rsidR="00F32A42" w:rsidRPr="00F31370">
        <w:rPr>
          <w:rFonts w:ascii="Helvetica" w:hAnsi="Helvetica"/>
          <w:sz w:val="23"/>
          <w:szCs w:val="23"/>
        </w:rPr>
        <w:t xml:space="preserve">più liscia, a differenza della ceramica standard con superficie irregolare. </w:t>
      </w:r>
    </w:p>
    <w:p w14:paraId="4A5FD0A8" w14:textId="54FB4DDF" w:rsidR="00F32A42" w:rsidRPr="00F32A42" w:rsidRDefault="00F31370" w:rsidP="00F32A42">
      <w:pPr>
        <w:pStyle w:val="NormaleWeb"/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  <w:r w:rsidRPr="00F32A42">
        <w:rPr>
          <w:rFonts w:ascii="Helvetica" w:hAnsi="Helvetica" w:cs="Arial"/>
          <w:b/>
          <w:bCs/>
          <w:sz w:val="23"/>
          <w:szCs w:val="23"/>
        </w:rPr>
        <w:t>Gli ioni d’argento</w:t>
      </w:r>
      <w:r w:rsidRPr="00F32A42">
        <w:rPr>
          <w:rFonts w:ascii="Helvetica" w:hAnsi="Helvetica" w:cs="Arial"/>
          <w:sz w:val="23"/>
          <w:szCs w:val="23"/>
        </w:rPr>
        <w:t xml:space="preserve"> si legano dentro le cellule: una volta al loro interno, l’argento denatura gli enzimi, necessari per la produzione d’energia. Essendo incapaci di produrre energia, i batteri non possono riprodursi. Questa tecnologia è </w:t>
      </w:r>
      <w:r w:rsidR="00DD0625">
        <w:rPr>
          <w:rFonts w:ascii="Helvetica" w:hAnsi="Helvetica" w:cs="Arial"/>
          <w:sz w:val="23"/>
          <w:szCs w:val="23"/>
        </w:rPr>
        <w:t xml:space="preserve">in grado </w:t>
      </w:r>
      <w:r w:rsidR="00DD0625" w:rsidRPr="00F31370">
        <w:rPr>
          <w:rFonts w:ascii="Helvetica" w:hAnsi="Helvetica" w:cs="Arial"/>
          <w:b/>
          <w:bCs/>
          <w:sz w:val="23"/>
          <w:szCs w:val="23"/>
        </w:rPr>
        <w:t>ridurre o</w:t>
      </w:r>
      <w:r w:rsidR="00DD0625" w:rsidRPr="00F31370">
        <w:rPr>
          <w:rFonts w:ascii="Helvetica" w:hAnsi="Helvetica" w:cs="Arial"/>
          <w:sz w:val="23"/>
          <w:szCs w:val="23"/>
        </w:rPr>
        <w:t xml:space="preserve"> </w:t>
      </w:r>
      <w:r w:rsidR="00DD0625" w:rsidRPr="00F31370">
        <w:rPr>
          <w:rFonts w:ascii="Helvetica" w:hAnsi="Helvetica" w:cs="Arial"/>
          <w:b/>
          <w:bCs/>
          <w:sz w:val="23"/>
          <w:szCs w:val="23"/>
        </w:rPr>
        <w:t>eliminare il numero dei microbi fino al 99,99%</w:t>
      </w:r>
      <w:r w:rsidR="00DD0625">
        <w:rPr>
          <w:rFonts w:ascii="Helvetica" w:hAnsi="Helvetica" w:cs="Arial"/>
          <w:b/>
          <w:bCs/>
          <w:sz w:val="23"/>
          <w:szCs w:val="23"/>
        </w:rPr>
        <w:t xml:space="preserve"> </w:t>
      </w:r>
      <w:r w:rsidR="00DD0625" w:rsidRPr="00DD0625">
        <w:rPr>
          <w:rFonts w:ascii="Helvetica" w:hAnsi="Helvetica" w:cs="Arial"/>
          <w:sz w:val="23"/>
          <w:szCs w:val="23"/>
        </w:rPr>
        <w:t>ed è</w:t>
      </w:r>
      <w:r w:rsidR="00DD0625">
        <w:rPr>
          <w:rFonts w:ascii="Helvetica" w:hAnsi="Helvetica" w:cs="Arial"/>
          <w:b/>
          <w:bCs/>
          <w:sz w:val="23"/>
          <w:szCs w:val="23"/>
        </w:rPr>
        <w:t xml:space="preserve"> </w:t>
      </w:r>
      <w:r w:rsidRPr="00F32A42">
        <w:rPr>
          <w:rFonts w:ascii="Helvetica" w:hAnsi="Helvetica" w:cs="Arial"/>
          <w:sz w:val="23"/>
          <w:szCs w:val="23"/>
        </w:rPr>
        <w:t xml:space="preserve">risultata efficace contro una vasta gamma di batteri, sia gram positivi che gram negativi, e di funghi. </w:t>
      </w:r>
    </w:p>
    <w:p w14:paraId="00CD1479" w14:textId="4305A38A" w:rsidR="00F31370" w:rsidRPr="00F32A42" w:rsidRDefault="00F31370" w:rsidP="00F32A42">
      <w:pPr>
        <w:pStyle w:val="NormaleWeb"/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  <w:r w:rsidRPr="00F32A42">
        <w:rPr>
          <w:rFonts w:ascii="Helvetica" w:hAnsi="Helvetica"/>
          <w:sz w:val="23"/>
          <w:szCs w:val="23"/>
        </w:rPr>
        <w:t>Lo smalto RAK-ProTeK è stato testato dal laboratorio Artest del distretto ceramico italiano di Modena</w:t>
      </w:r>
      <w:r w:rsidRPr="00F32A42">
        <w:rPr>
          <w:rFonts w:ascii="Helvetica" w:hAnsi="Helvetica"/>
          <w:b/>
          <w:bCs/>
          <w:sz w:val="23"/>
          <w:szCs w:val="23"/>
        </w:rPr>
        <w:t>.</w:t>
      </w:r>
    </w:p>
    <w:p w14:paraId="347ED75B" w14:textId="77777777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</w:pPr>
    </w:p>
    <w:p w14:paraId="65A6DA79" w14:textId="77777777" w:rsidR="00E45BE5" w:rsidRDefault="00E45BE5" w:rsidP="00E45BE5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Caratteristiche in sintesi di RAK-</w:t>
      </w:r>
      <w:proofErr w:type="spellStart"/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Sanit</w:t>
      </w:r>
      <w:proofErr w:type="spellEnd"/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</w:p>
    <w:p w14:paraId="4D184E51" w14:textId="77777777" w:rsidR="00E45BE5" w:rsidRPr="00F31370" w:rsidRDefault="00E45BE5" w:rsidP="00E45BE5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38815BA8" w14:textId="77777777" w:rsidR="00E45BE5" w:rsidRDefault="00E45BE5" w:rsidP="00E45BE5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Protezione duratura nel tempo.‎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Funzione antibatterica 24h.‎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Non tossico.‎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Infinite combinazioni estetiche.‎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Riduzione dei cattivi odori.‎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Prevenzione del degrado delle superfici.‎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Adatto a tutti gli ambienti.‎</w:t>
      </w:r>
    </w:p>
    <w:p w14:paraId="55A61AE4" w14:textId="77777777" w:rsidR="00E45BE5" w:rsidRDefault="00E45BE5" w:rsidP="00E45BE5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23831287" w14:textId="77777777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</w:pPr>
    </w:p>
    <w:p w14:paraId="5222D9B0" w14:textId="01187D14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</w:pPr>
      <w:r w:rsidRPr="00F31370"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  <w:t>Immagini disponibili</w:t>
      </w:r>
    </w:p>
    <w:p w14:paraId="1E060F9A" w14:textId="3DB61ED4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lang w:val="it-IT"/>
        </w:rPr>
      </w:pPr>
      <w:r>
        <w:rPr>
          <w:rFonts w:ascii="Helvetica" w:hAnsi="Helvetica"/>
          <w:b/>
          <w:bCs/>
          <w:color w:val="auto"/>
          <w:sz w:val="24"/>
          <w:szCs w:val="24"/>
          <w:lang w:val="it-IT"/>
        </w:rPr>
        <w:t>Sanitari (Bagno)</w:t>
      </w:r>
    </w:p>
    <w:p w14:paraId="07FE9EEC" w14:textId="77777777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</w:pPr>
    </w:p>
    <w:p w14:paraId="6CAFF192" w14:textId="5309F650" w:rsidR="00F32A42" w:rsidRDefault="00E4488F" w:rsidP="00E4488F">
      <w:pPr>
        <w:keepNext w:val="0"/>
        <w:keepLines w:val="0"/>
        <w:spacing w:after="0" w:line="240" w:lineRule="auto"/>
        <w:ind w:left="-142"/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</w:pPr>
      <w:r w:rsidRPr="00E4488F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drawing>
          <wp:inline distT="0" distB="0" distL="0" distR="0" wp14:anchorId="403B314E" wp14:editId="7B24DA5C">
            <wp:extent cx="6080311" cy="1591733"/>
            <wp:effectExtent l="0" t="0" r="3175" b="0"/>
            <wp:docPr id="9" name="Immagine 9" descr="Immagine che contiene interni, fotografia, sedendo, picc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8350" cy="159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83C6" w14:textId="77777777" w:rsidR="00080EF0" w:rsidRDefault="00080EF0" w:rsidP="00080EF0">
      <w:pPr>
        <w:jc w:val="both"/>
        <w:rPr>
          <w:rFonts w:ascii="Helvetica" w:hAnsi="Helvetica"/>
          <w:b/>
          <w:bCs/>
          <w:color w:val="auto"/>
          <w:sz w:val="24"/>
          <w:szCs w:val="24"/>
          <w:lang w:val="it-IT"/>
        </w:rPr>
      </w:pPr>
      <w:r w:rsidRPr="00080EF0">
        <w:rPr>
          <w:rFonts w:ascii="Helvetica" w:hAnsi="Helvetica"/>
          <w:b/>
          <w:bCs/>
          <w:color w:val="auto"/>
          <w:sz w:val="24"/>
          <w:szCs w:val="24"/>
          <w:lang w:val="it-IT"/>
        </w:rPr>
        <w:lastRenderedPageBreak/>
        <w:t xml:space="preserve">Ceramica </w:t>
      </w:r>
      <w:r w:rsidR="00E45BE5">
        <w:rPr>
          <w:rFonts w:ascii="Helvetica" w:hAnsi="Helvetica"/>
          <w:b/>
          <w:bCs/>
          <w:color w:val="auto"/>
          <w:sz w:val="24"/>
          <w:szCs w:val="24"/>
          <w:lang w:val="it-IT"/>
        </w:rPr>
        <w:t>(</w:t>
      </w:r>
      <w:r w:rsidRPr="00080EF0">
        <w:rPr>
          <w:rFonts w:ascii="Helvetica" w:hAnsi="Helvetica"/>
          <w:b/>
          <w:bCs/>
          <w:color w:val="auto"/>
          <w:sz w:val="24"/>
          <w:szCs w:val="24"/>
          <w:lang w:val="it-IT"/>
        </w:rPr>
        <w:t>Tiles</w:t>
      </w:r>
      <w:r w:rsidR="00E45BE5">
        <w:rPr>
          <w:rFonts w:ascii="Helvetica" w:hAnsi="Helvetica"/>
          <w:b/>
          <w:bCs/>
          <w:color w:val="auto"/>
          <w:sz w:val="24"/>
          <w:szCs w:val="24"/>
          <w:lang w:val="it-IT"/>
        </w:rPr>
        <w:t>)</w:t>
      </w:r>
    </w:p>
    <w:p w14:paraId="7A70A772" w14:textId="37C15CB8" w:rsidR="00080EF0" w:rsidRDefault="00E4488F" w:rsidP="00080EF0">
      <w:pPr>
        <w:jc w:val="both"/>
        <w:rPr>
          <w:rFonts w:ascii="museo_sans500" w:eastAsia="Times New Roman" w:hAnsi="museo_sans500" w:cs="Times New Roman"/>
          <w:color w:val="auto"/>
          <w:sz w:val="24"/>
          <w:szCs w:val="24"/>
          <w:shd w:val="clear" w:color="auto" w:fill="FFFFFF"/>
          <w:lang w:val="it-IT" w:eastAsia="it-IT"/>
        </w:rPr>
      </w:pPr>
      <w:r w:rsidRPr="00E4488F">
        <w:rPr>
          <w:rFonts w:ascii="museo_sans500" w:eastAsia="Times New Roman" w:hAnsi="museo_sans500" w:cs="Times New Roman"/>
          <w:color w:val="auto"/>
          <w:sz w:val="24"/>
          <w:szCs w:val="24"/>
          <w:shd w:val="clear" w:color="auto" w:fill="FFFFFF"/>
          <w:lang w:val="it-IT" w:eastAsia="it-IT"/>
        </w:rPr>
        <w:drawing>
          <wp:inline distT="0" distB="0" distL="0" distR="0" wp14:anchorId="100EC9ED" wp14:editId="6F29FBCF">
            <wp:extent cx="4673910" cy="2659591"/>
            <wp:effectExtent l="0" t="0" r="0" b="0"/>
            <wp:docPr id="10" name="Immagine 10" descr="Immagine che contiene interni, fotografia, stanza,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0048" cy="2668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549B4" w14:textId="77777777" w:rsidR="00E45BE5" w:rsidRPr="00F31370" w:rsidRDefault="00E45BE5" w:rsidP="00E45BE5">
      <w:pPr>
        <w:jc w:val="both"/>
        <w:rPr>
          <w:rFonts w:ascii="Helvetica" w:hAnsi="Helvetica"/>
          <w:b/>
          <w:bCs/>
          <w:color w:val="auto"/>
          <w:sz w:val="21"/>
          <w:szCs w:val="21"/>
          <w:lang w:val="it-IT"/>
        </w:rPr>
      </w:pPr>
      <w:r w:rsidRPr="00F31370">
        <w:rPr>
          <w:rFonts w:ascii="Helvetica" w:hAnsi="Helvetica"/>
          <w:b/>
          <w:bCs/>
          <w:color w:val="auto"/>
          <w:sz w:val="21"/>
          <w:szCs w:val="21"/>
          <w:lang w:val="it-IT"/>
        </w:rPr>
        <w:t>*Efficacia certificata</w:t>
      </w:r>
    </w:p>
    <w:p w14:paraId="37698736" w14:textId="077B5768" w:rsidR="00E45BE5" w:rsidRPr="00F31370" w:rsidRDefault="00E45BE5" w:rsidP="00E45BE5">
      <w:pPr>
        <w:spacing w:after="0" w:line="240" w:lineRule="auto"/>
        <w:jc w:val="both"/>
        <w:rPr>
          <w:rFonts w:ascii="Helvetica" w:hAnsi="Helvetica"/>
          <w:color w:val="auto"/>
          <w:sz w:val="21"/>
          <w:szCs w:val="21"/>
          <w:lang w:val="it-IT"/>
        </w:rPr>
      </w:pPr>
      <w:r w:rsidRPr="00F31370">
        <w:rPr>
          <w:rFonts w:ascii="Helvetica" w:hAnsi="Helvetica"/>
          <w:color w:val="auto"/>
          <w:sz w:val="21"/>
          <w:szCs w:val="21"/>
          <w:lang w:val="it-IT"/>
        </w:rPr>
        <w:t>Le piastrelle RAK-</w:t>
      </w:r>
      <w:proofErr w:type="spellStart"/>
      <w:r w:rsidRPr="00F31370">
        <w:rPr>
          <w:rFonts w:ascii="Helvetica" w:hAnsi="Helvetica"/>
          <w:color w:val="auto"/>
          <w:sz w:val="21"/>
          <w:szCs w:val="21"/>
          <w:lang w:val="it-IT"/>
        </w:rPr>
        <w:t>SANit</w:t>
      </w:r>
      <w:proofErr w:type="spellEnd"/>
      <w:r w:rsidRPr="00F31370">
        <w:rPr>
          <w:rFonts w:ascii="Helvetica" w:hAnsi="Helvetica"/>
          <w:color w:val="auto"/>
          <w:sz w:val="21"/>
          <w:szCs w:val="21"/>
          <w:lang w:val="it-IT"/>
        </w:rPr>
        <w:t xml:space="preserve"> sono testate da CERFRIT </w:t>
      </w:r>
      <w:proofErr w:type="spellStart"/>
      <w:r w:rsidRPr="00F31370">
        <w:rPr>
          <w:rFonts w:ascii="Helvetica" w:hAnsi="Helvetica"/>
          <w:color w:val="auto"/>
          <w:sz w:val="21"/>
          <w:szCs w:val="21"/>
          <w:lang w:val="it-IT"/>
        </w:rPr>
        <w:t>Laboratory</w:t>
      </w:r>
      <w:proofErr w:type="spellEnd"/>
      <w:r w:rsidRPr="00F31370">
        <w:rPr>
          <w:rFonts w:ascii="Helvetica" w:hAnsi="Helvetica"/>
          <w:color w:val="auto"/>
          <w:sz w:val="21"/>
          <w:szCs w:val="21"/>
          <w:lang w:val="it-IT"/>
        </w:rPr>
        <w:t xml:space="preserve"> – USA, secondo lo Standard Giapponese JIS - 2801:2000. Questo standard specifica i metodi di test per valutare l'attività e l'efficacia antibatterica sui batteri sulla superficie dei prodotti.</w:t>
      </w:r>
    </w:p>
    <w:p w14:paraId="6674F02A" w14:textId="77777777" w:rsidR="00E45BE5" w:rsidRPr="00F31370" w:rsidRDefault="00E45BE5" w:rsidP="00E45BE5">
      <w:pPr>
        <w:spacing w:after="0" w:line="240" w:lineRule="auto"/>
        <w:jc w:val="both"/>
        <w:rPr>
          <w:rFonts w:ascii="Helvetica" w:hAnsi="Helvetica"/>
          <w:color w:val="auto"/>
          <w:sz w:val="21"/>
          <w:szCs w:val="21"/>
          <w:lang w:val="it-IT"/>
        </w:rPr>
      </w:pPr>
    </w:p>
    <w:p w14:paraId="597F84B3" w14:textId="38AE2305" w:rsidR="00E45BE5" w:rsidRDefault="00E45BE5" w:rsidP="00E45BE5">
      <w:pPr>
        <w:spacing w:after="0" w:line="240" w:lineRule="auto"/>
        <w:jc w:val="both"/>
        <w:rPr>
          <w:rFonts w:ascii="Helvetica" w:hAnsi="Helvetica"/>
          <w:sz w:val="21"/>
          <w:szCs w:val="21"/>
          <w:lang w:val="it-IT"/>
        </w:rPr>
      </w:pPr>
      <w:r w:rsidRPr="00F31370">
        <w:rPr>
          <w:rFonts w:ascii="Helvetica" w:hAnsi="Helvetica"/>
          <w:color w:val="auto"/>
          <w:sz w:val="21"/>
          <w:szCs w:val="21"/>
          <w:lang w:val="it-IT"/>
        </w:rPr>
        <w:t>Le piastrelle RAK-</w:t>
      </w:r>
      <w:proofErr w:type="spellStart"/>
      <w:r w:rsidRPr="00F31370">
        <w:rPr>
          <w:rFonts w:ascii="Helvetica" w:hAnsi="Helvetica"/>
          <w:color w:val="auto"/>
          <w:sz w:val="21"/>
          <w:szCs w:val="21"/>
          <w:lang w:val="it-IT"/>
        </w:rPr>
        <w:t>SANit</w:t>
      </w:r>
      <w:proofErr w:type="spellEnd"/>
      <w:r w:rsidRPr="00F31370">
        <w:rPr>
          <w:rFonts w:ascii="Helvetica" w:hAnsi="Helvetica"/>
          <w:color w:val="auto"/>
          <w:sz w:val="21"/>
          <w:szCs w:val="21"/>
          <w:lang w:val="it-IT"/>
        </w:rPr>
        <w:t xml:space="preserve"> sono testate da METS </w:t>
      </w:r>
      <w:proofErr w:type="spellStart"/>
      <w:r w:rsidRPr="00F31370">
        <w:rPr>
          <w:rFonts w:ascii="Helvetica" w:hAnsi="Helvetica"/>
          <w:color w:val="auto"/>
          <w:sz w:val="21"/>
          <w:szCs w:val="21"/>
          <w:lang w:val="it-IT"/>
        </w:rPr>
        <w:t>Laboratory</w:t>
      </w:r>
      <w:proofErr w:type="spellEnd"/>
      <w:r w:rsidRPr="00F31370">
        <w:rPr>
          <w:rFonts w:ascii="Helvetica" w:hAnsi="Helvetica"/>
          <w:color w:val="auto"/>
          <w:sz w:val="21"/>
          <w:szCs w:val="21"/>
          <w:lang w:val="it-IT"/>
        </w:rPr>
        <w:t xml:space="preserve"> – Emirati Arabi Uniti, secondo l'International Standard ISO 27447:2019. Questo standard specifica il metodo di prova per l'attività antibatterica dei materiali fotocatalitici semiconduttori. (Metodo di prova per la determinazione dell'attività antibatterica dei materiali che contengono un </w:t>
      </w:r>
      <w:proofErr w:type="spellStart"/>
      <w:r w:rsidRPr="00F31370">
        <w:rPr>
          <w:rFonts w:ascii="Helvetica" w:hAnsi="Helvetica"/>
          <w:color w:val="auto"/>
          <w:sz w:val="21"/>
          <w:szCs w:val="21"/>
          <w:lang w:val="it-IT"/>
        </w:rPr>
        <w:t>fotocatalizzatore</w:t>
      </w:r>
      <w:proofErr w:type="spellEnd"/>
      <w:r w:rsidRPr="00F31370">
        <w:rPr>
          <w:rFonts w:ascii="Helvetica" w:hAnsi="Helvetica"/>
          <w:color w:val="auto"/>
          <w:sz w:val="21"/>
          <w:szCs w:val="21"/>
          <w:lang w:val="it-IT"/>
        </w:rPr>
        <w:t xml:space="preserve"> o hanno pellicole fotocatalitiche sulla </w:t>
      </w:r>
      <w:r w:rsidRPr="00F31370">
        <w:rPr>
          <w:rFonts w:ascii="Helvetica" w:hAnsi="Helvetica"/>
          <w:sz w:val="21"/>
          <w:szCs w:val="21"/>
          <w:lang w:val="it-IT"/>
        </w:rPr>
        <w:t>superficie, misurando l'enumerazione dei batteri sotto irradiazione della luce ultravioletta.</w:t>
      </w:r>
    </w:p>
    <w:p w14:paraId="0B82432C" w14:textId="77777777" w:rsidR="00E4488F" w:rsidRDefault="00E4488F" w:rsidP="00E45BE5">
      <w:pPr>
        <w:spacing w:after="0" w:line="240" w:lineRule="auto"/>
        <w:jc w:val="both"/>
        <w:rPr>
          <w:rFonts w:ascii="Helvetica" w:hAnsi="Helvetica"/>
          <w:sz w:val="21"/>
          <w:szCs w:val="21"/>
          <w:lang w:val="it-IT"/>
        </w:rPr>
      </w:pPr>
    </w:p>
    <w:p w14:paraId="623DC3FE" w14:textId="149B1198" w:rsidR="00E45BE5" w:rsidRDefault="00E45BE5" w:rsidP="00E45BE5">
      <w:pPr>
        <w:spacing w:after="0" w:line="240" w:lineRule="auto"/>
        <w:jc w:val="both"/>
        <w:rPr>
          <w:rFonts w:ascii="Helvetica" w:hAnsi="Helvetica"/>
          <w:sz w:val="21"/>
          <w:szCs w:val="21"/>
          <w:lang w:val="it-IT"/>
        </w:rPr>
      </w:pPr>
      <w:r>
        <w:rPr>
          <w:rFonts w:ascii="Helvetica" w:hAnsi="Helvetic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65BF5" wp14:editId="6A2468FB">
                <wp:simplePos x="0" y="0"/>
                <wp:positionH relativeFrom="column">
                  <wp:posOffset>3822065</wp:posOffset>
                </wp:positionH>
                <wp:positionV relativeFrom="paragraph">
                  <wp:posOffset>150072</wp:posOffset>
                </wp:positionV>
                <wp:extent cx="1930400" cy="2850726"/>
                <wp:effectExtent l="0" t="0" r="12700" b="698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0400" cy="2850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0F28F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1346129F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RAK Ceramics PJSC</w:t>
                            </w:r>
                          </w:p>
                          <w:p w14:paraId="024519DC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P.O. Box: 4714, Ras Al Khaimah, United Arab Emirates</w:t>
                            </w:r>
                          </w:p>
                          <w:p w14:paraId="2FFDB3F6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 xml:space="preserve">Tel. </w:t>
                            </w: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+971 7 246 7000</w:t>
                            </w:r>
                          </w:p>
                          <w:p w14:paraId="32EDB033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www.rakceramics.com</w:t>
                            </w:r>
                          </w:p>
                          <w:p w14:paraId="638D581C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07A243B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>Marco Borghi</w:t>
                            </w:r>
                          </w:p>
                          <w:p w14:paraId="28CCC127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Deputy General Manager - Marketing &amp; Communications</w:t>
                            </w:r>
                          </w:p>
                          <w:p w14:paraId="521AC737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marco.borghi@rakceramics.com</w:t>
                            </w:r>
                          </w:p>
                          <w:p w14:paraId="68595ED9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Dir.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+971 7 246 7423</w:t>
                            </w:r>
                          </w:p>
                          <w:p w14:paraId="47988AD1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Mob.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+971 52 721 8935</w:t>
                            </w:r>
                          </w:p>
                          <w:p w14:paraId="4212418D" w14:textId="3BEB1822" w:rsidR="00E45BE5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4509AAA4" w14:textId="1EE42AB3" w:rsidR="0054555D" w:rsidRDefault="0054555D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3246D5B1" w14:textId="77777777" w:rsidR="0054555D" w:rsidRPr="005F1291" w:rsidRDefault="0054555D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51699EF4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Press Office: tac</w:t>
                            </w:r>
                          </w:p>
                          <w:p w14:paraId="5C03E396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comunic@zione</w:t>
                            </w:r>
                          </w:p>
                          <w:p w14:paraId="1C3ECF61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press@taconline.it</w:t>
                            </w:r>
                          </w:p>
                          <w:p w14:paraId="30A68692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65BF5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00.95pt;margin-top:11.8pt;width:152pt;height:2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" fillcolor="white [3201]" strokeweight=".5pt">
                <v:textbox>
                  <w:txbxContent>
                    <w:p w14:paraId="2560F28F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10"/>
                          <w:szCs w:val="10"/>
                          <w:lang w:val="it-IT"/>
                        </w:rPr>
                      </w:pPr>
                    </w:p>
                    <w:p w14:paraId="1346129F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RAK Ceramics PJSC</w:t>
                      </w:r>
                    </w:p>
                    <w:p w14:paraId="024519DC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P.O. Box: 4714, Ras Al Khaimah, United Arab Emirates</w:t>
                      </w:r>
                    </w:p>
                    <w:p w14:paraId="2FFDB3F6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 xml:space="preserve">Tel. </w:t>
                      </w: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+971 7 246 7000</w:t>
                      </w:r>
                    </w:p>
                    <w:p w14:paraId="32EDB033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www.rakceramics.com</w:t>
                      </w:r>
                    </w:p>
                    <w:p w14:paraId="638D581C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</w:p>
                    <w:p w14:paraId="407A243B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>Marco Borghi</w:t>
                      </w:r>
                    </w:p>
                    <w:p w14:paraId="28CCC127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Deputy General Manager - Marketing &amp; Communications</w:t>
                      </w:r>
                    </w:p>
                    <w:p w14:paraId="521AC737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marco.borghi@rakceramics.com</w:t>
                      </w:r>
                    </w:p>
                    <w:p w14:paraId="68595ED9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Dir.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+971 7 246 7423</w:t>
                      </w:r>
                    </w:p>
                    <w:p w14:paraId="47988AD1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Mob.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+971 52 721 8935</w:t>
                      </w:r>
                    </w:p>
                    <w:p w14:paraId="4212418D" w14:textId="3BEB1822" w:rsidR="00E45BE5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4509AAA4" w14:textId="1EE42AB3" w:rsidR="0054555D" w:rsidRDefault="0054555D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3246D5B1" w14:textId="77777777" w:rsidR="0054555D" w:rsidRPr="005F1291" w:rsidRDefault="0054555D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51699EF4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Press Office: tac</w:t>
                      </w:r>
                    </w:p>
                    <w:p w14:paraId="5C03E396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comunic@zione</w:t>
                      </w:r>
                    </w:p>
                    <w:p w14:paraId="1C3ECF61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press@taconline.it</w:t>
                      </w:r>
                    </w:p>
                    <w:p w14:paraId="30A68692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20A3EE" wp14:editId="717E181E">
                <wp:simplePos x="0" y="0"/>
                <wp:positionH relativeFrom="column">
                  <wp:posOffset>-64559</wp:posOffset>
                </wp:positionH>
                <wp:positionV relativeFrom="paragraph">
                  <wp:posOffset>158115</wp:posOffset>
                </wp:positionV>
                <wp:extent cx="3691255" cy="1828800"/>
                <wp:effectExtent l="0" t="0" r="17145" b="17145"/>
                <wp:wrapSquare wrapText="bothSides"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12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84BE50" w14:textId="2D3A9822" w:rsidR="00E45BE5" w:rsidRDefault="00E45BE5" w:rsidP="00E45BE5">
                            <w:pPr>
                              <w:pStyle w:val="Titolo4"/>
                              <w:spacing w:before="0" w:after="0" w:line="240" w:lineRule="atLeast"/>
                              <w:contextualSpacing w:val="0"/>
                              <w:jc w:val="left"/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E45BE5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RAK </w:t>
                            </w:r>
                            <w:proofErr w:type="spellStart"/>
                            <w:r w:rsidRPr="00E45BE5">
                              <w:rPr>
                                <w:rFonts w:ascii="Helvetica" w:hAnsi="Helvetica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Ceramics</w:t>
                            </w:r>
                            <w:proofErr w:type="spellEnd"/>
                          </w:p>
                          <w:p w14:paraId="6D7487F4" w14:textId="77777777" w:rsidR="00E45BE5" w:rsidRPr="00E45BE5" w:rsidRDefault="00E45BE5" w:rsidP="00E45BE5">
                            <w:pPr>
                              <w:spacing w:after="0" w:line="240" w:lineRule="atLeast"/>
                              <w:rPr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7985CB24" w14:textId="77777777" w:rsidR="00E45BE5" w:rsidRPr="00E4488F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tLeast"/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RAK </w:t>
                            </w:r>
                            <w:proofErr w:type="spellStart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>Ceramics</w:t>
                            </w:r>
                            <w:proofErr w:type="spellEnd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è un brand nato nel 1989 con sede negli Emirati Arabi Uniti, riconosciuto a livello internazionale perché in grado di offrire soluzioni progettuali uniche attraverso l’utilizzo di prodotti e sistemi integrati di gres porcellanato e ceramica per pavimenti e rivestimenti, sanitari e </w:t>
                            </w:r>
                            <w:proofErr w:type="spellStart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>arredobagno</w:t>
                            </w:r>
                            <w:proofErr w:type="spellEnd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. Il Gruppo produce 116 milioni metri quadrati di piastrelle, 5 milioni di pezzi di sanitari, 24 milioni pezzi di porcellana da tavola e 1 milioni di rubinetti all'anno presso i suoi 22 stabilimenti all'avanguardia negli Emirati Arabi Uniti, in India, in Bangladesh e in Cina. RAK </w:t>
                            </w:r>
                            <w:proofErr w:type="spellStart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>Ceramics</w:t>
                            </w:r>
                            <w:proofErr w:type="spellEnd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è attiva in 150 paesi attraverso la rete di </w:t>
                            </w:r>
                            <w:proofErr w:type="spellStart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>Hub</w:t>
                            </w:r>
                            <w:proofErr w:type="spellEnd"/>
                            <w:r w:rsidRPr="00E45BE5">
                              <w:rPr>
                                <w:rFonts w:ascii="Helvetica" w:hAnsi="Helvetica" w:cstheme="minorHAnsi"/>
                                <w:sz w:val="20"/>
                                <w:szCs w:val="20"/>
                                <w:lang w:val="it-IT"/>
                              </w:rPr>
                      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20A3EE" id="_x0000_t202" coordsize="21600,21600" o:spt="202" path="m,l,21600r21600,l21600,xe">
                <v:stroke joinstyle="miter"/>
                <v:path gradientshapeok="t" o:connecttype="rect"/>
              </v:shapetype>
              <v:shape id="Casella di testo 8" o:spid="_x0000_s1027" type="#_x0000_t202" style="position:absolute;left:0;text-align:left;margin-left:-5.1pt;margin-top:12.45pt;width:290.65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" filled="f" strokeweight=".5pt">
                <v:textbox style="mso-fit-shape-to-text:t">
                  <w:txbxContent>
                    <w:p w14:paraId="4284BE50" w14:textId="2D3A9822" w:rsidR="00E45BE5" w:rsidRDefault="00E45BE5" w:rsidP="00E45BE5">
                      <w:pPr>
                        <w:pStyle w:val="Titolo4"/>
                        <w:spacing w:before="0" w:after="0" w:line="240" w:lineRule="atLeast"/>
                        <w:contextualSpacing w:val="0"/>
                        <w:jc w:val="left"/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E45BE5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RAK </w:t>
                      </w:r>
                      <w:proofErr w:type="spellStart"/>
                      <w:r w:rsidRPr="00E45BE5">
                        <w:rPr>
                          <w:rFonts w:ascii="Helvetica" w:hAnsi="Helvetica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Ceramics</w:t>
                      </w:r>
                      <w:proofErr w:type="spellEnd"/>
                    </w:p>
                    <w:p w14:paraId="6D7487F4" w14:textId="77777777" w:rsidR="00E45BE5" w:rsidRPr="00E45BE5" w:rsidRDefault="00E45BE5" w:rsidP="00E45BE5">
                      <w:pPr>
                        <w:spacing w:after="0" w:line="240" w:lineRule="atLeast"/>
                        <w:rPr>
                          <w:sz w:val="10"/>
                          <w:szCs w:val="10"/>
                          <w:lang w:val="it-IT"/>
                        </w:rPr>
                      </w:pPr>
                    </w:p>
                    <w:p w14:paraId="7985CB24" w14:textId="77777777" w:rsidR="00E45BE5" w:rsidRPr="00E4488F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tLeast"/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</w:pPr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 xml:space="preserve">RAK </w:t>
                      </w:r>
                      <w:proofErr w:type="spellStart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>Ceramics</w:t>
                      </w:r>
                      <w:proofErr w:type="spellEnd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 xml:space="preserve"> è un brand nato nel 1989 con sede negli Emirati Arabi Uniti, riconosciuto a livello internazionale perché in grado di offrire soluzioni progettuali uniche attraverso l’utilizzo di prodotti e sistemi integrati di gres porcellanato e ceramica per pavimenti e rivestimenti, sanitari e </w:t>
                      </w:r>
                      <w:proofErr w:type="spellStart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>arredobagno</w:t>
                      </w:r>
                      <w:proofErr w:type="spellEnd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 xml:space="preserve">. Il Gruppo produce 116 milioni metri quadrati di piastrelle, 5 milioni di pezzi di sanitari, 24 milioni pezzi di porcellana da tavola e 1 milioni di rubinetti all'anno presso i suoi 22 stabilimenti all'avanguardia negli Emirati Arabi Uniti, in India, in Bangladesh e in Cina. RAK </w:t>
                      </w:r>
                      <w:proofErr w:type="spellStart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>Ceramics</w:t>
                      </w:r>
                      <w:proofErr w:type="spellEnd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 xml:space="preserve"> è attiva in 150 paesi attraverso la rete di </w:t>
                      </w:r>
                      <w:proofErr w:type="spellStart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>Hub</w:t>
                      </w:r>
                      <w:proofErr w:type="spellEnd"/>
                      <w:r w:rsidRPr="00E45BE5">
                        <w:rPr>
                          <w:rFonts w:ascii="Helvetica" w:hAnsi="Helvetica" w:cstheme="minorHAnsi"/>
                          <w:sz w:val="20"/>
                          <w:szCs w:val="20"/>
                          <w:lang w:val="it-IT"/>
                        </w:rPr>
                        <w:t xml:space="preserve"> operativi in Europa, Medio Oriente e Nord Africa, Asia, Nord e Sud America e Australia. La società è quotata pubblicamente su Abu Dhabi Securities Exchange negli Emirati Arabi Uniti e sulla borsa di Dhaka in Bangladesh. Il fatturato globale annuo del Gruppo è di circa miliardo di dollari US.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7C4A50" w14:textId="27B6594A" w:rsidR="00E45BE5" w:rsidRPr="00F31370" w:rsidRDefault="00E45BE5" w:rsidP="00E45BE5">
      <w:pPr>
        <w:spacing w:after="0" w:line="240" w:lineRule="auto"/>
        <w:jc w:val="both"/>
        <w:rPr>
          <w:rFonts w:ascii="Helvetica" w:hAnsi="Helvetica"/>
          <w:sz w:val="21"/>
          <w:szCs w:val="21"/>
          <w:lang w:val="it-IT"/>
        </w:rPr>
      </w:pPr>
    </w:p>
    <w:p w14:paraId="0C12BCAB" w14:textId="209FC26A" w:rsidR="00E45BE5" w:rsidRPr="008B55E2" w:rsidRDefault="00E45BE5" w:rsidP="00E45BE5">
      <w:pPr>
        <w:spacing w:after="0" w:line="240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59D4E0D1" wp14:editId="630AF426">
                <wp:extent cx="5671185" cy="635"/>
                <wp:effectExtent l="0" t="0" r="18415" b="24765"/>
                <wp:docPr id="5" name="Horizontal Lin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1185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4789F9E" id="Horizontal Line 1" o:spid="_x0000_s1026" style="width:446.5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" filled="f">
                <v:path arrowok="t"/>
                <w10:anchorlock/>
              </v:rect>
            </w:pict>
          </mc:Fallback>
        </mc:AlternateContent>
      </w:r>
    </w:p>
    <w:p w14:paraId="07A6E20B" w14:textId="283A7712" w:rsidR="00F31370" w:rsidRDefault="00F31370" w:rsidP="00CB2390">
      <w:pPr>
        <w:keepNext w:val="0"/>
        <w:keepLines w:val="0"/>
        <w:spacing w:after="0" w:line="240" w:lineRule="auto"/>
        <w:rPr>
          <w:rFonts w:ascii="museo_sans500" w:eastAsia="Times New Roman" w:hAnsi="museo_sans500" w:cs="Times New Roman"/>
          <w:color w:val="auto"/>
          <w:sz w:val="24"/>
          <w:szCs w:val="24"/>
          <w:shd w:val="clear" w:color="auto" w:fill="FFFFFF"/>
          <w:lang w:val="it-IT" w:eastAsia="it-IT"/>
        </w:rPr>
      </w:pPr>
      <w:bookmarkStart w:id="0" w:name="_b6nl261f4f3x" w:colFirst="0" w:colLast="0"/>
      <w:bookmarkStart w:id="1" w:name="_io8qmkn333d1" w:colFirst="0" w:colLast="0"/>
      <w:bookmarkEnd w:id="0"/>
      <w:bookmarkEnd w:id="1"/>
    </w:p>
    <w:sectPr w:rsidR="00F31370" w:rsidSect="00162A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1" w:h="16817"/>
      <w:pgMar w:top="2160" w:right="1269" w:bottom="720" w:left="1701" w:header="720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3F925" w14:textId="77777777" w:rsidR="00AD797A" w:rsidRDefault="00AD797A">
      <w:pPr>
        <w:spacing w:after="0" w:line="240" w:lineRule="auto"/>
      </w:pPr>
      <w:r>
        <w:separator/>
      </w:r>
    </w:p>
  </w:endnote>
  <w:endnote w:type="continuationSeparator" w:id="0">
    <w:p w14:paraId="7B1C03A0" w14:textId="77777777" w:rsidR="00AD797A" w:rsidRDefault="00AD7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seo_sans500">
    <w:altName w:val="Cambria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8139A" w14:textId="77777777" w:rsidR="00E45BE5" w:rsidRDefault="00E45B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CFBE0" w14:textId="77777777" w:rsidR="00E45BE5" w:rsidRDefault="00E45B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7EB2B1" w14:textId="77777777" w:rsidR="00AD797A" w:rsidRDefault="00AD797A">
      <w:pPr>
        <w:spacing w:after="0" w:line="240" w:lineRule="auto"/>
      </w:pPr>
      <w:r>
        <w:separator/>
      </w:r>
    </w:p>
  </w:footnote>
  <w:footnote w:type="continuationSeparator" w:id="0">
    <w:p w14:paraId="2ACC8F12" w14:textId="77777777" w:rsidR="00AD797A" w:rsidRDefault="00AD7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8C8E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1F06" w14:textId="3CBC5AB2" w:rsidR="008B55E2" w:rsidRDefault="008B55E2" w:rsidP="00A83395">
    <w:pPr>
      <w:ind w:right="-283"/>
      <w:jc w:val="both"/>
      <w:rPr>
        <w:noProof/>
      </w:rPr>
    </w:pPr>
    <w:r>
      <w:rPr>
        <w:noProof/>
      </w:rPr>
      <w:drawing>
        <wp:inline distT="114300" distB="114300" distL="114300" distR="114300" wp14:anchorId="093423CB" wp14:editId="5512AD0F">
          <wp:extent cx="1447800" cy="897467"/>
          <wp:effectExtent l="0" t="0" r="0" b="4445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463" cy="902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  <w:t xml:space="preserve">   </w:t>
    </w:r>
    <w:r w:rsidR="00A83395" w:rsidRPr="00A83395">
      <w:rPr>
        <w:noProof/>
      </w:rPr>
      <w:t xml:space="preserve"> </w:t>
    </w:r>
    <w:r w:rsidR="00A83395">
      <w:rPr>
        <w:noProof/>
      </w:rPr>
      <w:t xml:space="preserve">         </w:t>
    </w:r>
    <w:r w:rsidR="00A83395">
      <w:rPr>
        <w:noProof/>
      </w:rPr>
      <w:tab/>
    </w:r>
    <w:r w:rsidR="00A83395" w:rsidRPr="00A83395">
      <w:rPr>
        <w:noProof/>
      </w:rPr>
      <w:drawing>
        <wp:inline distT="0" distB="0" distL="0" distR="0" wp14:anchorId="4ACC72E6" wp14:editId="2060BF4B">
          <wp:extent cx="1638585" cy="774689"/>
          <wp:effectExtent l="0" t="0" r="0" b="635"/>
          <wp:docPr id="13" name="Immagine 13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1646" cy="790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50FF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77ECA"/>
    <w:multiLevelType w:val="hybridMultilevel"/>
    <w:tmpl w:val="2E6E957E"/>
    <w:lvl w:ilvl="0" w:tplc="EDB62508">
      <w:numFmt w:val="bullet"/>
      <w:lvlText w:val="-"/>
      <w:lvlJc w:val="left"/>
      <w:pPr>
        <w:ind w:left="94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741F"/>
    <w:multiLevelType w:val="hybridMultilevel"/>
    <w:tmpl w:val="406A8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5168"/>
    <w:multiLevelType w:val="multilevel"/>
    <w:tmpl w:val="970A07C0"/>
    <w:lvl w:ilvl="0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07C5A"/>
    <w:multiLevelType w:val="hybridMultilevel"/>
    <w:tmpl w:val="970A07C0"/>
    <w:lvl w:ilvl="0" w:tplc="EDB62508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9401EA"/>
    <w:multiLevelType w:val="hybridMultilevel"/>
    <w:tmpl w:val="35AA14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BC5DDF"/>
    <w:multiLevelType w:val="hybridMultilevel"/>
    <w:tmpl w:val="0AB29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7B3D"/>
    <w:rsid w:val="00051B2B"/>
    <w:rsid w:val="00062A8A"/>
    <w:rsid w:val="00080EF0"/>
    <w:rsid w:val="00092146"/>
    <w:rsid w:val="000A1D9C"/>
    <w:rsid w:val="000C4630"/>
    <w:rsid w:val="000C7CFA"/>
    <w:rsid w:val="000E091D"/>
    <w:rsid w:val="0010667D"/>
    <w:rsid w:val="00125453"/>
    <w:rsid w:val="00125B4C"/>
    <w:rsid w:val="00162A84"/>
    <w:rsid w:val="00182E72"/>
    <w:rsid w:val="00191099"/>
    <w:rsid w:val="0019619B"/>
    <w:rsid w:val="001B71F7"/>
    <w:rsid w:val="001C61AB"/>
    <w:rsid w:val="001D0C5F"/>
    <w:rsid w:val="001E006E"/>
    <w:rsid w:val="002207CC"/>
    <w:rsid w:val="00250619"/>
    <w:rsid w:val="00291BFB"/>
    <w:rsid w:val="002954A4"/>
    <w:rsid w:val="002B0662"/>
    <w:rsid w:val="0031176B"/>
    <w:rsid w:val="003231B2"/>
    <w:rsid w:val="003234CF"/>
    <w:rsid w:val="00373898"/>
    <w:rsid w:val="003854AC"/>
    <w:rsid w:val="0039409A"/>
    <w:rsid w:val="003B1987"/>
    <w:rsid w:val="003C22C5"/>
    <w:rsid w:val="00462920"/>
    <w:rsid w:val="00487EAE"/>
    <w:rsid w:val="004A5165"/>
    <w:rsid w:val="004B01E3"/>
    <w:rsid w:val="004B66AC"/>
    <w:rsid w:val="005022F6"/>
    <w:rsid w:val="00532F2D"/>
    <w:rsid w:val="00534486"/>
    <w:rsid w:val="0054555D"/>
    <w:rsid w:val="005A7CCC"/>
    <w:rsid w:val="005C2DBE"/>
    <w:rsid w:val="005E5D8F"/>
    <w:rsid w:val="005E7EB0"/>
    <w:rsid w:val="005F1291"/>
    <w:rsid w:val="00607345"/>
    <w:rsid w:val="00656608"/>
    <w:rsid w:val="00661FE0"/>
    <w:rsid w:val="00685D83"/>
    <w:rsid w:val="006C6910"/>
    <w:rsid w:val="006C7DFC"/>
    <w:rsid w:val="006F53EE"/>
    <w:rsid w:val="00715D83"/>
    <w:rsid w:val="007672EA"/>
    <w:rsid w:val="007F23DE"/>
    <w:rsid w:val="00827ECC"/>
    <w:rsid w:val="008B21BD"/>
    <w:rsid w:val="008B55E2"/>
    <w:rsid w:val="008F513E"/>
    <w:rsid w:val="00911282"/>
    <w:rsid w:val="00941207"/>
    <w:rsid w:val="0095246F"/>
    <w:rsid w:val="00954F9E"/>
    <w:rsid w:val="009C15A2"/>
    <w:rsid w:val="009C22E4"/>
    <w:rsid w:val="009F2239"/>
    <w:rsid w:val="009F77E6"/>
    <w:rsid w:val="00A047C9"/>
    <w:rsid w:val="00A33C82"/>
    <w:rsid w:val="00A83395"/>
    <w:rsid w:val="00A97A4D"/>
    <w:rsid w:val="00AB5ED2"/>
    <w:rsid w:val="00AD797A"/>
    <w:rsid w:val="00AE418F"/>
    <w:rsid w:val="00B03352"/>
    <w:rsid w:val="00B3650D"/>
    <w:rsid w:val="00B71218"/>
    <w:rsid w:val="00B83DB6"/>
    <w:rsid w:val="00B92D8C"/>
    <w:rsid w:val="00B93827"/>
    <w:rsid w:val="00BA3697"/>
    <w:rsid w:val="00BC4EB8"/>
    <w:rsid w:val="00BE1109"/>
    <w:rsid w:val="00C322C5"/>
    <w:rsid w:val="00C33457"/>
    <w:rsid w:val="00C62A40"/>
    <w:rsid w:val="00CB2390"/>
    <w:rsid w:val="00CF02CD"/>
    <w:rsid w:val="00D4237A"/>
    <w:rsid w:val="00D53A1A"/>
    <w:rsid w:val="00D96858"/>
    <w:rsid w:val="00DB1966"/>
    <w:rsid w:val="00DC7E55"/>
    <w:rsid w:val="00DD0625"/>
    <w:rsid w:val="00DE468E"/>
    <w:rsid w:val="00DF380D"/>
    <w:rsid w:val="00E056B5"/>
    <w:rsid w:val="00E103F5"/>
    <w:rsid w:val="00E4488F"/>
    <w:rsid w:val="00E45BE5"/>
    <w:rsid w:val="00E95809"/>
    <w:rsid w:val="00EB2C44"/>
    <w:rsid w:val="00EB3177"/>
    <w:rsid w:val="00ED20FD"/>
    <w:rsid w:val="00F23034"/>
    <w:rsid w:val="00F31370"/>
    <w:rsid w:val="00F32A42"/>
    <w:rsid w:val="00F5284C"/>
    <w:rsid w:val="00F5698C"/>
    <w:rsid w:val="00F60AEA"/>
    <w:rsid w:val="00FC4E18"/>
    <w:rsid w:val="00FD1135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CB2390"/>
    <w:rPr>
      <w:b/>
      <w:bCs/>
    </w:rPr>
  </w:style>
  <w:style w:type="character" w:customStyle="1" w:styleId="apple-converted-space">
    <w:name w:val="apple-converted-space"/>
    <w:basedOn w:val="Carpredefinitoparagrafo"/>
    <w:rsid w:val="00CB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676</Words>
  <Characters>3855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6</cp:revision>
  <cp:lastPrinted>2020-07-16T07:30:00Z</cp:lastPrinted>
  <dcterms:created xsi:type="dcterms:W3CDTF">2020-07-16T15:22:00Z</dcterms:created>
  <dcterms:modified xsi:type="dcterms:W3CDTF">2020-07-17T08:03:00Z</dcterms:modified>
</cp:coreProperties>
</file>