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087" w:rsidRDefault="004D3EFD" w:rsidP="006A3087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bookmarkStart w:id="0" w:name="_GoBack"/>
      <w:bookmarkEnd w:id="0"/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Ponte Giulio</w:t>
      </w:r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presenta il contenitore </w:t>
      </w:r>
      <w:proofErr w:type="spellStart"/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Safety</w:t>
      </w:r>
      <w:proofErr w:type="spellEnd"/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Design </w:t>
      </w:r>
    </w:p>
    <w:p w:rsidR="004D3EFD" w:rsidRPr="00E15DD2" w:rsidRDefault="004D3EFD" w:rsidP="006A3087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e i suoi prodotti antibatterici</w:t>
      </w:r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</w:t>
      </w:r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(</w:t>
      </w:r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tecnologia </w:t>
      </w:r>
      <w:proofErr w:type="spellStart"/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BioCote</w:t>
      </w:r>
      <w:proofErr w:type="spellEnd"/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®</w:t>
      </w:r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)</w:t>
      </w:r>
    </w:p>
    <w:p w:rsidR="00E15DD2" w:rsidRPr="00D21CB1" w:rsidRDefault="00E15DD2" w:rsidP="004D3EFD">
      <w:pPr>
        <w:rPr>
          <w:rFonts w:ascii="Arial" w:eastAsia="Times New Roman" w:hAnsi="Arial" w:cs="Arial"/>
          <w:color w:val="000000" w:themeColor="text1"/>
          <w:sz w:val="11"/>
          <w:szCs w:val="11"/>
          <w:lang w:eastAsia="it-IT"/>
        </w:rPr>
      </w:pPr>
    </w:p>
    <w:p w:rsidR="003F11EF" w:rsidRDefault="003F11EF" w:rsidP="004D3EFD">
      <w:pPr>
        <w:rPr>
          <w:rFonts w:ascii="Arial" w:eastAsia="Times New Roman" w:hAnsi="Arial" w:cs="Arial"/>
          <w:color w:val="000000" w:themeColor="text1"/>
          <w:lang w:eastAsia="it-IT"/>
        </w:rPr>
      </w:pPr>
    </w:p>
    <w:p w:rsidR="004D3EFD" w:rsidRPr="00E15DD2" w:rsidRDefault="004D3EFD" w:rsidP="004D3EFD">
      <w:pPr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Abitare,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a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ssistere, vivere in sicurezza</w:t>
      </w:r>
      <w:r w:rsid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;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queste parole sintetizzano </w:t>
      </w:r>
      <w:r w:rsid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la filosofia sulla quale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Ponte Giulio ha elaborato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il</w:t>
      </w:r>
      <w:r w:rsidR="00D21CB1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proprio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contenitore “</w:t>
      </w:r>
      <w:proofErr w:type="spellStart"/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>Safety</w:t>
      </w:r>
      <w:proofErr w:type="spellEnd"/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 design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”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. </w:t>
      </w:r>
    </w:p>
    <w:p w:rsidR="004D3EFD" w:rsidRPr="00E15DD2" w:rsidRDefault="004D3EFD" w:rsidP="00D21CB1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Un catalogo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di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prodotti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antibatterici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e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di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soluzioni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infinite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che possono trovare applicazione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in tanti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ambiti: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casa,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aeroporti, stazioni ferroviarie, stazioni di servizio, biblioteche, teatri, centri di aggregazione, mense ed impianti sportivi, ma anche università, scuole o semplicemente uffici, bar e ristoranti. </w:t>
      </w:r>
    </w:p>
    <w:p w:rsidR="004D3EFD" w:rsidRDefault="004D3EFD" w:rsidP="00D21CB1">
      <w:pPr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Tutti luoghi genericamente identificati con il termine “comunità”,</w:t>
      </w:r>
      <w:r w:rsidR="00D21CB1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dove una</w:t>
      </w:r>
      <w:r w:rsidR="00D21CB1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pluralità di persone di età, genere e culture diverse si incontrano occasionalmente. </w:t>
      </w:r>
      <w:r w:rsidR="00D21CB1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All’interno,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ambienti bagno destinati ad uso promiscuo e collettivo </w:t>
      </w:r>
      <w:r w:rsidR="00D21CB1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richiedono accessori e complementi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="003F11EF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robusti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, </w:t>
      </w:r>
      <w:r w:rsidR="003F11EF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antibatterici, duraturi nel tempo.</w:t>
      </w:r>
    </w:p>
    <w:p w:rsidR="00D21CB1" w:rsidRPr="003F11EF" w:rsidRDefault="00D21CB1" w:rsidP="00D21CB1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</w:pPr>
    </w:p>
    <w:p w:rsidR="004D3EFD" w:rsidRPr="00E15DD2" w:rsidRDefault="004D3EFD" w:rsidP="00D21CB1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Ponte Giulio da anni, ormai,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 xml:space="preserve">utilizza la tecnologia </w:t>
      </w:r>
      <w:proofErr w:type="spellStart"/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BioCote</w:t>
      </w:r>
      <w:proofErr w:type="spellEnd"/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® per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rivestire i suoi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prodotti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che, grazie alle proprietà antimicrobiche dell’argento, è una delle componenti essenziali nella lotta per la riduzione effettiva dei batteri negli ambienti igienici.</w:t>
      </w:r>
    </w:p>
    <w:p w:rsidR="004D3EFD" w:rsidRPr="00E15DD2" w:rsidRDefault="004D3EFD" w:rsidP="00D21CB1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Negli ultimi anni, i problemi alla salute derivanti dall'inquinamento domestico sono notevolmente aumentati. Malattie come la legionella o allergie, dovute alla presenza di batteri o di umidità, sono sempre più diffuse. Tra i luoghi più "inquinati" sicuramente la cucina ed il bagno, proprio perché umidi e dunque più soggetti alla proliferazione di muffe e batteri.</w:t>
      </w:r>
    </w:p>
    <w:p w:rsidR="004D3EFD" w:rsidRPr="00E15DD2" w:rsidRDefault="004D3EFD" w:rsidP="004D3EFD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</w:p>
    <w:p w:rsidR="004D3EFD" w:rsidRPr="00E15DD2" w:rsidRDefault="004D3EFD" w:rsidP="004D3EFD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Ponte Giulio ha individuato in </w:t>
      </w:r>
      <w:proofErr w:type="spellStart"/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BioCote</w:t>
      </w:r>
      <w:proofErr w:type="spellEnd"/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® un'efficace soluzione per ridurre o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eliminare il numero dei microbi fino al 99,99%,</w:t>
      </w:r>
      <w:r w:rsidRPr="00E15DD2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inclusi MRSA, E. Coli, Salmonella e Legionella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; tale tecnologia può essere incorporata in una gamma crescente di materiali (plastica, rivestimenti, polimeri, tessuti, carta) e garantisce protezione contro lo sviluppo di microrganismi per 24 ore al giorno.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Non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sostituisce la regolare pulizia, ma la integra.</w:t>
      </w:r>
    </w:p>
    <w:p w:rsidR="004D3EFD" w:rsidRPr="00E15DD2" w:rsidRDefault="004D3EFD" w:rsidP="004D3EFD">
      <w:pPr>
        <w:shd w:val="clear" w:color="auto" w:fill="FFFFFF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15DD2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L’azione di </w:t>
      </w:r>
      <w:proofErr w:type="spellStart"/>
      <w:r w:rsidRPr="00E15DD2">
        <w:rPr>
          <w:rFonts w:ascii="Arial" w:hAnsi="Arial" w:cs="Arial"/>
          <w:b/>
          <w:bCs/>
          <w:color w:val="000000" w:themeColor="text1"/>
          <w:sz w:val="23"/>
          <w:szCs w:val="23"/>
        </w:rPr>
        <w:t>BioCote</w:t>
      </w:r>
      <w:proofErr w:type="spellEnd"/>
      <w:r w:rsidRPr="00E15DD2">
        <w:rPr>
          <w:rFonts w:ascii="Arial" w:hAnsi="Arial" w:cs="Arial"/>
          <w:b/>
          <w:bCs/>
          <w:color w:val="000000" w:themeColor="text1"/>
          <w:sz w:val="23"/>
          <w:szCs w:val="23"/>
        </w:rPr>
        <w:t>® è permanente</w:t>
      </w:r>
      <w:r w:rsidRPr="00E15DD2">
        <w:rPr>
          <w:rFonts w:ascii="Arial" w:hAnsi="Arial" w:cs="Arial"/>
          <w:color w:val="000000" w:themeColor="text1"/>
          <w:sz w:val="23"/>
          <w:szCs w:val="23"/>
        </w:rPr>
        <w:t xml:space="preserve">, assicura una protezione intrinseca durante il tempo di vita atteso dei prodotti, grazie ad una continua azione contro la colonizzazione microbica; </w:t>
      </w:r>
      <w:r w:rsidRPr="00E15DD2">
        <w:rPr>
          <w:rFonts w:ascii="Arial" w:hAnsi="Arial" w:cs="Arial"/>
          <w:b/>
          <w:bCs/>
          <w:color w:val="000000" w:themeColor="text1"/>
          <w:sz w:val="23"/>
          <w:szCs w:val="23"/>
        </w:rPr>
        <w:t>questa tecnologia ha dimostrato di essere in grado di limitare il numero di batteri su un prodotto fino all’80% in 15 minuti e fino al 99,5% in sole 2 ore</w:t>
      </w:r>
      <w:r w:rsidRPr="00E15DD2">
        <w:rPr>
          <w:rFonts w:ascii="Arial" w:hAnsi="Arial" w:cs="Arial"/>
          <w:color w:val="000000" w:themeColor="text1"/>
          <w:sz w:val="23"/>
          <w:szCs w:val="23"/>
        </w:rPr>
        <w:t>. Un ottimo sistema, non solo per la casa ma anche per scuole, case di riposo e ospedali.</w:t>
      </w:r>
    </w:p>
    <w:p w:rsidR="004D3EFD" w:rsidRPr="00E15DD2" w:rsidRDefault="004D3EFD" w:rsidP="004D3EFD">
      <w:pPr>
        <w:pStyle w:val="NormaleWeb"/>
        <w:shd w:val="clear" w:color="auto" w:fill="FFFFFF"/>
        <w:spacing w:before="0" w:beforeAutospacing="0" w:after="75" w:afterAutospacing="0"/>
        <w:rPr>
          <w:rFonts w:ascii="Arial" w:hAnsi="Arial" w:cs="Arial"/>
          <w:color w:val="000000" w:themeColor="text1"/>
          <w:sz w:val="23"/>
          <w:szCs w:val="23"/>
        </w:rPr>
      </w:pPr>
      <w:r w:rsidRPr="00E15DD2">
        <w:rPr>
          <w:rFonts w:ascii="Arial" w:hAnsi="Arial" w:cs="Arial"/>
          <w:color w:val="000000" w:themeColor="text1"/>
          <w:sz w:val="23"/>
          <w:szCs w:val="23"/>
        </w:rPr>
        <w:t> </w:t>
      </w:r>
    </w:p>
    <w:p w:rsidR="00E15DD2" w:rsidRDefault="004D3EFD" w:rsidP="004D3EFD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Le prestazioni antimicrobiche di tutti i prodotti che utilizzano </w:t>
      </w:r>
      <w:proofErr w:type="spellStart"/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BioCote</w:t>
      </w:r>
      <w:proofErr w:type="spellEnd"/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® sono garantite da un rigoroso programma di omologazione e controllo della qualità.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Gli ioni d’argento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si legano dentro le cellule: una volta al loro interno</w:t>
      </w:r>
      <w:r w:rsid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,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l’argento denatura gli enzimi, necessari per la produzione d’energia. Essendo incapaci di produrre energia, i batteri non possono riprodursi. Questa tecnologia</w:t>
      </w:r>
      <w:r w:rsid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,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testata da istituti esterni accreditati</w:t>
      </w:r>
      <w:r w:rsid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, </w:t>
      </w:r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è risultata efficace contro una vasta gamma di batteri, sia </w:t>
      </w:r>
      <w:proofErr w:type="spellStart"/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gram</w:t>
      </w:r>
      <w:proofErr w:type="spellEnd"/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positivi che </w:t>
      </w:r>
      <w:proofErr w:type="spellStart"/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gram</w:t>
      </w:r>
      <w:proofErr w:type="spellEnd"/>
      <w:r w:rsidRPr="00E15DD2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negativi, e di funghi.</w:t>
      </w:r>
    </w:p>
    <w:p w:rsidR="006A3087" w:rsidRDefault="006A3087" w:rsidP="004D3EFD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</w:pPr>
    </w:p>
    <w:p w:rsidR="004D3EFD" w:rsidRDefault="004D3EFD" w:rsidP="004D3EFD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</w:pPr>
      <w:r w:rsidRPr="00E15DD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 xml:space="preserve">PERCHÈ SCEGLIERE </w:t>
      </w:r>
      <w:r w:rsidR="00E15DD2" w:rsidRPr="00E15DD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 xml:space="preserve">I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 xml:space="preserve">PRODOTTI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 xml:space="preserve">PONTE GIULIO </w:t>
      </w:r>
      <w:r w:rsidRPr="00E15DD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>TRATTATI CON TECNOLOGIA BIOCOTE®</w:t>
      </w:r>
    </w:p>
    <w:p w:rsidR="006A3087" w:rsidRPr="00E15DD2" w:rsidRDefault="006A3087" w:rsidP="004D3EFD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</w:p>
    <w:p w:rsidR="004D3EFD" w:rsidRPr="00E15DD2" w:rsidRDefault="004D3EFD" w:rsidP="00E15DD2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PROTEZIONE INTEGRALE CONTRO I MICROBI;</w:t>
      </w:r>
    </w:p>
    <w:p w:rsidR="00E15DD2" w:rsidRPr="00E15DD2" w:rsidRDefault="00E15DD2" w:rsidP="00E15DD2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ATTIVA 24 ORE AL GIORNO;</w:t>
      </w:r>
    </w:p>
    <w:p w:rsidR="004D3EFD" w:rsidRPr="00E15DD2" w:rsidRDefault="004D3EFD" w:rsidP="00E15DD2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LIVELLI MICROBICI RIDOTTI, ANCHE FINO AL 99,99%;</w:t>
      </w:r>
    </w:p>
    <w:p w:rsidR="004D3EFD" w:rsidRPr="00E15DD2" w:rsidRDefault="004D3EFD" w:rsidP="00E15DD2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EFFICACE CONTRO UNA GRANDE VARIETÀ DI MICROBI;</w:t>
      </w:r>
    </w:p>
    <w:p w:rsidR="004D3EFD" w:rsidRPr="00E15DD2" w:rsidRDefault="004D3EFD" w:rsidP="00E15DD2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</w:pPr>
      <w:r w:rsidRPr="00E15DD2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ATTIVA PER LA DURATA PREVISTA DEL PRODOTTO.</w:t>
      </w:r>
    </w:p>
    <w:p w:rsidR="004D3EFD" w:rsidRPr="004D3EFD" w:rsidRDefault="004D3EFD" w:rsidP="004D3EFD">
      <w:pPr>
        <w:shd w:val="clear" w:color="auto" w:fill="FFFFFF"/>
        <w:rPr>
          <w:rFonts w:ascii="Arial" w:eastAsia="Times New Roman" w:hAnsi="Arial" w:cs="Arial"/>
          <w:color w:val="000000" w:themeColor="text1"/>
          <w:lang w:eastAsia="it-IT"/>
        </w:rPr>
      </w:pPr>
    </w:p>
    <w:p w:rsidR="004D3EFD" w:rsidRPr="00D21CB1" w:rsidRDefault="004D3EFD" w:rsidP="004D3EFD">
      <w:pPr>
        <w:shd w:val="clear" w:color="auto" w:fill="FFFFFF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</w:pPr>
      <w:r w:rsidRPr="00D21C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  <w:t>LA TUTELA BIOCOTE®</w:t>
      </w:r>
    </w:p>
    <w:p w:rsidR="004D3EFD" w:rsidRPr="00D21CB1" w:rsidRDefault="004D3EFD" w:rsidP="004D3EFD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r w:rsidRPr="00D21CB1">
        <w:rPr>
          <w:rFonts w:ascii="Arial" w:eastAsia="Times New Roman" w:hAnsi="Arial" w:cs="Arial"/>
          <w:color w:val="000000" w:themeColor="text1"/>
          <w:lang w:eastAsia="it-IT"/>
        </w:rPr>
        <w:t>I microbi causano tutte le malattie infettive; mediamente 1 decesso su 4 globalmente può essere ricondotto alla loro attività.</w:t>
      </w:r>
    </w:p>
    <w:p w:rsidR="004D3EFD" w:rsidRPr="00D21CB1" w:rsidRDefault="004D3EFD" w:rsidP="004D3EFD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I batteri come MRSA ed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Escheria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Coli possono sopravvivere su superfici dure per molti mesi, determinando la possibile contaminazione incrociata.</w:t>
      </w:r>
    </w:p>
    <w:p w:rsidR="004D3EFD" w:rsidRPr="00D21CB1" w:rsidRDefault="004D3EFD" w:rsidP="004D3EFD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Microbi come le muffe possono estrarre sostanze nutritive dai materiali e comprometterne le proprietà e le prestazioni, provocando un guasto precoce dei prodotti.</w:t>
      </w:r>
    </w:p>
    <w:p w:rsidR="004D3EFD" w:rsidRPr="00D21CB1" w:rsidRDefault="004D3EFD" w:rsidP="004D3EFD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I materiali sui quali è stata adottata la tecnologia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BioCote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® hanno dimostrato la capacità di disattivare i virus sia con sia senza involucro.</w:t>
      </w:r>
    </w:p>
    <w:p w:rsidR="004D3EFD" w:rsidRPr="00D21CB1" w:rsidRDefault="004D3EFD" w:rsidP="004D3EFD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La tecnologia Antimicrobica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BioCote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® ha evidenziato efficacia contro molti microbi tra cui: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Staphylococcus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aureus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,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Escheria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Coli, Salmonella, Listeria, Legionella,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Campylobacter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,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Pseudomonas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,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Shigella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, virus H1N1, </w:t>
      </w:r>
      <w:proofErr w:type="spellStart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Aspergillus</w:t>
      </w:r>
      <w:proofErr w:type="spellEnd"/>
      <w:r w:rsidRPr="00D21CB1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Niger.</w:t>
      </w:r>
    </w:p>
    <w:p w:rsidR="00E15DD2" w:rsidRDefault="00E15DD2" w:rsidP="004D3EFD">
      <w:pPr>
        <w:shd w:val="clear" w:color="auto" w:fill="FFFFFF"/>
        <w:rPr>
          <w:rFonts w:ascii="Arial" w:eastAsia="Times New Roman" w:hAnsi="Arial" w:cs="Arial"/>
          <w:b/>
          <w:color w:val="000000" w:themeColor="text1"/>
          <w:highlight w:val="yellow"/>
          <w:lang w:eastAsia="it-IT"/>
        </w:rPr>
      </w:pPr>
    </w:p>
    <w:p w:rsidR="004D3EFD" w:rsidRPr="00E15DD2" w:rsidRDefault="004D3EFD" w:rsidP="004D3EFD">
      <w:pPr>
        <w:shd w:val="clear" w:color="auto" w:fill="FFFFFF"/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</w:pPr>
      <w:proofErr w:type="spellStart"/>
      <w:r w:rsidRPr="00E15DD2">
        <w:rPr>
          <w:rFonts w:ascii="Arial" w:eastAsia="Times New Roman" w:hAnsi="Arial" w:cs="Arial"/>
          <w:b/>
          <w:color w:val="000000" w:themeColor="text1"/>
          <w:sz w:val="21"/>
          <w:szCs w:val="21"/>
          <w:highlight w:val="yellow"/>
          <w:lang w:eastAsia="it-IT"/>
        </w:rPr>
        <w:t>Keywords</w:t>
      </w:r>
      <w:proofErr w:type="spellEnd"/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 xml:space="preserve">: </w:t>
      </w:r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>#</w:t>
      </w:r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 xml:space="preserve">bagno senza batteri, </w:t>
      </w:r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>#</w:t>
      </w:r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 xml:space="preserve">bagno sicuro, </w:t>
      </w:r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>#</w:t>
      </w:r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 xml:space="preserve">protezione bagno, </w:t>
      </w:r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>#</w:t>
      </w:r>
      <w:r w:rsidRPr="00E15DD2"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it-IT"/>
        </w:rPr>
        <w:t>bagno antibatterico</w:t>
      </w:r>
    </w:p>
    <w:p w:rsidR="00D312B5" w:rsidRPr="004D3EFD" w:rsidRDefault="00D312B5" w:rsidP="0034243A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eastAsia="it-IT"/>
        </w:rPr>
      </w:pPr>
    </w:p>
    <w:p w:rsidR="00D312B5" w:rsidRPr="004D3EFD" w:rsidRDefault="00B97895" w:rsidP="0034243A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eastAsia="it-IT"/>
        </w:rPr>
      </w:pPr>
      <w:r w:rsidRPr="004D3EFD">
        <w:rPr>
          <w:rFonts w:ascii="Helvetica" w:eastAsia="Times New Roman" w:hAnsi="Helvetica" w:cs="Times New Roman"/>
          <w:color w:val="000000" w:themeColor="text1"/>
          <w:sz w:val="20"/>
          <w:szCs w:val="20"/>
          <w:lang w:eastAsia="it-IT"/>
        </w:rPr>
        <w:t>IMMAGINI ALLEGATE</w:t>
      </w:r>
    </w:p>
    <w:p w:rsidR="00D312B5" w:rsidRPr="004D3EFD" w:rsidRDefault="00D312B5" w:rsidP="0034243A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eastAsia="it-IT"/>
        </w:rPr>
      </w:pPr>
    </w:p>
    <w:p w:rsidR="0034243A" w:rsidRPr="00D21CB1" w:rsidRDefault="00E15DD2" w:rsidP="00D21CB1">
      <w:pPr>
        <w:ind w:left="709"/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</w:pPr>
      <w:r w:rsidRPr="00E15DD2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drawing>
          <wp:inline distT="0" distB="0" distL="0" distR="0" wp14:anchorId="73F1DBEC" wp14:editId="208EE958">
            <wp:extent cx="5462742" cy="403013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7555" cy="40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43A" w:rsidRDefault="0034243A"/>
    <w:p w:rsidR="0034243A" w:rsidRDefault="00D21C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F78CB" wp14:editId="1429DE7D">
                <wp:simplePos x="0" y="0"/>
                <wp:positionH relativeFrom="column">
                  <wp:posOffset>4054475</wp:posOffset>
                </wp:positionH>
                <wp:positionV relativeFrom="paragraph">
                  <wp:posOffset>256540</wp:posOffset>
                </wp:positionV>
                <wp:extent cx="2404110" cy="1828800"/>
                <wp:effectExtent l="0" t="0" r="8890" b="6985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1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6141" w:rsidRPr="00E15DD2" w:rsidRDefault="00886141" w:rsidP="0088614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color w:val="000000" w:themeColor="text1"/>
                              </w:rPr>
                            </w:pPr>
                            <w:r w:rsidRPr="00E15DD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Press Office: </w:t>
                            </w:r>
                            <w:r w:rsidRPr="00E15DD2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tac comunic@zione </w:t>
                            </w:r>
                            <w:r w:rsidRPr="00E15DD2">
                              <w:rPr>
                                <w:rFonts w:ascii="Arial" w:eastAsia="Calibri" w:hAnsi="Arial" w:cs="Arial"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press@taconline.it | </w:t>
                            </w:r>
                            <w:hyperlink r:id="rId8" w:history="1">
                              <w:r w:rsidRPr="00E15DD2">
                                <w:rPr>
                                  <w:rStyle w:val="Hyperlink0"/>
                                  <w:rFonts w:ascii="Arial" w:eastAsia="Calibri" w:hAnsi="Arial" w:cs="Arial"/>
                                  <w:color w:val="000000" w:themeColor="text1"/>
                                </w:rPr>
                                <w:t>www.taconline.it</w:t>
                              </w:r>
                            </w:hyperlink>
                          </w:p>
                          <w:p w:rsidR="00886141" w:rsidRPr="00E15DD2" w:rsidRDefault="00886141" w:rsidP="0088614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b/>
                                <w:color w:val="000000" w:themeColor="text1"/>
                                <w:u w:color="000000"/>
                              </w:rPr>
                            </w:pPr>
                          </w:p>
                          <w:p w:rsidR="00886141" w:rsidRPr="00E15DD2" w:rsidRDefault="00886141" w:rsidP="0088614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</w:pPr>
                            <w:r w:rsidRPr="00E15DD2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>Azienda: Ponte Giulio</w:t>
                            </w:r>
                            <w:r w:rsidRPr="00E15DD2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 w:rsidRPr="00E15DD2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>SpA</w:t>
                            </w:r>
                            <w:proofErr w:type="spellEnd"/>
                          </w:p>
                          <w:p w:rsidR="00886141" w:rsidRPr="00E15DD2" w:rsidRDefault="00CD2A4C" w:rsidP="0088614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</w:pPr>
                            <w:hyperlink r:id="rId9" w:history="1">
                              <w:r w:rsidR="00886141" w:rsidRPr="00E15DD2">
                                <w:rPr>
                                  <w:rStyle w:val="Hyperlink1"/>
                                  <w:rFonts w:ascii="Arial" w:eastAsia="Calibri" w:hAnsi="Arial" w:cs="Arial"/>
                                  <w:color w:val="000000" w:themeColor="text1"/>
                                </w:rPr>
                                <w:t>info@pontegiulio.it</w:t>
                              </w:r>
                            </w:hyperlink>
                            <w:r w:rsidR="00886141" w:rsidRPr="00E15DD2">
                              <w:rPr>
                                <w:rStyle w:val="Hyperlink1"/>
                                <w:rFonts w:ascii="Arial" w:eastAsia="Calibri" w:hAnsi="Arial" w:cs="Arial"/>
                                <w:color w:val="000000" w:themeColor="text1"/>
                              </w:rPr>
                              <w:t xml:space="preserve"> | </w:t>
                            </w:r>
                            <w:r w:rsidR="00886141" w:rsidRPr="00E15DD2">
                              <w:rPr>
                                <w:rStyle w:val="None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0" w:history="1">
                              <w:r w:rsidR="00886141" w:rsidRPr="00E15DD2">
                                <w:rPr>
                                  <w:rStyle w:val="Hyperlink2"/>
                                  <w:rFonts w:ascii="Arial" w:eastAsia="Calibri" w:hAnsi="Arial" w:cs="Arial"/>
                                  <w:color w:val="000000" w:themeColor="text1"/>
                                </w:rPr>
                                <w:t>www.pontegiulio.com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DF78C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319.25pt;margin-top:20.2pt;width:189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" filled="f" strokeweight=".5pt">
                <v:textbox style="mso-fit-shape-to-text:t">
                  <w:txbxContent>
                    <w:p w:rsidR="00886141" w:rsidRPr="00E15DD2" w:rsidRDefault="00886141" w:rsidP="0088614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color w:val="000000" w:themeColor="text1"/>
                        </w:rPr>
                      </w:pPr>
                      <w:r w:rsidRPr="00E15DD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Press Office: </w:t>
                      </w:r>
                      <w:r w:rsidRPr="00E15DD2">
                        <w:rPr>
                          <w:rFonts w:ascii="Arial" w:eastAsia="Calibri" w:hAnsi="Arial" w:cs="Arial"/>
                          <w:b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tac comunic@zione </w:t>
                      </w:r>
                      <w:r w:rsidRPr="00E15DD2">
                        <w:rPr>
                          <w:rFonts w:ascii="Arial" w:eastAsia="Calibri" w:hAnsi="Arial" w:cs="Arial"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press@taconline.it | </w:t>
                      </w:r>
                      <w:hyperlink r:id="rId11" w:history="1">
                        <w:r w:rsidRPr="00E15DD2">
                          <w:rPr>
                            <w:rStyle w:val="Hyperlink0"/>
                            <w:rFonts w:ascii="Arial" w:eastAsia="Calibri" w:hAnsi="Arial" w:cs="Arial"/>
                            <w:color w:val="000000" w:themeColor="text1"/>
                          </w:rPr>
                          <w:t>www.taconline.it</w:t>
                        </w:r>
                      </w:hyperlink>
                    </w:p>
                    <w:p w:rsidR="00886141" w:rsidRPr="00E15DD2" w:rsidRDefault="00886141" w:rsidP="0088614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b/>
                          <w:color w:val="000000" w:themeColor="text1"/>
                          <w:u w:color="000000"/>
                        </w:rPr>
                      </w:pPr>
                    </w:p>
                    <w:p w:rsidR="00886141" w:rsidRPr="00E15DD2" w:rsidRDefault="00886141" w:rsidP="0088614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</w:pPr>
                      <w:r w:rsidRPr="00E15DD2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>Azienda: Ponte Giulio</w:t>
                      </w:r>
                      <w:r w:rsidRPr="00E15DD2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 </w:t>
                      </w:r>
                      <w:proofErr w:type="spellStart"/>
                      <w:r w:rsidRPr="00E15DD2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>SpA</w:t>
                      </w:r>
                      <w:proofErr w:type="spellEnd"/>
                    </w:p>
                    <w:p w:rsidR="00886141" w:rsidRPr="00E15DD2" w:rsidRDefault="00CD2A4C" w:rsidP="0088614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</w:pPr>
                      <w:hyperlink r:id="rId12" w:history="1">
                        <w:r w:rsidR="00886141" w:rsidRPr="00E15DD2">
                          <w:rPr>
                            <w:rStyle w:val="Hyperlink1"/>
                            <w:rFonts w:ascii="Arial" w:eastAsia="Calibri" w:hAnsi="Arial" w:cs="Arial"/>
                            <w:color w:val="000000" w:themeColor="text1"/>
                          </w:rPr>
                          <w:t>info@pontegiulio.it</w:t>
                        </w:r>
                      </w:hyperlink>
                      <w:r w:rsidR="00886141" w:rsidRPr="00E15DD2">
                        <w:rPr>
                          <w:rStyle w:val="Hyperlink1"/>
                          <w:rFonts w:ascii="Arial" w:eastAsia="Calibri" w:hAnsi="Arial" w:cs="Arial"/>
                          <w:color w:val="000000" w:themeColor="text1"/>
                        </w:rPr>
                        <w:t xml:space="preserve"> | </w:t>
                      </w:r>
                      <w:r w:rsidR="00886141" w:rsidRPr="00E15DD2">
                        <w:rPr>
                          <w:rStyle w:val="None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13" w:history="1">
                        <w:r w:rsidR="00886141" w:rsidRPr="00E15DD2">
                          <w:rPr>
                            <w:rStyle w:val="Hyperlink2"/>
                            <w:rFonts w:ascii="Arial" w:eastAsia="Calibri" w:hAnsi="Arial" w:cs="Arial"/>
                            <w:color w:val="000000" w:themeColor="text1"/>
                          </w:rPr>
                          <w:t>www.pontegiulio.com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4243A" w:rsidSect="00E15DD2">
      <w:headerReference w:type="default" r:id="rId14"/>
      <w:pgSz w:w="11900" w:h="16840"/>
      <w:pgMar w:top="1417" w:right="1134" w:bottom="10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A4C" w:rsidRDefault="00CD2A4C" w:rsidP="00886141">
      <w:r>
        <w:separator/>
      </w:r>
    </w:p>
  </w:endnote>
  <w:endnote w:type="continuationSeparator" w:id="0">
    <w:p w:rsidR="00CD2A4C" w:rsidRDefault="00CD2A4C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A4C" w:rsidRDefault="00CD2A4C" w:rsidP="00886141">
      <w:r>
        <w:separator/>
      </w:r>
    </w:p>
  </w:footnote>
  <w:footnote w:type="continuationSeparator" w:id="0">
    <w:p w:rsidR="00CD2A4C" w:rsidRDefault="00CD2A4C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141" w:rsidRDefault="00310149" w:rsidP="00310149">
    <w:pPr>
      <w:pStyle w:val="Intestazione"/>
      <w:tabs>
        <w:tab w:val="clear" w:pos="4819"/>
        <w:tab w:val="center" w:pos="4111"/>
      </w:tabs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4A08C715" wp14:editId="4DCA5508">
          <wp:extent cx="1156354" cy="540597"/>
          <wp:effectExtent l="0" t="0" r="0" b="5715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90" cy="54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6141" w:rsidRDefault="00886141" w:rsidP="00886141">
    <w:pPr>
      <w:pStyle w:val="Intestazione"/>
    </w:pPr>
  </w:p>
  <w:p w:rsidR="00886141" w:rsidRDefault="00886141" w:rsidP="00886141">
    <w:pPr>
      <w:pStyle w:val="Intestazione"/>
    </w:pPr>
  </w:p>
  <w:p w:rsidR="00886141" w:rsidRDefault="00886141" w:rsidP="00886141">
    <w:pPr>
      <w:pStyle w:val="Intestazione"/>
    </w:pPr>
    <w:r>
      <w:t>Informazioni stampa 2020</w:t>
    </w:r>
  </w:p>
  <w:p w:rsidR="00886141" w:rsidRDefault="00886141" w:rsidP="00886141">
    <w:pPr>
      <w:pStyle w:val="Intestazione"/>
    </w:pPr>
  </w:p>
  <w:p w:rsidR="00886141" w:rsidRPr="00886141" w:rsidRDefault="00886141" w:rsidP="008861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6233"/>
    <w:rsid w:val="00077FF5"/>
    <w:rsid w:val="001D2E1F"/>
    <w:rsid w:val="00274E41"/>
    <w:rsid w:val="00310149"/>
    <w:rsid w:val="0034243A"/>
    <w:rsid w:val="003B2B1A"/>
    <w:rsid w:val="003E0E71"/>
    <w:rsid w:val="003F11EF"/>
    <w:rsid w:val="00430B60"/>
    <w:rsid w:val="00432B2C"/>
    <w:rsid w:val="004C1ABC"/>
    <w:rsid w:val="004D3EFD"/>
    <w:rsid w:val="004F05B0"/>
    <w:rsid w:val="00534821"/>
    <w:rsid w:val="005A29A1"/>
    <w:rsid w:val="00617C4E"/>
    <w:rsid w:val="006A3087"/>
    <w:rsid w:val="007B133D"/>
    <w:rsid w:val="008810E4"/>
    <w:rsid w:val="00886141"/>
    <w:rsid w:val="008F2A37"/>
    <w:rsid w:val="00B662A9"/>
    <w:rsid w:val="00B9282B"/>
    <w:rsid w:val="00B97895"/>
    <w:rsid w:val="00C40E1B"/>
    <w:rsid w:val="00C45731"/>
    <w:rsid w:val="00CA58CB"/>
    <w:rsid w:val="00CB3C9D"/>
    <w:rsid w:val="00CD2A4C"/>
    <w:rsid w:val="00D21CB1"/>
    <w:rsid w:val="00D312B5"/>
    <w:rsid w:val="00D67680"/>
    <w:rsid w:val="00E15DD2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6693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34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13" Type="http://schemas.openxmlformats.org/officeDocument/2006/relationships/hyperlink" Target="http://www.pontegiuli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pontegiulio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ontegiuli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ontegiulio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2020-03-05T16:15:00Z</cp:lastPrinted>
  <dcterms:created xsi:type="dcterms:W3CDTF">2020-03-05T16:17:00Z</dcterms:created>
  <dcterms:modified xsi:type="dcterms:W3CDTF">2020-03-05T16:17:00Z</dcterms:modified>
</cp:coreProperties>
</file>