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EC222" w14:textId="009320DE" w:rsidR="003D43E6" w:rsidRDefault="001E3642" w:rsidP="003D43E6">
      <w:pPr>
        <w:spacing w:before="99" w:line="290" w:lineRule="auto"/>
        <w:ind w:right="1798"/>
        <w:jc w:val="center"/>
        <w:rPr>
          <w:rFonts w:ascii="Arial" w:hAnsi="Arial" w:cs="Arial"/>
          <w:b/>
          <w:caps/>
          <w:w w:val="105"/>
          <w:sz w:val="28"/>
          <w:szCs w:val="28"/>
          <w:lang w:val="it-IT"/>
        </w:rPr>
      </w:pPr>
      <w:r>
        <w:rPr>
          <w:rFonts w:ascii="Arial" w:hAnsi="Arial" w:cs="Arial"/>
          <w:b/>
          <w:caps/>
          <w:w w:val="105"/>
          <w:sz w:val="28"/>
          <w:szCs w:val="28"/>
          <w:lang w:val="it-IT"/>
        </w:rPr>
        <w:t xml:space="preserve">4 </w:t>
      </w:r>
      <w:r w:rsidR="003D43E6">
        <w:rPr>
          <w:rFonts w:ascii="Arial" w:hAnsi="Arial" w:cs="Arial"/>
          <w:b/>
          <w:caps/>
          <w:w w:val="105"/>
          <w:sz w:val="28"/>
          <w:szCs w:val="28"/>
          <w:lang w:val="it-IT"/>
        </w:rPr>
        <w:t xml:space="preserve">EFFETTI SATINATI E BRILLANTI PER </w:t>
      </w:r>
      <w:r w:rsidR="009558FB" w:rsidRPr="004F7B7B">
        <w:rPr>
          <w:rFonts w:ascii="Arial" w:hAnsi="Arial" w:cs="Arial"/>
          <w:b/>
          <w:caps/>
          <w:w w:val="105"/>
          <w:sz w:val="28"/>
          <w:szCs w:val="28"/>
          <w:lang w:val="it-IT"/>
        </w:rPr>
        <w:t>BetteCraft</w:t>
      </w:r>
    </w:p>
    <w:p w14:paraId="604A36B5" w14:textId="58C02F43" w:rsidR="004F7B7B" w:rsidRPr="003D43E6" w:rsidRDefault="003D43E6" w:rsidP="003D43E6">
      <w:pPr>
        <w:spacing w:before="99" w:line="290" w:lineRule="auto"/>
        <w:ind w:right="1798"/>
        <w:jc w:val="center"/>
        <w:rPr>
          <w:rFonts w:ascii="Arial" w:hAnsi="Arial" w:cs="Arial"/>
          <w:b/>
          <w:caps/>
          <w:w w:val="105"/>
          <w:sz w:val="24"/>
          <w:szCs w:val="24"/>
          <w:lang w:val="it-IT"/>
        </w:rPr>
      </w:pPr>
      <w:r>
        <w:rPr>
          <w:rFonts w:ascii="Arial" w:hAnsi="Arial" w:cs="Arial"/>
          <w:b/>
          <w:caps/>
          <w:w w:val="105"/>
          <w:sz w:val="24"/>
          <w:szCs w:val="24"/>
          <w:lang w:val="it-IT"/>
        </w:rPr>
        <w:t xml:space="preserve">AL SALONE DEL BAGNO BETTE PRESENTA IL </w:t>
      </w:r>
      <w:r w:rsidR="002D5263" w:rsidRPr="003D43E6">
        <w:rPr>
          <w:rFonts w:ascii="Arial" w:hAnsi="Arial" w:cs="Arial"/>
          <w:b/>
          <w:caps/>
          <w:w w:val="105"/>
          <w:sz w:val="24"/>
          <w:szCs w:val="24"/>
          <w:lang w:val="it-IT"/>
        </w:rPr>
        <w:t>lavabo</w:t>
      </w:r>
      <w:r w:rsidR="009558FB" w:rsidRPr="003D43E6">
        <w:rPr>
          <w:rFonts w:ascii="Arial" w:hAnsi="Arial" w:cs="Arial"/>
          <w:b/>
          <w:caps/>
          <w:w w:val="105"/>
          <w:sz w:val="24"/>
          <w:szCs w:val="24"/>
          <w:lang w:val="it-IT"/>
        </w:rPr>
        <w:t xml:space="preserve"> </w:t>
      </w:r>
      <w:r w:rsidR="00196E09" w:rsidRPr="003D43E6">
        <w:rPr>
          <w:rFonts w:ascii="Arial" w:hAnsi="Arial" w:cs="Arial"/>
          <w:b/>
          <w:caps/>
          <w:w w:val="105"/>
          <w:sz w:val="24"/>
          <w:szCs w:val="24"/>
          <w:lang w:val="it-IT"/>
        </w:rPr>
        <w:t>artistico DISEGNATO DA TESSERAUX + PARTNER</w:t>
      </w:r>
    </w:p>
    <w:p w14:paraId="50583514" w14:textId="77777777" w:rsidR="003D43E6" w:rsidRPr="003D43E6" w:rsidRDefault="003D43E6" w:rsidP="004F7B7B">
      <w:pPr>
        <w:spacing w:before="99" w:line="290" w:lineRule="auto"/>
        <w:ind w:right="1798"/>
        <w:jc w:val="both"/>
        <w:rPr>
          <w:rFonts w:ascii="Arial" w:hAnsi="Arial" w:cs="Arial"/>
          <w:b/>
          <w:caps/>
          <w:w w:val="105"/>
          <w:sz w:val="28"/>
          <w:szCs w:val="28"/>
          <w:lang w:val="it-IT"/>
        </w:rPr>
      </w:pPr>
    </w:p>
    <w:p w14:paraId="093D70A2" w14:textId="44681C60" w:rsidR="00D9516F" w:rsidRPr="004F7B7B" w:rsidRDefault="00D03EB6" w:rsidP="001E3642">
      <w:pPr>
        <w:pStyle w:val="Corpotes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Il lavabo </w:t>
      </w:r>
      <w:proofErr w:type="spellStart"/>
      <w:r w:rsidR="00196E09" w:rsidRPr="004F7B7B">
        <w:rPr>
          <w:rFonts w:ascii="Arial" w:hAnsi="Arial" w:cs="Arial"/>
          <w:b/>
          <w:w w:val="105"/>
          <w:sz w:val="24"/>
          <w:szCs w:val="24"/>
          <w:lang w:val="it-IT"/>
        </w:rPr>
        <w:t>BetteCraft</w:t>
      </w:r>
      <w:proofErr w:type="spellEnd"/>
      <w:r w:rsidR="00196E09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>coniuga al meglio l'estetica scultorea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delle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sue 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>forme rotonde e convesse, tipiche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dell'arte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>,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con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la perfezione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dell'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accurato 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>processo di lavorazione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che prevede la 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modellazione manuale 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>di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ogni singolo lavabo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>.</w:t>
      </w:r>
    </w:p>
    <w:p w14:paraId="1516B86B" w14:textId="6A549296" w:rsidR="00D9516F" w:rsidRDefault="003D43E6" w:rsidP="001E3642">
      <w:pPr>
        <w:pStyle w:val="Corpotes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>
        <w:rPr>
          <w:rFonts w:ascii="Arial" w:hAnsi="Arial" w:cs="Arial"/>
          <w:w w:val="105"/>
          <w:sz w:val="24"/>
          <w:szCs w:val="24"/>
          <w:lang w:val="it-IT"/>
        </w:rPr>
        <w:t xml:space="preserve">Il 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>team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di designer </w:t>
      </w:r>
      <w:proofErr w:type="spellStart"/>
      <w:r w:rsidR="008052F1" w:rsidRPr="004F7B7B">
        <w:rPr>
          <w:rFonts w:ascii="Arial" w:hAnsi="Arial" w:cs="Arial"/>
          <w:b/>
          <w:w w:val="105"/>
          <w:sz w:val="24"/>
          <w:szCs w:val="24"/>
          <w:lang w:val="it-IT"/>
        </w:rPr>
        <w:t>Tesseraux</w:t>
      </w:r>
      <w:proofErr w:type="spellEnd"/>
      <w:r w:rsidR="008052F1" w:rsidRPr="004F7B7B">
        <w:rPr>
          <w:rFonts w:ascii="Arial" w:hAnsi="Arial" w:cs="Arial"/>
          <w:b/>
          <w:w w:val="105"/>
          <w:sz w:val="24"/>
          <w:szCs w:val="24"/>
          <w:lang w:val="it-IT"/>
        </w:rPr>
        <w:t xml:space="preserve"> + Partner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>
        <w:rPr>
          <w:rFonts w:ascii="Arial" w:hAnsi="Arial" w:cs="Arial"/>
          <w:w w:val="105"/>
          <w:sz w:val="24"/>
          <w:szCs w:val="24"/>
          <w:lang w:val="it-IT"/>
        </w:rPr>
        <w:t xml:space="preserve">ha saputo 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>trasforma</w:t>
      </w:r>
      <w:r w:rsidR="00D9516F" w:rsidRPr="004F7B7B">
        <w:rPr>
          <w:rFonts w:ascii="Arial" w:hAnsi="Arial" w:cs="Arial"/>
          <w:w w:val="105"/>
          <w:sz w:val="24"/>
          <w:szCs w:val="24"/>
          <w:lang w:val="it-IT"/>
        </w:rPr>
        <w:t>re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D9516F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un materiale duro e resistente come 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l'acciaio al titanio vetrificato in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un oggetto iconico dalle 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forme arrotondate che si “inchinano” verso la parte superiore e inferiore e che ricordano </w:t>
      </w:r>
      <w:r w:rsidR="00D9516F" w:rsidRPr="004F7B7B">
        <w:rPr>
          <w:rFonts w:ascii="Arial" w:hAnsi="Arial" w:cs="Arial"/>
          <w:w w:val="105"/>
          <w:sz w:val="24"/>
          <w:szCs w:val="24"/>
          <w:lang w:val="it-IT"/>
        </w:rPr>
        <w:t>le lavorazioni manuali degli antichi Mastri vasai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. </w:t>
      </w:r>
    </w:p>
    <w:p w14:paraId="49886E84" w14:textId="77777777" w:rsidR="001E3642" w:rsidRPr="004F7B7B" w:rsidRDefault="001E3642" w:rsidP="001E3642">
      <w:pPr>
        <w:pStyle w:val="Corpotes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</w:p>
    <w:p w14:paraId="54C21045" w14:textId="75051441" w:rsidR="00D91E8B" w:rsidRPr="004F7B7B" w:rsidRDefault="00D91E8B" w:rsidP="001E3642">
      <w:pPr>
        <w:pStyle w:val="Corpotes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4F7B7B">
        <w:rPr>
          <w:rFonts w:ascii="Arial" w:hAnsi="Arial" w:cs="Arial"/>
          <w:w w:val="105"/>
          <w:sz w:val="24"/>
          <w:szCs w:val="24"/>
          <w:lang w:val="it-IT"/>
        </w:rPr>
        <w:t>Disponibile in due misure (</w:t>
      </w:r>
      <w:r w:rsidRPr="004F7B7B">
        <w:rPr>
          <w:rFonts w:ascii="Cambria Math" w:hAnsi="Cambria Math" w:cs="Cambria Math"/>
          <w:w w:val="105"/>
          <w:sz w:val="24"/>
          <w:szCs w:val="24"/>
          <w:lang w:val="it-IT"/>
        </w:rPr>
        <w:t>∅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350 mm. o </w:t>
      </w:r>
      <w:r w:rsidRPr="004F7B7B">
        <w:rPr>
          <w:rFonts w:ascii="Cambria Math" w:hAnsi="Cambria Math" w:cs="Cambria Math"/>
          <w:w w:val="105"/>
          <w:sz w:val="24"/>
          <w:szCs w:val="24"/>
          <w:lang w:val="it-IT"/>
        </w:rPr>
        <w:t>∅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450 mm.), </w:t>
      </w:r>
      <w:proofErr w:type="spellStart"/>
      <w:r w:rsidR="00D03EB6" w:rsidRPr="004F7B7B">
        <w:rPr>
          <w:rFonts w:ascii="Arial" w:hAnsi="Arial" w:cs="Arial"/>
          <w:b/>
          <w:w w:val="105"/>
          <w:sz w:val="24"/>
          <w:szCs w:val="24"/>
          <w:lang w:val="it-IT"/>
        </w:rPr>
        <w:t>BetteCraft</w:t>
      </w:r>
      <w:proofErr w:type="spellEnd"/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può essere posizionato sopra una mensola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o installato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sotto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piano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ed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è disponibile nei nuovi </w:t>
      </w:r>
      <w:r w:rsidR="001E3642">
        <w:rPr>
          <w:rFonts w:ascii="Arial" w:hAnsi="Arial" w:cs="Arial"/>
          <w:w w:val="105"/>
          <w:sz w:val="24"/>
          <w:szCs w:val="24"/>
          <w:lang w:val="it-IT"/>
        </w:rPr>
        <w:t xml:space="preserve">effetti di colore: </w:t>
      </w:r>
      <w:r w:rsidR="002B2A7E" w:rsidRPr="003D43E6">
        <w:rPr>
          <w:rFonts w:ascii="Arial" w:hAnsi="Arial" w:cs="Arial"/>
          <w:b/>
          <w:bCs/>
          <w:w w:val="105"/>
          <w:sz w:val="24"/>
          <w:szCs w:val="24"/>
          <w:lang w:val="it-IT"/>
        </w:rPr>
        <w:t xml:space="preserve">lo scintillante </w:t>
      </w:r>
      <w:proofErr w:type="spellStart"/>
      <w:r w:rsidR="002B2A7E" w:rsidRPr="003D43E6">
        <w:rPr>
          <w:rFonts w:ascii="Arial" w:hAnsi="Arial" w:cs="Arial"/>
          <w:b/>
          <w:bCs/>
          <w:w w:val="105"/>
          <w:sz w:val="24"/>
          <w:szCs w:val="24"/>
          <w:lang w:val="it-IT"/>
        </w:rPr>
        <w:t>Midnight</w:t>
      </w:r>
      <w:proofErr w:type="spellEnd"/>
      <w:r w:rsidR="002B2A7E" w:rsidRPr="003D43E6">
        <w:rPr>
          <w:rFonts w:ascii="Arial" w:hAnsi="Arial" w:cs="Arial"/>
          <w:b/>
          <w:bCs/>
          <w:w w:val="105"/>
          <w:sz w:val="24"/>
          <w:szCs w:val="24"/>
          <w:lang w:val="it-IT"/>
        </w:rPr>
        <w:t>, il vellutato Blue Satin</w:t>
      </w:r>
      <w:r w:rsidR="00244F4D">
        <w:rPr>
          <w:rFonts w:ascii="Arial" w:hAnsi="Arial" w:cs="Arial"/>
          <w:b/>
          <w:bCs/>
          <w:w w:val="105"/>
          <w:sz w:val="24"/>
          <w:szCs w:val="24"/>
          <w:lang w:val="it-IT"/>
        </w:rPr>
        <w:t>,</w:t>
      </w:r>
      <w:r w:rsidR="001E3642">
        <w:rPr>
          <w:rFonts w:ascii="Arial" w:hAnsi="Arial" w:cs="Arial"/>
          <w:b/>
          <w:bCs/>
          <w:w w:val="105"/>
          <w:sz w:val="24"/>
          <w:szCs w:val="24"/>
          <w:lang w:val="it-IT"/>
        </w:rPr>
        <w:t xml:space="preserve"> il luminoso Daylight </w:t>
      </w:r>
      <w:r w:rsidR="002B2A7E" w:rsidRPr="003D43E6">
        <w:rPr>
          <w:rFonts w:ascii="Arial" w:hAnsi="Arial" w:cs="Arial"/>
          <w:b/>
          <w:bCs/>
          <w:w w:val="105"/>
          <w:sz w:val="24"/>
          <w:szCs w:val="24"/>
          <w:lang w:val="it-IT"/>
        </w:rPr>
        <w:t>o il cangiante F</w:t>
      </w:r>
      <w:proofErr w:type="spellStart"/>
      <w:r w:rsidR="002B2A7E" w:rsidRPr="003D43E6">
        <w:rPr>
          <w:rFonts w:ascii="Arial" w:hAnsi="Arial" w:cs="Arial"/>
          <w:b/>
          <w:bCs/>
          <w:w w:val="105"/>
          <w:sz w:val="24"/>
          <w:szCs w:val="24"/>
          <w:lang w:val="it-IT"/>
        </w:rPr>
        <w:t>or</w:t>
      </w:r>
      <w:r w:rsidR="003F784C" w:rsidRPr="003D43E6">
        <w:rPr>
          <w:rFonts w:ascii="Arial" w:hAnsi="Arial" w:cs="Arial"/>
          <w:b/>
          <w:bCs/>
          <w:w w:val="105"/>
          <w:sz w:val="24"/>
          <w:szCs w:val="24"/>
          <w:lang w:val="it-IT"/>
        </w:rPr>
        <w:t>est</w:t>
      </w:r>
      <w:proofErr w:type="spellEnd"/>
      <w:r w:rsidRPr="004F7B7B">
        <w:rPr>
          <w:rFonts w:ascii="Arial" w:hAnsi="Arial" w:cs="Arial"/>
          <w:w w:val="105"/>
          <w:sz w:val="24"/>
          <w:szCs w:val="24"/>
          <w:lang w:val="it-IT"/>
        </w:rPr>
        <w:t>.</w:t>
      </w:r>
    </w:p>
    <w:p w14:paraId="57324678" w14:textId="77777777" w:rsidR="001E3642" w:rsidRDefault="001E3642" w:rsidP="001E3642">
      <w:pPr>
        <w:pStyle w:val="Corpotes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</w:p>
    <w:p w14:paraId="33F7155D" w14:textId="64F2F1C7" w:rsidR="003F784C" w:rsidRPr="004F7B7B" w:rsidRDefault="00BD7008" w:rsidP="001E3642">
      <w:pPr>
        <w:pStyle w:val="Corpotes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4F7B7B">
        <w:rPr>
          <w:rFonts w:ascii="Arial" w:hAnsi="Arial" w:cs="Arial"/>
          <w:w w:val="105"/>
          <w:sz w:val="24"/>
          <w:szCs w:val="24"/>
          <w:lang w:val="it-IT"/>
        </w:rPr>
        <w:t>Anche l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a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piletta di scarico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può essere fornita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(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su richiesta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)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nello stesso colore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del lavabo</w:t>
      </w:r>
      <w:r w:rsidR="00D91E8B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3D43E6">
        <w:rPr>
          <w:rFonts w:ascii="Arial" w:hAnsi="Arial" w:cs="Arial"/>
          <w:w w:val="105"/>
          <w:sz w:val="24"/>
          <w:szCs w:val="24"/>
          <w:lang w:val="it-IT"/>
        </w:rPr>
        <w:t>per un perfetto risultato estetico.</w:t>
      </w:r>
    </w:p>
    <w:p w14:paraId="28FB52A6" w14:textId="54CEE8D1" w:rsidR="00D9516F" w:rsidRPr="004F7B7B" w:rsidRDefault="00D91E8B" w:rsidP="001E3642">
      <w:pPr>
        <w:ind w:right="1798"/>
        <w:jc w:val="both"/>
        <w:rPr>
          <w:rFonts w:ascii="Arial" w:hAnsi="Arial" w:cs="Arial"/>
          <w:sz w:val="24"/>
          <w:szCs w:val="24"/>
          <w:lang w:val="it-IT"/>
        </w:rPr>
      </w:pPr>
      <w:r w:rsidRPr="004F7B7B">
        <w:rPr>
          <w:rFonts w:ascii="Arial" w:hAnsi="Arial" w:cs="Arial"/>
          <w:sz w:val="24"/>
          <w:szCs w:val="24"/>
          <w:lang w:val="it-IT"/>
        </w:rPr>
        <w:t>Garantito 30 anni, l'</w:t>
      </w:r>
      <w:r w:rsidR="00D9516F" w:rsidRPr="004F7B7B">
        <w:rPr>
          <w:rFonts w:ascii="Arial" w:hAnsi="Arial" w:cs="Arial"/>
          <w:sz w:val="24"/>
          <w:szCs w:val="24"/>
          <w:lang w:val="it-IT"/>
        </w:rPr>
        <w:t xml:space="preserve">acciaio al titanio vetrificato </w:t>
      </w:r>
      <w:r w:rsidRPr="004F7B7B">
        <w:rPr>
          <w:rFonts w:ascii="Arial" w:hAnsi="Arial" w:cs="Arial"/>
          <w:sz w:val="24"/>
          <w:szCs w:val="24"/>
          <w:lang w:val="it-IT"/>
        </w:rPr>
        <w:t xml:space="preserve">utilizzato per la produzione del lavabo </w:t>
      </w:r>
      <w:proofErr w:type="spellStart"/>
      <w:r w:rsidRPr="004F7B7B">
        <w:rPr>
          <w:rFonts w:ascii="Arial" w:hAnsi="Arial" w:cs="Arial"/>
          <w:b/>
          <w:sz w:val="24"/>
          <w:szCs w:val="24"/>
          <w:lang w:val="it-IT"/>
        </w:rPr>
        <w:t>BetteCraft</w:t>
      </w:r>
      <w:proofErr w:type="spellEnd"/>
      <w:r w:rsidRPr="004F7B7B">
        <w:rPr>
          <w:rFonts w:ascii="Arial" w:hAnsi="Arial" w:cs="Arial"/>
          <w:sz w:val="24"/>
          <w:szCs w:val="24"/>
          <w:lang w:val="it-IT"/>
        </w:rPr>
        <w:t xml:space="preserve"> </w:t>
      </w:r>
      <w:r w:rsidR="00D9516F" w:rsidRPr="004F7B7B">
        <w:rPr>
          <w:rFonts w:ascii="Arial" w:hAnsi="Arial" w:cs="Arial"/>
          <w:sz w:val="24"/>
          <w:szCs w:val="24"/>
          <w:lang w:val="it-IT"/>
        </w:rPr>
        <w:t>è r</w:t>
      </w:r>
      <w:r w:rsidR="008052F1" w:rsidRPr="004F7B7B">
        <w:rPr>
          <w:rFonts w:ascii="Arial" w:hAnsi="Arial" w:cs="Arial"/>
          <w:sz w:val="24"/>
          <w:szCs w:val="24"/>
          <w:lang w:val="it-IT"/>
        </w:rPr>
        <w:t>obust</w:t>
      </w:r>
      <w:r w:rsidR="00D9516F" w:rsidRPr="004F7B7B">
        <w:rPr>
          <w:rFonts w:ascii="Arial" w:hAnsi="Arial" w:cs="Arial"/>
          <w:sz w:val="24"/>
          <w:szCs w:val="24"/>
          <w:lang w:val="it-IT"/>
        </w:rPr>
        <w:t>o</w:t>
      </w:r>
      <w:r w:rsidR="008052F1" w:rsidRPr="004F7B7B">
        <w:rPr>
          <w:rFonts w:ascii="Arial" w:hAnsi="Arial" w:cs="Arial"/>
          <w:sz w:val="24"/>
          <w:szCs w:val="24"/>
          <w:lang w:val="it-IT"/>
        </w:rPr>
        <w:t xml:space="preserve">, </w:t>
      </w:r>
      <w:r w:rsidR="00D9516F" w:rsidRPr="004F7B7B">
        <w:rPr>
          <w:rFonts w:ascii="Arial" w:hAnsi="Arial" w:cs="Arial"/>
          <w:sz w:val="24"/>
          <w:szCs w:val="24"/>
          <w:lang w:val="it-IT"/>
        </w:rPr>
        <w:t>d</w:t>
      </w:r>
      <w:r w:rsidR="008052F1" w:rsidRPr="004F7B7B">
        <w:rPr>
          <w:rFonts w:ascii="Arial" w:hAnsi="Arial" w:cs="Arial"/>
          <w:sz w:val="24"/>
          <w:szCs w:val="24"/>
          <w:lang w:val="it-IT"/>
        </w:rPr>
        <w:t>urevole, gradevole al tatto</w:t>
      </w:r>
      <w:r w:rsidR="00D9516F" w:rsidRPr="004F7B7B">
        <w:rPr>
          <w:rFonts w:ascii="Arial" w:hAnsi="Arial" w:cs="Arial"/>
          <w:sz w:val="24"/>
          <w:szCs w:val="24"/>
          <w:lang w:val="it-IT"/>
        </w:rPr>
        <w:t>, facile da pulire</w:t>
      </w:r>
      <w:r w:rsidRPr="004F7B7B">
        <w:rPr>
          <w:rFonts w:ascii="Arial" w:hAnsi="Arial" w:cs="Arial"/>
          <w:sz w:val="24"/>
          <w:szCs w:val="24"/>
          <w:lang w:val="it-IT"/>
        </w:rPr>
        <w:t xml:space="preserve"> e </w:t>
      </w:r>
      <w:r w:rsidR="003D43E6">
        <w:rPr>
          <w:rFonts w:ascii="Arial" w:hAnsi="Arial" w:cs="Arial"/>
          <w:sz w:val="24"/>
          <w:szCs w:val="24"/>
          <w:lang w:val="it-IT"/>
        </w:rPr>
        <w:t>mantiene</w:t>
      </w:r>
      <w:r w:rsidRPr="004F7B7B">
        <w:rPr>
          <w:rFonts w:ascii="Arial" w:hAnsi="Arial" w:cs="Arial"/>
          <w:sz w:val="24"/>
          <w:szCs w:val="24"/>
          <w:lang w:val="it-IT"/>
        </w:rPr>
        <w:t xml:space="preserve"> </w:t>
      </w:r>
      <w:r w:rsidR="003D43E6">
        <w:rPr>
          <w:rFonts w:ascii="Arial" w:hAnsi="Arial" w:cs="Arial"/>
          <w:sz w:val="24"/>
          <w:szCs w:val="24"/>
          <w:lang w:val="it-IT"/>
        </w:rPr>
        <w:t xml:space="preserve">la temperatura dell’acqua. </w:t>
      </w:r>
    </w:p>
    <w:p w14:paraId="5E67EB85" w14:textId="0AD408CB" w:rsidR="004F7B7B" w:rsidRPr="009E344D" w:rsidRDefault="00BD7008" w:rsidP="001E3642">
      <w:pPr>
        <w:pStyle w:val="Corpotes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proofErr w:type="spellStart"/>
      <w:r w:rsidRPr="004F7B7B">
        <w:rPr>
          <w:rFonts w:ascii="Arial" w:hAnsi="Arial" w:cs="Arial"/>
          <w:b/>
          <w:w w:val="105"/>
          <w:sz w:val="24"/>
          <w:szCs w:val="24"/>
          <w:lang w:val="it-IT"/>
        </w:rPr>
        <w:t>BetteCraft</w:t>
      </w:r>
      <w:proofErr w:type="spellEnd"/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si è recentemente aggiudicato </w:t>
      </w:r>
      <w:r w:rsidR="009E344D">
        <w:rPr>
          <w:rFonts w:ascii="Arial" w:hAnsi="Arial" w:cs="Arial"/>
          <w:w w:val="105"/>
          <w:sz w:val="24"/>
          <w:szCs w:val="24"/>
          <w:lang w:val="it-IT"/>
        </w:rPr>
        <w:t>tre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prestigiosi premi internazionali di design: il </w:t>
      </w:r>
      <w:r w:rsidRPr="004F7B7B">
        <w:rPr>
          <w:rFonts w:ascii="Arial" w:hAnsi="Arial" w:cs="Arial"/>
          <w:b/>
          <w:bCs/>
          <w:w w:val="105"/>
          <w:sz w:val="24"/>
          <w:szCs w:val="24"/>
          <w:lang w:val="it-IT"/>
        </w:rPr>
        <w:t>Design Plus Award 2019</w:t>
      </w:r>
      <w:r w:rsidRPr="004F7B7B">
        <w:rPr>
          <w:rFonts w:ascii="Arial" w:hAnsi="Arial" w:cs="Arial"/>
          <w:bCs/>
          <w:w w:val="105"/>
          <w:sz w:val="24"/>
          <w:szCs w:val="24"/>
          <w:lang w:val="it-IT"/>
        </w:rPr>
        <w:t xml:space="preserve"> e il </w:t>
      </w:r>
      <w:proofErr w:type="spellStart"/>
      <w:r w:rsidRPr="004F7B7B">
        <w:rPr>
          <w:rFonts w:ascii="Arial" w:hAnsi="Arial" w:cs="Arial"/>
          <w:b/>
          <w:bCs/>
          <w:w w:val="105"/>
          <w:sz w:val="24"/>
          <w:szCs w:val="24"/>
          <w:lang w:val="it-IT"/>
        </w:rPr>
        <w:t>Red</w:t>
      </w:r>
      <w:proofErr w:type="spellEnd"/>
      <w:r w:rsidRPr="004F7B7B">
        <w:rPr>
          <w:rFonts w:ascii="Arial" w:hAnsi="Arial" w:cs="Arial"/>
          <w:b/>
          <w:bCs/>
          <w:w w:val="105"/>
          <w:sz w:val="24"/>
          <w:szCs w:val="24"/>
          <w:lang w:val="it-IT"/>
        </w:rPr>
        <w:t xml:space="preserve"> Dot Award 2019</w:t>
      </w:r>
      <w:r w:rsidR="009E344D">
        <w:rPr>
          <w:rFonts w:ascii="Arial" w:hAnsi="Arial" w:cs="Arial"/>
          <w:b/>
          <w:bCs/>
          <w:w w:val="105"/>
          <w:sz w:val="24"/>
          <w:szCs w:val="24"/>
          <w:lang w:val="it-IT"/>
        </w:rPr>
        <w:t xml:space="preserve"> e </w:t>
      </w:r>
      <w:proofErr w:type="spellStart"/>
      <w:r w:rsidR="009E344D" w:rsidRPr="009E344D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it-IT"/>
        </w:rPr>
        <w:t>Iconic</w:t>
      </w:r>
      <w:proofErr w:type="spellEnd"/>
      <w:r w:rsidR="009E344D" w:rsidRPr="009E344D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 Award 2020</w:t>
      </w:r>
      <w:r w:rsidR="009E344D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it-IT"/>
        </w:rPr>
        <w:t>.</w:t>
      </w:r>
    </w:p>
    <w:p w14:paraId="0185726A" w14:textId="7782F3D8" w:rsidR="004F7B7B" w:rsidRPr="004F7B7B" w:rsidRDefault="004F7B7B" w:rsidP="004F7B7B">
      <w:pPr>
        <w:ind w:right="1798"/>
        <w:jc w:val="both"/>
        <w:rPr>
          <w:rFonts w:ascii="Arial" w:hAnsi="Arial" w:cs="Arial"/>
          <w:lang w:val="it-IT"/>
        </w:rPr>
      </w:pPr>
      <w:bookmarkStart w:id="0" w:name="_GoBack"/>
      <w:bookmarkEnd w:id="0"/>
    </w:p>
    <w:p w14:paraId="4FF9BD9D" w14:textId="77777777" w:rsidR="00D56331" w:rsidRDefault="00D56331" w:rsidP="00D56331">
      <w:pPr>
        <w:ind w:left="-142" w:right="523"/>
        <w:jc w:val="both"/>
        <w:rPr>
          <w:rFonts w:ascii="Arial" w:hAnsi="Arial" w:cs="Arial"/>
          <w:lang w:val="it-IT"/>
        </w:rPr>
      </w:pPr>
      <w:r w:rsidRPr="00D56331">
        <w:rPr>
          <w:rFonts w:ascii="Arial" w:hAnsi="Arial" w:cs="Arial"/>
          <w:noProof/>
          <w:lang w:val="it-IT"/>
        </w:rPr>
        <w:drawing>
          <wp:inline distT="0" distB="0" distL="0" distR="0" wp14:anchorId="1CD1D7DA" wp14:editId="3A8C268C">
            <wp:extent cx="4432300" cy="171517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3705" cy="172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75B52" w14:textId="77777777" w:rsidR="00D56331" w:rsidRDefault="00D56331" w:rsidP="00D56331">
      <w:pPr>
        <w:ind w:left="142" w:right="523"/>
        <w:jc w:val="both"/>
        <w:rPr>
          <w:rFonts w:ascii="Arial" w:hAnsi="Arial" w:cs="Arial"/>
          <w:lang w:val="it-IT"/>
        </w:rPr>
      </w:pPr>
    </w:p>
    <w:p w14:paraId="4502B3C4" w14:textId="64EBCD97" w:rsidR="00873E4A" w:rsidRPr="003D43E6" w:rsidRDefault="001E3642" w:rsidP="001E3642">
      <w:pPr>
        <w:ind w:left="142" w:right="523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/>
        </w:rPr>
        <w:drawing>
          <wp:inline distT="0" distB="0" distL="0" distR="0" wp14:anchorId="64793219" wp14:editId="7ED1BE3F">
            <wp:extent cx="3060700" cy="8947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20-02-21 alle 10.18.4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2642" cy="92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E4A" w:rsidRPr="003D43E6" w:rsidSect="001E3642">
      <w:headerReference w:type="default" r:id="rId8"/>
      <w:pgSz w:w="11910" w:h="16840"/>
      <w:pgMar w:top="851" w:right="992" w:bottom="1259" w:left="132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A54A4" w14:textId="77777777" w:rsidR="008A69C0" w:rsidRDefault="008A69C0">
      <w:r>
        <w:separator/>
      </w:r>
    </w:p>
  </w:endnote>
  <w:endnote w:type="continuationSeparator" w:id="0">
    <w:p w14:paraId="61179731" w14:textId="77777777" w:rsidR="008A69C0" w:rsidRDefault="008A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BCE47" w14:textId="77777777" w:rsidR="008A69C0" w:rsidRDefault="008A69C0">
      <w:r>
        <w:separator/>
      </w:r>
    </w:p>
  </w:footnote>
  <w:footnote w:type="continuationSeparator" w:id="0">
    <w:p w14:paraId="7824E557" w14:textId="77777777" w:rsidR="008A69C0" w:rsidRDefault="008A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17A1D" w14:textId="17F02157" w:rsidR="004F7B7B" w:rsidRDefault="001E3642" w:rsidP="004F7B7B">
    <w:r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4E91DB22" wp14:editId="0E198194">
          <wp:simplePos x="0" y="0"/>
          <wp:positionH relativeFrom="page">
            <wp:posOffset>807720</wp:posOffset>
          </wp:positionH>
          <wp:positionV relativeFrom="page">
            <wp:posOffset>578485</wp:posOffset>
          </wp:positionV>
          <wp:extent cx="1515999" cy="240665"/>
          <wp:effectExtent l="0" t="0" r="8255" b="6985"/>
          <wp:wrapNone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69709" w14:textId="6AB0B3D7" w:rsidR="004F7B7B" w:rsidRDefault="004F7B7B" w:rsidP="004F7B7B"/>
  <w:p w14:paraId="0BCA5B07" w14:textId="0E0B6D57" w:rsidR="004F7B7B" w:rsidRDefault="004F7B7B" w:rsidP="001E3642">
    <w:pPr>
      <w:ind w:firstLine="720"/>
    </w:pPr>
  </w:p>
  <w:p w14:paraId="6D12D3F6" w14:textId="77777777" w:rsidR="004F7B7B" w:rsidRPr="0029220A" w:rsidRDefault="004F7B7B" w:rsidP="004F7B7B">
    <w:pPr>
      <w:spacing w:line="120" w:lineRule="exact"/>
    </w:pPr>
  </w:p>
  <w:p w14:paraId="065A7BF5" w14:textId="1416056F" w:rsidR="004F7B7B" w:rsidRPr="003D43E6" w:rsidRDefault="004F7B7B" w:rsidP="001E3642">
    <w:pPr>
      <w:pStyle w:val="Subline"/>
      <w:ind w:right="1942"/>
      <w:jc w:val="right"/>
      <w:rPr>
        <w:rFonts w:ascii="Times New Roman" w:hAnsi="Times New Roman" w:cs="Times New Roman"/>
        <w:sz w:val="22"/>
        <w:szCs w:val="20"/>
        <w:lang w:val="it-IT"/>
      </w:rPr>
    </w:pPr>
    <w:r w:rsidRPr="003D43E6">
      <w:rPr>
        <w:rFonts w:ascii="Times New Roman" w:hAnsi="Times New Roman" w:cs="Times New Roman"/>
        <w:noProof/>
        <w:sz w:val="22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FD9ED" wp14:editId="43E848BE">
              <wp:simplePos x="0" y="0"/>
              <wp:positionH relativeFrom="page">
                <wp:posOffset>6149340</wp:posOffset>
              </wp:positionH>
              <wp:positionV relativeFrom="page">
                <wp:posOffset>1770485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A4C89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67871582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4451123D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75358B38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222AD41D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60181E3F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184D3C31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660AED74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4C446A2F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77AA6E41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6054A401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A24A5E3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AFCC20A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2DACEBE6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5DE2B078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5C98C43C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6BAD0710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67F4E5C6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391FCB99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13D2914A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101C7C28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FD3CDD1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6B8BA91C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67E37D5F" w14:textId="77777777" w:rsidR="004F7B7B" w:rsidRPr="00F823CD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FD9E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484.2pt;margin-top:139.4pt;width:85.05pt;height:2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" filled="f" stroked="f" strokeweight=".5pt">
              <v:textbox inset="0,0,0,0">
                <w:txbxContent>
                  <w:p w14:paraId="70EA4C89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67871582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4451123D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75358B38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222AD41D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60181E3F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184D3C31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660AED74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4C446A2F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77AA6E41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6054A401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A24A5E3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5AFCC20A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2DACEBE6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5DE2B078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5C98C43C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6BAD0710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67F4E5C6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391FCB99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13D2914A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101C7C28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FD3CDD1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6B8BA91C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67E37D5F" w14:textId="77777777" w:rsidR="004F7B7B" w:rsidRPr="00F823CD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D43E6">
      <w:rPr>
        <w:rFonts w:ascii="Times New Roman" w:hAnsi="Times New Roman" w:cs="Times New Roman"/>
        <w:sz w:val="22"/>
        <w:szCs w:val="20"/>
        <w:lang w:val="it-IT"/>
      </w:rPr>
      <w:t>Informazioni stampa</w:t>
    </w:r>
  </w:p>
  <w:p w14:paraId="004ACE4C" w14:textId="3EC6343D" w:rsidR="00D56331" w:rsidRPr="001E3642" w:rsidRDefault="003D43E6" w:rsidP="001E3642">
    <w:pPr>
      <w:pStyle w:val="Subline"/>
      <w:ind w:right="1942"/>
      <w:jc w:val="right"/>
      <w:rPr>
        <w:rFonts w:ascii="Times New Roman" w:hAnsi="Times New Roman" w:cs="Times New Roman"/>
        <w:sz w:val="22"/>
        <w:szCs w:val="20"/>
        <w:lang w:val="it-IT"/>
      </w:rPr>
    </w:pPr>
    <w:r w:rsidRPr="003D43E6">
      <w:rPr>
        <w:rFonts w:ascii="Times New Roman" w:hAnsi="Times New Roman" w:cs="Times New Roman"/>
        <w:sz w:val="22"/>
        <w:szCs w:val="20"/>
        <w:lang w:val="it-IT"/>
      </w:rPr>
      <w:t>Anteprima Salone del Mobile 2020</w:t>
    </w:r>
  </w:p>
  <w:p w14:paraId="2A771469" w14:textId="77777777" w:rsidR="00D56331" w:rsidRPr="00B260BF" w:rsidRDefault="00D56331" w:rsidP="004F7B7B">
    <w:pPr>
      <w:rPr>
        <w:sz w:val="20"/>
        <w:szCs w:val="20"/>
        <w:lang w:val="it-IT"/>
      </w:rPr>
    </w:pPr>
  </w:p>
  <w:p w14:paraId="6012DC14" w14:textId="77777777" w:rsidR="004F7B7B" w:rsidRPr="003D43E6" w:rsidRDefault="004F7B7B" w:rsidP="004F7B7B">
    <w:pPr>
      <w:rPr>
        <w:b/>
        <w:color w:val="808080" w:themeColor="background1" w:themeShade="80"/>
        <w:sz w:val="20"/>
        <w:szCs w:val="20"/>
        <w:lang w:val="it-IT"/>
      </w:rPr>
    </w:pPr>
  </w:p>
  <w:p w14:paraId="58A6C52A" w14:textId="2D296137" w:rsidR="00485622" w:rsidRPr="003D43E6" w:rsidRDefault="00485622">
    <w:pPr>
      <w:pStyle w:val="Corpotesto"/>
      <w:spacing w:line="14" w:lineRule="auto"/>
      <w:rPr>
        <w:sz w:val="2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35"/>
    <w:rsid w:val="000562B8"/>
    <w:rsid w:val="00077668"/>
    <w:rsid w:val="00093153"/>
    <w:rsid w:val="000E5A81"/>
    <w:rsid w:val="00196E09"/>
    <w:rsid w:val="001E3642"/>
    <w:rsid w:val="00221F48"/>
    <w:rsid w:val="00235731"/>
    <w:rsid w:val="00244F4D"/>
    <w:rsid w:val="00294E85"/>
    <w:rsid w:val="002B2A7E"/>
    <w:rsid w:val="002D5263"/>
    <w:rsid w:val="00356177"/>
    <w:rsid w:val="003B55A5"/>
    <w:rsid w:val="003D43E6"/>
    <w:rsid w:val="003F784C"/>
    <w:rsid w:val="00485622"/>
    <w:rsid w:val="004E10BC"/>
    <w:rsid w:val="004F7B7B"/>
    <w:rsid w:val="0057619E"/>
    <w:rsid w:val="005F0F35"/>
    <w:rsid w:val="00611353"/>
    <w:rsid w:val="008052F1"/>
    <w:rsid w:val="00873E4A"/>
    <w:rsid w:val="008A69C0"/>
    <w:rsid w:val="009558FB"/>
    <w:rsid w:val="00957BB1"/>
    <w:rsid w:val="009E344D"/>
    <w:rsid w:val="00A84054"/>
    <w:rsid w:val="00AD0C28"/>
    <w:rsid w:val="00AD32D2"/>
    <w:rsid w:val="00B40C11"/>
    <w:rsid w:val="00BD7008"/>
    <w:rsid w:val="00C279D5"/>
    <w:rsid w:val="00CF36FA"/>
    <w:rsid w:val="00D03EB6"/>
    <w:rsid w:val="00D065F5"/>
    <w:rsid w:val="00D56331"/>
    <w:rsid w:val="00D91E8B"/>
    <w:rsid w:val="00D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FDE0B5"/>
  <w15:docId w15:val="{C31D329E-9883-CA4C-AF7D-C476B42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0C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C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0C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C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62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622"/>
    <w:rPr>
      <w:rFonts w:ascii="Lucida Grande" w:eastAsia="Times New Roman" w:hAnsi="Lucida Grande" w:cs="Lucida Grande"/>
      <w:sz w:val="18"/>
      <w:szCs w:val="18"/>
    </w:rPr>
  </w:style>
  <w:style w:type="paragraph" w:customStyle="1" w:styleId="Subline">
    <w:name w:val="Subline"/>
    <w:basedOn w:val="Normale"/>
    <w:qFormat/>
    <w:rsid w:val="004F7B7B"/>
    <w:pPr>
      <w:widowControl/>
      <w:autoSpaceDE/>
      <w:autoSpaceDN/>
      <w:spacing w:line="280" w:lineRule="exact"/>
    </w:pPr>
    <w:rPr>
      <w:rFonts w:ascii="Arial" w:eastAsiaTheme="minorHAnsi" w:hAnsi="Arial" w:cs="Suisse Int'l Medium"/>
      <w:b/>
      <w:sz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cp:lastPrinted>2020-02-21T09:29:00Z</cp:lastPrinted>
  <dcterms:created xsi:type="dcterms:W3CDTF">2020-02-21T09:35:00Z</dcterms:created>
  <dcterms:modified xsi:type="dcterms:W3CDTF">2020-02-21T09:35:00Z</dcterms:modified>
</cp:coreProperties>
</file>