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E4ED" w14:textId="77777777" w:rsidR="0061549A" w:rsidRDefault="0061549A" w:rsidP="0061549A">
      <w:pPr>
        <w:rPr>
          <w:rFonts w:ascii="Helvetica" w:hAnsi="Helvetica"/>
          <w:b/>
          <w:bCs/>
          <w:color w:val="0A0A0A"/>
          <w:spacing w:val="3"/>
          <w:sz w:val="18"/>
          <w:szCs w:val="18"/>
          <w:shd w:val="clear" w:color="auto" w:fill="FFFFFF"/>
        </w:rPr>
      </w:pPr>
    </w:p>
    <w:p w14:paraId="18C1AFBA" w14:textId="77777777" w:rsidR="0061549A" w:rsidRDefault="0061549A" w:rsidP="0061549A">
      <w:pPr>
        <w:rPr>
          <w:rFonts w:ascii="Helvetica" w:hAnsi="Helvetica"/>
          <w:b/>
          <w:bCs/>
          <w:color w:val="0A0A0A"/>
          <w:spacing w:val="3"/>
          <w:sz w:val="18"/>
          <w:szCs w:val="18"/>
          <w:shd w:val="clear" w:color="auto" w:fill="FFFFFF"/>
        </w:rPr>
      </w:pPr>
    </w:p>
    <w:p w14:paraId="009B0CBD" w14:textId="77777777" w:rsidR="0061549A" w:rsidRDefault="0061549A" w:rsidP="0061549A">
      <w:pPr>
        <w:rPr>
          <w:rFonts w:ascii="Helvetica" w:hAnsi="Helvetica"/>
          <w:b/>
          <w:bCs/>
          <w:color w:val="0A0A0A"/>
          <w:spacing w:val="3"/>
          <w:sz w:val="18"/>
          <w:szCs w:val="18"/>
          <w:shd w:val="clear" w:color="auto" w:fill="FFFFFF"/>
        </w:rPr>
      </w:pPr>
    </w:p>
    <w:p w14:paraId="756A2AE7" w14:textId="77777777" w:rsidR="0061549A" w:rsidRDefault="0061549A" w:rsidP="0061549A">
      <w:pPr>
        <w:rPr>
          <w:rFonts w:ascii="Helvetica" w:hAnsi="Helvetica"/>
          <w:b/>
          <w:bCs/>
          <w:color w:val="0A0A0A"/>
          <w:spacing w:val="3"/>
          <w:sz w:val="18"/>
          <w:szCs w:val="18"/>
          <w:shd w:val="clear" w:color="auto" w:fill="FFFFFF"/>
        </w:rPr>
      </w:pPr>
    </w:p>
    <w:p w14:paraId="60165196" w14:textId="272B933A" w:rsidR="0061549A" w:rsidRPr="0061549A" w:rsidRDefault="0061549A" w:rsidP="0061549A">
      <w:pPr>
        <w:jc w:val="center"/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</w:pPr>
      <w:r w:rsidRPr="0061549A"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  <w:t>SDR CERAMICHE LANCIA IL MINI-SITO REVOLUTION</w:t>
      </w:r>
      <w:r w:rsidR="00187FCC"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  <w:t>®</w:t>
      </w:r>
      <w:bookmarkStart w:id="0" w:name="_GoBack"/>
      <w:bookmarkEnd w:id="0"/>
      <w:r w:rsidRPr="0061549A"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  <w:t xml:space="preserve"> </w:t>
      </w:r>
    </w:p>
    <w:p w14:paraId="1F4FE944" w14:textId="2966995D" w:rsidR="0061549A" w:rsidRPr="0061549A" w:rsidRDefault="0061549A" w:rsidP="0061549A">
      <w:pPr>
        <w:jc w:val="center"/>
        <w:rPr>
          <w:rFonts w:ascii="Helvetica" w:hAnsi="Helvetica"/>
          <w:color w:val="000000"/>
          <w:sz w:val="36"/>
          <w:szCs w:val="36"/>
        </w:rPr>
      </w:pPr>
      <w:r w:rsidRPr="0061549A"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  <w:t>(E SI PREPARA AL SALONE</w:t>
      </w:r>
      <w:r w:rsidRPr="0061549A"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  <w:t xml:space="preserve"> DEL MOBILE</w:t>
      </w:r>
      <w:r w:rsidRPr="0061549A">
        <w:rPr>
          <w:rFonts w:ascii="Helvetica" w:hAnsi="Helvetica"/>
          <w:b/>
          <w:bCs/>
          <w:color w:val="0A0A0A"/>
          <w:spacing w:val="3"/>
          <w:sz w:val="36"/>
          <w:szCs w:val="36"/>
          <w:shd w:val="clear" w:color="auto" w:fill="FFFFFF"/>
        </w:rPr>
        <w:t>)</w:t>
      </w:r>
    </w:p>
    <w:p w14:paraId="57B4A713" w14:textId="77777777" w:rsidR="0061549A" w:rsidRDefault="0061549A" w:rsidP="0061549A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A0A0A"/>
          <w:spacing w:val="3"/>
          <w:sz w:val="18"/>
          <w:szCs w:val="18"/>
          <w:shd w:val="clear" w:color="auto" w:fill="FFFFFF"/>
        </w:rPr>
        <w:br/>
      </w:r>
    </w:p>
    <w:p w14:paraId="487A67C8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In vista della prossima edizione del Salone Internazionale del Mobile di Milano - dove sarà presente con un nuovissimo stand progettato dalla designer e fotografa Michela 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Benaglia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 - SDR Ceramiche lancia il mini-sito interamente dedicato alla collezione 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Revolution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 disegnata da Luca Papini </w:t>
      </w:r>
      <w:hyperlink r:id="rId6" w:history="1">
        <w:r w:rsidRPr="0061549A">
          <w:rPr>
            <w:rStyle w:val="Collegamentoipertestuale"/>
            <w:rFonts w:ascii="Helvetica" w:hAnsi="Helvetica"/>
            <w:sz w:val="26"/>
            <w:szCs w:val="26"/>
          </w:rPr>
          <w:t>sdrceramiche.it/</w:t>
        </w:r>
        <w:proofErr w:type="spellStart"/>
        <w:r w:rsidRPr="0061549A">
          <w:rPr>
            <w:rStyle w:val="Collegamentoipertestuale"/>
            <w:rFonts w:ascii="Helvetica" w:hAnsi="Helvetica"/>
            <w:sz w:val="26"/>
            <w:szCs w:val="26"/>
          </w:rPr>
          <w:t>it</w:t>
        </w:r>
        <w:proofErr w:type="spellEnd"/>
        <w:r w:rsidRPr="0061549A">
          <w:rPr>
            <w:rStyle w:val="Collegamentoipertestuale"/>
            <w:rFonts w:ascii="Helvetica" w:hAnsi="Helvetica"/>
            <w:sz w:val="26"/>
            <w:szCs w:val="26"/>
          </w:rPr>
          <w:t>/contatti-</w:t>
        </w:r>
        <w:proofErr w:type="spellStart"/>
        <w:r w:rsidRPr="0061549A">
          <w:rPr>
            <w:rStyle w:val="Collegamentoipertestuale"/>
            <w:rFonts w:ascii="Helvetica" w:hAnsi="Helvetica"/>
            <w:sz w:val="26"/>
            <w:szCs w:val="26"/>
          </w:rPr>
          <w:t>revolution</w:t>
        </w:r>
        <w:proofErr w:type="spellEnd"/>
      </w:hyperlink>
    </w:p>
    <w:p w14:paraId="1AEC425E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br/>
      </w:r>
    </w:p>
    <w:p w14:paraId="74BADA66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Nato da una stretta collaborazione tra l’Azienda e una giovane società specializzata nello sviluppo di progetti digitali della provincia di Viterbo, il mini-sito 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Revolution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 ha l’obiettivo di tenere costantemente aggiornati architetti e utenti finali sull’evoluzione della collezione 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Revolution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 che a breve si completerà di nuovi elementi di arredo tutti caratterizzati da un design moderno e accattivante.</w:t>
      </w:r>
    </w:p>
    <w:p w14:paraId="3F597B7B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</w:p>
    <w:p w14:paraId="66E30469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Il mini-sito 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Revolution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 conterrà, oltre a delle sezioni descrittive relative alle caratteristiche tecniche ed estetiche del 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Livin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-Stone (il materiale utilizzato per la produzione di tutti gli elementi della collezione), anche un’ampia galleria fotografica con i nuovi mobili, gli specchi, i lavabi e tutti gli altri accessori della collezione </w:t>
      </w:r>
      <w:proofErr w:type="spellStart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Revolution</w:t>
      </w:r>
      <w:proofErr w:type="spellEnd"/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 xml:space="preserve"> che saranno presentati in anteprima al prossimo Salone.</w:t>
      </w:r>
    </w:p>
    <w:p w14:paraId="2E2D0B1C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</w:p>
    <w:p w14:paraId="110FF848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Il mini-sito gestisce in automatico l’invio del catalogo emozionale e/o del listino prezzi a seguito dell’inserimento di brevi informazioni sull'utente.</w:t>
      </w:r>
    </w:p>
    <w:p w14:paraId="2CB4A418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br/>
      </w:r>
    </w:p>
    <w:p w14:paraId="29080091" w14:textId="77777777" w:rsidR="0061549A" w:rsidRPr="0061549A" w:rsidRDefault="0061549A" w:rsidP="0061549A">
      <w:pPr>
        <w:jc w:val="center"/>
        <w:rPr>
          <w:rFonts w:ascii="Helvetica" w:hAnsi="Helvetica"/>
          <w:color w:val="000000"/>
          <w:sz w:val="26"/>
          <w:szCs w:val="26"/>
        </w:rPr>
      </w:pPr>
      <w:r w:rsidRPr="0061549A">
        <w:rPr>
          <w:rFonts w:ascii="Helvetica" w:hAnsi="Helvetica"/>
          <w:color w:val="0A0A0A"/>
          <w:spacing w:val="3"/>
          <w:sz w:val="26"/>
          <w:szCs w:val="26"/>
          <w:shd w:val="clear" w:color="auto" w:fill="FFFFFF"/>
        </w:rPr>
        <w:t>Un nuovo canale di comunicazione per essere ancora una volta, un passo avanti.</w:t>
      </w:r>
    </w:p>
    <w:p w14:paraId="7F0B6D0D" w14:textId="77777777" w:rsidR="001808C5" w:rsidRPr="0061549A" w:rsidRDefault="001808C5" w:rsidP="0061549A">
      <w:pPr>
        <w:rPr>
          <w:sz w:val="26"/>
          <w:szCs w:val="26"/>
        </w:rPr>
      </w:pPr>
    </w:p>
    <w:sectPr w:rsidR="001808C5" w:rsidRPr="0061549A" w:rsidSect="00CB72D8">
      <w:headerReference w:type="default" r:id="rId7"/>
      <w:footerReference w:type="default" r:id="rId8"/>
      <w:pgSz w:w="11900" w:h="16840"/>
      <w:pgMar w:top="20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D7A08" w14:textId="77777777" w:rsidR="00BB07D4" w:rsidRDefault="00BB07D4" w:rsidP="00CB72D8">
      <w:r>
        <w:separator/>
      </w:r>
    </w:p>
  </w:endnote>
  <w:endnote w:type="continuationSeparator" w:id="0">
    <w:p w14:paraId="3E70CB33" w14:textId="77777777" w:rsidR="00BB07D4" w:rsidRDefault="00BB07D4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CCE5" w14:textId="77777777" w:rsidR="00CB72D8" w:rsidRPr="005B3565" w:rsidRDefault="00CB72D8" w:rsidP="00CB72D8">
    <w:pPr>
      <w:ind w:right="-6"/>
      <w:jc w:val="both"/>
      <w:rPr>
        <w:rFonts w:asciiTheme="majorHAnsi" w:hAnsiTheme="majorHAnsi"/>
        <w:color w:val="000000"/>
        <w:sz w:val="22"/>
        <w:szCs w:val="22"/>
      </w:rPr>
    </w:pPr>
    <w:r w:rsidRPr="0009240E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4CF66B86">
              <wp:simplePos x="0" y="0"/>
              <wp:positionH relativeFrom="column">
                <wp:posOffset>4457700</wp:posOffset>
              </wp:positionH>
              <wp:positionV relativeFrom="paragraph">
                <wp:posOffset>6350</wp:posOffset>
              </wp:positionV>
              <wp:extent cx="1385570" cy="11766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570" cy="1176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385A140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CB72D8" w:rsidRPr="000507B8" w:rsidRDefault="00CB72D8" w:rsidP="00CB72D8">
                          <w:pPr>
                            <w:jc w:val="both"/>
                            <w:rPr>
                              <w:rFonts w:asciiTheme="majorHAnsi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1pt;margin-top:.5pt;width:109.1pt;height:9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" filled="f" stroked="f">
              <v:textbox style="mso-fit-shape-to-text:t">
                <w:txbxContent>
                  <w:p w14:paraId="4385A140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PRESS OFFICE</w:t>
                    </w:r>
                  </w:p>
                  <w:p w14:paraId="7887F727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 xml:space="preserve">tac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comunic@zione</w:t>
                    </w:r>
                    <w:proofErr w:type="spellEnd"/>
                  </w:p>
                  <w:p w14:paraId="13218A62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Milano - Genova (Italy)</w:t>
                    </w:r>
                  </w:p>
                  <w:p w14:paraId="08C684C8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ph. + 39 02 48 51 76 18</w:t>
                    </w:r>
                  </w:p>
                  <w:p w14:paraId="42E0A27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f. + 39 0185 35 16 16</w:t>
                    </w:r>
                  </w:p>
                  <w:p w14:paraId="3EC5260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press@taconline.it</w:t>
                    </w:r>
                  </w:p>
                  <w:p w14:paraId="2C50342E" w14:textId="77777777" w:rsidR="00CB72D8" w:rsidRPr="000507B8" w:rsidRDefault="00CB72D8" w:rsidP="00CB72D8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240E">
      <w:rPr>
        <w:rFonts w:asciiTheme="majorHAnsi" w:eastAsia="Arial Unicode MS" w:hAnsiTheme="majorHAnsi"/>
        <w:b/>
        <w:sz w:val="20"/>
        <w:szCs w:val="20"/>
      </w:rPr>
      <w:t>SDR Ceramiche s.r.l.</w:t>
    </w:r>
  </w:p>
  <w:p w14:paraId="7A674694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proofErr w:type="spellStart"/>
    <w:r w:rsidRPr="0009240E">
      <w:rPr>
        <w:rFonts w:asciiTheme="majorHAnsi" w:eastAsia="Arial Unicode MS" w:hAnsiTheme="majorHAnsi"/>
        <w:sz w:val="20"/>
        <w:szCs w:val="20"/>
      </w:rPr>
      <w:t>loc</w:t>
    </w:r>
    <w:proofErr w:type="spellEnd"/>
    <w:r w:rsidRPr="0009240E">
      <w:rPr>
        <w:rFonts w:asciiTheme="majorHAnsi" w:eastAsia="Arial Unicode MS" w:hAnsiTheme="majorHAnsi"/>
        <w:sz w:val="20"/>
        <w:szCs w:val="20"/>
      </w:rPr>
      <w:t>. Quartaccio</w:t>
    </w:r>
  </w:p>
  <w:p w14:paraId="670B905A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>01034 Fabrica di Roma</w:t>
    </w:r>
  </w:p>
  <w:p w14:paraId="41ADBED0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 xml:space="preserve">Viterbo - </w:t>
    </w:r>
    <w:proofErr w:type="spellStart"/>
    <w:r w:rsidRPr="0009240E">
      <w:rPr>
        <w:rFonts w:asciiTheme="majorHAnsi" w:eastAsia="Arial Unicode MS" w:hAnsiTheme="majorHAnsi"/>
        <w:sz w:val="20"/>
        <w:szCs w:val="20"/>
      </w:rPr>
      <w:t>Italy</w:t>
    </w:r>
    <w:proofErr w:type="spellEnd"/>
  </w:p>
  <w:p w14:paraId="417DFD8A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ph. +39 0761 598469</w:t>
    </w:r>
  </w:p>
  <w:p w14:paraId="19747805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info@sdrceramiche.it</w:t>
    </w:r>
  </w:p>
  <w:p w14:paraId="242D05F9" w14:textId="77777777" w:rsidR="00CB72D8" w:rsidRPr="000507B8" w:rsidRDefault="00583BAA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hyperlink r:id="rId1" w:history="1">
      <w:r w:rsidR="00CB72D8" w:rsidRPr="000507B8">
        <w:rPr>
          <w:rStyle w:val="Collegamentoipertestuale"/>
          <w:rFonts w:eastAsia="Arial Unicode MS"/>
          <w:color w:val="auto"/>
          <w:sz w:val="20"/>
          <w:szCs w:val="20"/>
          <w:lang w:val="en-US"/>
        </w:rPr>
        <w:t>www.sdrceramiche.it</w:t>
      </w:r>
    </w:hyperlink>
  </w:p>
  <w:p w14:paraId="0E70C1B9" w14:textId="77777777" w:rsidR="00CB72D8" w:rsidRPr="00606ABD" w:rsidRDefault="00CB72D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DAB8" w14:textId="77777777" w:rsidR="00BB07D4" w:rsidRDefault="00BB07D4" w:rsidP="00CB72D8">
      <w:r>
        <w:separator/>
      </w:r>
    </w:p>
  </w:footnote>
  <w:footnote w:type="continuationSeparator" w:id="0">
    <w:p w14:paraId="3FDC4E47" w14:textId="77777777" w:rsidR="00BB07D4" w:rsidRDefault="00BB07D4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5579" w14:textId="77777777" w:rsidR="00CB72D8" w:rsidRDefault="00CB72D8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0C2F91">
      <w:rPr>
        <w:rFonts w:asciiTheme="majorHAnsi" w:hAnsiTheme="majorHAns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5B0DF45" wp14:editId="0D722B84">
          <wp:simplePos x="0" y="0"/>
          <wp:positionH relativeFrom="column">
            <wp:posOffset>5486400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FC2B6F" wp14:editId="381B4247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0343ADC0" w:rsidR="00CB72D8" w:rsidRDefault="00CB72D8">
    <w:pPr>
      <w:pStyle w:val="Intestazione"/>
    </w:pPr>
    <w:r>
      <w:rPr>
        <w:rFonts w:ascii="Helvetica" w:eastAsia="Arial Unicode MS" w:hAnsi="Helvetica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4384" behindDoc="0" locked="0" layoutInCell="1" allowOverlap="1" wp14:anchorId="566D4FD4" wp14:editId="3A9C50E2">
          <wp:simplePos x="0" y="0"/>
          <wp:positionH relativeFrom="column">
            <wp:posOffset>2628900</wp:posOffset>
          </wp:positionH>
          <wp:positionV relativeFrom="paragraph">
            <wp:posOffset>-454660</wp:posOffset>
          </wp:positionV>
          <wp:extent cx="771525" cy="917575"/>
          <wp:effectExtent l="0" t="0" r="0" b="0"/>
          <wp:wrapSquare wrapText="bothSides"/>
          <wp:docPr id="10" name="Immagine 10" descr="DatiTAC:NUOVO TACONLINE:Materiali CLIENTI :SDR:2018:FENICOT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tiTAC:NUOVO TACONLINE:Materiali CLIENTI :SDR:2018:FENICOTTE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10980"/>
    <w:rsid w:val="0005576C"/>
    <w:rsid w:val="00086E58"/>
    <w:rsid w:val="000C602B"/>
    <w:rsid w:val="000D3BAD"/>
    <w:rsid w:val="001325BF"/>
    <w:rsid w:val="001808C5"/>
    <w:rsid w:val="00187E55"/>
    <w:rsid w:val="00187FCC"/>
    <w:rsid w:val="00197B3E"/>
    <w:rsid w:val="00272C6E"/>
    <w:rsid w:val="004261C4"/>
    <w:rsid w:val="005701AB"/>
    <w:rsid w:val="005743FD"/>
    <w:rsid w:val="00583BAA"/>
    <w:rsid w:val="005B6FAC"/>
    <w:rsid w:val="00606ABD"/>
    <w:rsid w:val="0061549A"/>
    <w:rsid w:val="00641A7E"/>
    <w:rsid w:val="00701BAF"/>
    <w:rsid w:val="007951B9"/>
    <w:rsid w:val="008054FD"/>
    <w:rsid w:val="00824C13"/>
    <w:rsid w:val="00871A64"/>
    <w:rsid w:val="008D074D"/>
    <w:rsid w:val="008F452D"/>
    <w:rsid w:val="009B40D6"/>
    <w:rsid w:val="00A62822"/>
    <w:rsid w:val="00A71E4C"/>
    <w:rsid w:val="00B04445"/>
    <w:rsid w:val="00B95656"/>
    <w:rsid w:val="00BB07D4"/>
    <w:rsid w:val="00C7141D"/>
    <w:rsid w:val="00CB72D8"/>
    <w:rsid w:val="00D4357E"/>
    <w:rsid w:val="00D9074C"/>
    <w:rsid w:val="00E20B63"/>
    <w:rsid w:val="00F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52CE7"/>
  <w14:defaultImageDpi w14:val="300"/>
  <w15:docId w15:val="{F41F1CEF-73CB-A447-B8BF-AC52B67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drceramiche.it/it/contatti-revolu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2</cp:revision>
  <dcterms:created xsi:type="dcterms:W3CDTF">2020-02-13T11:14:00Z</dcterms:created>
  <dcterms:modified xsi:type="dcterms:W3CDTF">2020-02-13T11:14:00Z</dcterms:modified>
  <cp:category/>
</cp:coreProperties>
</file>