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FF89B" w14:textId="77777777" w:rsidR="004F7B7B" w:rsidRPr="004F7B7B" w:rsidRDefault="004F7B7B" w:rsidP="00D91E8B">
      <w:pPr>
        <w:spacing w:before="99" w:line="290" w:lineRule="auto"/>
        <w:ind w:right="-44"/>
        <w:jc w:val="both"/>
        <w:rPr>
          <w:rFonts w:asciiTheme="minorHAnsi" w:hAnsiTheme="minorHAnsi"/>
          <w:b/>
          <w:caps/>
          <w:w w:val="105"/>
          <w:sz w:val="28"/>
          <w:szCs w:val="28"/>
          <w:lang w:val="it-IT"/>
        </w:rPr>
      </w:pPr>
    </w:p>
    <w:p w14:paraId="718B54B4" w14:textId="1A21A768" w:rsidR="005F0F35" w:rsidRPr="004F7B7B" w:rsidRDefault="009558FB" w:rsidP="004F7B7B">
      <w:pPr>
        <w:spacing w:before="99" w:line="290" w:lineRule="auto"/>
        <w:ind w:right="1798"/>
        <w:jc w:val="both"/>
        <w:rPr>
          <w:rFonts w:ascii="Arial" w:hAnsi="Arial" w:cs="Arial"/>
          <w:b/>
          <w:caps/>
          <w:w w:val="105"/>
          <w:sz w:val="28"/>
          <w:szCs w:val="28"/>
          <w:lang w:val="it-IT"/>
        </w:rPr>
      </w:pPr>
      <w:r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>BetteCraft</w:t>
      </w:r>
      <w:r w:rsidR="00196E09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 xml:space="preserve">: </w:t>
      </w:r>
      <w:r w:rsidR="002D5263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>Il lavabo</w:t>
      </w:r>
      <w:r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 xml:space="preserve"> </w:t>
      </w:r>
      <w:r w:rsidR="00196E09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>artistico DISEGNATO DA TESSERAUX + PARTNER IN ACCIA</w:t>
      </w:r>
      <w:r w:rsidR="00093153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>i</w:t>
      </w:r>
      <w:r w:rsidR="00196E09" w:rsidRPr="004F7B7B">
        <w:rPr>
          <w:rFonts w:ascii="Arial" w:hAnsi="Arial" w:cs="Arial"/>
          <w:b/>
          <w:caps/>
          <w:w w:val="105"/>
          <w:sz w:val="28"/>
          <w:szCs w:val="28"/>
          <w:lang w:val="it-IT"/>
        </w:rPr>
        <w:t xml:space="preserve">O AL TITANIO VETRIFICATO </w:t>
      </w:r>
    </w:p>
    <w:p w14:paraId="604A36B5" w14:textId="77777777" w:rsidR="004F7B7B" w:rsidRPr="004F7B7B" w:rsidRDefault="004F7B7B" w:rsidP="004F7B7B">
      <w:pPr>
        <w:spacing w:before="99" w:line="290" w:lineRule="auto"/>
        <w:ind w:right="1798"/>
        <w:jc w:val="both"/>
        <w:rPr>
          <w:rFonts w:ascii="Arial" w:hAnsi="Arial" w:cs="Arial"/>
          <w:b/>
          <w:lang w:val="it-IT"/>
        </w:rPr>
      </w:pPr>
    </w:p>
    <w:p w14:paraId="093D70A2" w14:textId="1D911226" w:rsidR="00D9516F" w:rsidRPr="004F7B7B" w:rsidRDefault="00D03EB6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Il lavabo </w:t>
      </w:r>
      <w:proofErr w:type="spellStart"/>
      <w:r w:rsidR="00196E09"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="00196E09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>coniuga al meglio l'estetica scultorea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delle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sue 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forme rotonde e convesse, tipiche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dell'arte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,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con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la perfezione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dell'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accurato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>processo di lavor</w:t>
      </w:r>
      <w:bookmarkStart w:id="0" w:name="_GoBack"/>
      <w:bookmarkEnd w:id="0"/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>azione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che prevede la 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modellazione manuale 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di</w:t>
      </w:r>
      <w:r w:rsidR="00221F48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ogni singolo lavabo</w:t>
      </w:r>
      <w:r w:rsidR="00A84054" w:rsidRPr="004F7B7B">
        <w:rPr>
          <w:rFonts w:ascii="Arial" w:hAnsi="Arial" w:cs="Arial"/>
          <w:w w:val="105"/>
          <w:sz w:val="24"/>
          <w:szCs w:val="24"/>
          <w:lang w:val="it-IT"/>
        </w:rPr>
        <w:t>.</w:t>
      </w:r>
    </w:p>
    <w:p w14:paraId="61720C5A" w14:textId="77777777" w:rsidR="004F7B7B" w:rsidRPr="004F7B7B" w:rsidRDefault="004F7B7B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</w:p>
    <w:p w14:paraId="1516B86B" w14:textId="64994F82" w:rsidR="00D9516F" w:rsidRPr="004F7B7B" w:rsidRDefault="00957BB1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>La grande conoscenza di questo materiale da parte del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team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di designer </w:t>
      </w:r>
      <w:proofErr w:type="spellStart"/>
      <w:r w:rsidR="008052F1" w:rsidRPr="004F7B7B">
        <w:rPr>
          <w:rFonts w:ascii="Arial" w:hAnsi="Arial" w:cs="Arial"/>
          <w:b/>
          <w:w w:val="105"/>
          <w:sz w:val="24"/>
          <w:szCs w:val="24"/>
          <w:lang w:val="it-IT"/>
        </w:rPr>
        <w:t>Tesseraux</w:t>
      </w:r>
      <w:proofErr w:type="spellEnd"/>
      <w:r w:rsidR="008052F1" w:rsidRPr="004F7B7B">
        <w:rPr>
          <w:rFonts w:ascii="Arial" w:hAnsi="Arial" w:cs="Arial"/>
          <w:b/>
          <w:w w:val="105"/>
          <w:sz w:val="24"/>
          <w:szCs w:val="24"/>
          <w:lang w:val="it-IT"/>
        </w:rPr>
        <w:t xml:space="preserve"> + Partner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ha 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saputo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>trasforma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>re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un materiale duro e resistente come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l'acciaio al titanio vetrificato in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un oggetto iconico dalle </w:t>
      </w:r>
      <w:r w:rsidR="008052F1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gradevoli e bilanciate forme arrotondate che si “inchinano” verso la parte superiore e inferiore e che ricordano </w:t>
      </w:r>
      <w:r w:rsidR="00D9516F" w:rsidRPr="004F7B7B">
        <w:rPr>
          <w:rFonts w:ascii="Arial" w:hAnsi="Arial" w:cs="Arial"/>
          <w:w w:val="105"/>
          <w:sz w:val="24"/>
          <w:szCs w:val="24"/>
          <w:lang w:val="it-IT"/>
        </w:rPr>
        <w:t>le lavorazioni manuali degli antichi Mastri vasai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. </w:t>
      </w:r>
    </w:p>
    <w:p w14:paraId="54C21045" w14:textId="6F50BCA6" w:rsidR="00D91E8B" w:rsidRPr="004F7B7B" w:rsidRDefault="00D91E8B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>Disponibile in due misure (</w:t>
      </w:r>
      <w:r w:rsidRPr="004F7B7B">
        <w:rPr>
          <w:rFonts w:ascii="Cambria Math" w:hAnsi="Cambria Math" w:cs="Cambria Math"/>
          <w:w w:val="105"/>
          <w:sz w:val="24"/>
          <w:szCs w:val="24"/>
          <w:lang w:val="it-IT"/>
        </w:rPr>
        <w:t>∅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350 mm. o </w:t>
      </w:r>
      <w:r w:rsidRPr="004F7B7B">
        <w:rPr>
          <w:rFonts w:ascii="Cambria Math" w:hAnsi="Cambria Math" w:cs="Cambria Math"/>
          <w:w w:val="105"/>
          <w:sz w:val="24"/>
          <w:szCs w:val="24"/>
          <w:lang w:val="it-IT"/>
        </w:rPr>
        <w:t>∅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450 mm.), </w:t>
      </w:r>
      <w:proofErr w:type="spellStart"/>
      <w:r w:rsidR="00D03EB6"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può essere posizionato sopra una mensola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o installato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sotto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piano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ed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è disponibile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sia nei colori brillanti e opachi, sia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nei nuovi colori ad effetto proposti da </w:t>
      </w:r>
      <w:r w:rsidR="002B2A7E"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, come, ad esempio, lo scintillante Midnight, il vellutato Blue Satin o il cangiante </w:t>
      </w:r>
      <w:proofErr w:type="spellStart"/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>For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est</w:t>
      </w:r>
      <w:proofErr w:type="spellEnd"/>
      <w:r w:rsidRPr="004F7B7B">
        <w:rPr>
          <w:rFonts w:ascii="Arial" w:hAnsi="Arial" w:cs="Arial"/>
          <w:w w:val="105"/>
          <w:sz w:val="24"/>
          <w:szCs w:val="24"/>
          <w:lang w:val="it-IT"/>
        </w:rPr>
        <w:t>.</w:t>
      </w:r>
    </w:p>
    <w:p w14:paraId="076211FC" w14:textId="77777777" w:rsidR="004F7B7B" w:rsidRPr="004F7B7B" w:rsidRDefault="004F7B7B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</w:p>
    <w:p w14:paraId="33F7155D" w14:textId="6EE7E509" w:rsidR="003F784C" w:rsidRPr="004F7B7B" w:rsidRDefault="00BD7008" w:rsidP="004F7B7B">
      <w:pPr>
        <w:pStyle w:val="Corpotesto"/>
        <w:spacing w:before="96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>Anche l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a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piletta di scarico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può essere fornita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(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su richiesta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)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nello stesso colore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del lavabo</w:t>
      </w:r>
      <w:r w:rsidR="00D91E8B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per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ottenere un'estetica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perfett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a, oltre che ne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l nostro bagno di casa, anche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ne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 bagni degli hotel,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n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>ei</w:t>
      </w:r>
      <w:r w:rsidR="00D03EB6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bar,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>ne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 </w:t>
      </w:r>
      <w:r w:rsidR="00D03EB6" w:rsidRPr="004F7B7B">
        <w:rPr>
          <w:rFonts w:ascii="Arial" w:hAnsi="Arial" w:cs="Arial"/>
          <w:w w:val="105"/>
          <w:sz w:val="24"/>
          <w:szCs w:val="24"/>
          <w:lang w:val="it-IT"/>
        </w:rPr>
        <w:t>ristoranti e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in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qualsiasi altro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>locale</w:t>
      </w:r>
      <w:r w:rsidR="00D03EB6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pubblico, 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in cui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>l'estetica dell'ambiente bagno</w:t>
      </w:r>
      <w:r w:rsidR="003F784C"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è </w:t>
      </w:r>
      <w:r w:rsidR="002B2A7E" w:rsidRPr="004F7B7B">
        <w:rPr>
          <w:rFonts w:ascii="Arial" w:hAnsi="Arial" w:cs="Arial"/>
          <w:w w:val="105"/>
          <w:sz w:val="24"/>
          <w:szCs w:val="24"/>
          <w:lang w:val="it-IT"/>
        </w:rPr>
        <w:t>ritenuta rilevante.</w:t>
      </w:r>
    </w:p>
    <w:p w14:paraId="28FB52A6" w14:textId="77777777" w:rsidR="00D9516F" w:rsidRPr="004F7B7B" w:rsidRDefault="00D91E8B" w:rsidP="004F7B7B">
      <w:pPr>
        <w:ind w:right="1798"/>
        <w:jc w:val="both"/>
        <w:rPr>
          <w:rFonts w:ascii="Arial" w:hAnsi="Arial" w:cs="Arial"/>
          <w:sz w:val="24"/>
          <w:szCs w:val="24"/>
          <w:lang w:val="it-IT"/>
        </w:rPr>
      </w:pPr>
      <w:r w:rsidRPr="004F7B7B">
        <w:rPr>
          <w:rFonts w:ascii="Arial" w:hAnsi="Arial" w:cs="Arial"/>
          <w:sz w:val="24"/>
          <w:szCs w:val="24"/>
          <w:lang w:val="it-IT"/>
        </w:rPr>
        <w:t>Garantito 30 anni, l'</w:t>
      </w:r>
      <w:r w:rsidR="00D9516F" w:rsidRPr="004F7B7B">
        <w:rPr>
          <w:rFonts w:ascii="Arial" w:hAnsi="Arial" w:cs="Arial"/>
          <w:sz w:val="24"/>
          <w:szCs w:val="24"/>
          <w:lang w:val="it-IT"/>
        </w:rPr>
        <w:t xml:space="preserve">acciaio al titanio vetrificato </w:t>
      </w:r>
      <w:r w:rsidRPr="004F7B7B">
        <w:rPr>
          <w:rFonts w:ascii="Arial" w:hAnsi="Arial" w:cs="Arial"/>
          <w:sz w:val="24"/>
          <w:szCs w:val="24"/>
          <w:lang w:val="it-IT"/>
        </w:rPr>
        <w:t xml:space="preserve">utilizzato per la produzione del lavabo </w:t>
      </w:r>
      <w:proofErr w:type="spellStart"/>
      <w:r w:rsidRPr="004F7B7B">
        <w:rPr>
          <w:rFonts w:ascii="Arial" w:hAnsi="Arial" w:cs="Arial"/>
          <w:b/>
          <w:sz w:val="24"/>
          <w:szCs w:val="24"/>
          <w:lang w:val="it-IT"/>
        </w:rPr>
        <w:t>BetteCraft</w:t>
      </w:r>
      <w:proofErr w:type="spellEnd"/>
      <w:r w:rsidRPr="004F7B7B">
        <w:rPr>
          <w:rFonts w:ascii="Arial" w:hAnsi="Arial" w:cs="Arial"/>
          <w:sz w:val="24"/>
          <w:szCs w:val="24"/>
          <w:lang w:val="it-IT"/>
        </w:rPr>
        <w:t xml:space="preserve"> </w:t>
      </w:r>
      <w:r w:rsidR="00D9516F" w:rsidRPr="004F7B7B">
        <w:rPr>
          <w:rFonts w:ascii="Arial" w:hAnsi="Arial" w:cs="Arial"/>
          <w:sz w:val="24"/>
          <w:szCs w:val="24"/>
          <w:lang w:val="it-IT"/>
        </w:rPr>
        <w:t>è r</w:t>
      </w:r>
      <w:r w:rsidR="008052F1" w:rsidRPr="004F7B7B">
        <w:rPr>
          <w:rFonts w:ascii="Arial" w:hAnsi="Arial" w:cs="Arial"/>
          <w:sz w:val="24"/>
          <w:szCs w:val="24"/>
          <w:lang w:val="it-IT"/>
        </w:rPr>
        <w:t>obust</w:t>
      </w:r>
      <w:r w:rsidR="00D9516F" w:rsidRPr="004F7B7B">
        <w:rPr>
          <w:rFonts w:ascii="Arial" w:hAnsi="Arial" w:cs="Arial"/>
          <w:sz w:val="24"/>
          <w:szCs w:val="24"/>
          <w:lang w:val="it-IT"/>
        </w:rPr>
        <w:t>o</w:t>
      </w:r>
      <w:r w:rsidR="008052F1" w:rsidRPr="004F7B7B">
        <w:rPr>
          <w:rFonts w:ascii="Arial" w:hAnsi="Arial" w:cs="Arial"/>
          <w:sz w:val="24"/>
          <w:szCs w:val="24"/>
          <w:lang w:val="it-IT"/>
        </w:rPr>
        <w:t xml:space="preserve">, </w:t>
      </w:r>
      <w:r w:rsidR="00D9516F" w:rsidRPr="004F7B7B">
        <w:rPr>
          <w:rFonts w:ascii="Arial" w:hAnsi="Arial" w:cs="Arial"/>
          <w:sz w:val="24"/>
          <w:szCs w:val="24"/>
          <w:lang w:val="it-IT"/>
        </w:rPr>
        <w:t>d</w:t>
      </w:r>
      <w:r w:rsidR="008052F1" w:rsidRPr="004F7B7B">
        <w:rPr>
          <w:rFonts w:ascii="Arial" w:hAnsi="Arial" w:cs="Arial"/>
          <w:sz w:val="24"/>
          <w:szCs w:val="24"/>
          <w:lang w:val="it-IT"/>
        </w:rPr>
        <w:t>urevole, gradevole al tatto</w:t>
      </w:r>
      <w:r w:rsidR="00D9516F" w:rsidRPr="004F7B7B">
        <w:rPr>
          <w:rFonts w:ascii="Arial" w:hAnsi="Arial" w:cs="Arial"/>
          <w:sz w:val="24"/>
          <w:szCs w:val="24"/>
          <w:lang w:val="it-IT"/>
        </w:rPr>
        <w:t>, facile da pulire</w:t>
      </w:r>
      <w:r w:rsidRPr="004F7B7B">
        <w:rPr>
          <w:rFonts w:ascii="Arial" w:hAnsi="Arial" w:cs="Arial"/>
          <w:sz w:val="24"/>
          <w:szCs w:val="24"/>
          <w:lang w:val="it-IT"/>
        </w:rPr>
        <w:t xml:space="preserve"> e trattiene il calore all'interno del bacile</w:t>
      </w:r>
      <w:r w:rsidR="00D9516F" w:rsidRPr="004F7B7B">
        <w:rPr>
          <w:rFonts w:ascii="Arial" w:hAnsi="Arial" w:cs="Arial"/>
          <w:sz w:val="24"/>
          <w:szCs w:val="24"/>
          <w:lang w:val="it-IT"/>
        </w:rPr>
        <w:t>.</w:t>
      </w:r>
    </w:p>
    <w:p w14:paraId="16E48452" w14:textId="338C9742" w:rsidR="00BD7008" w:rsidRPr="004F7B7B" w:rsidRDefault="00BD7008" w:rsidP="004F7B7B">
      <w:pPr>
        <w:pStyle w:val="Corpotesto"/>
        <w:spacing w:before="31" w:line="266" w:lineRule="auto"/>
        <w:ind w:right="1798"/>
        <w:jc w:val="both"/>
        <w:rPr>
          <w:rFonts w:ascii="Arial" w:hAnsi="Arial" w:cs="Arial"/>
          <w:w w:val="105"/>
          <w:sz w:val="24"/>
          <w:szCs w:val="24"/>
          <w:lang w:val="it-IT"/>
        </w:rPr>
      </w:pPr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Grazie al suo design contemporaneo e alle forme senza tempo, </w:t>
      </w:r>
      <w:proofErr w:type="spellStart"/>
      <w:r w:rsidRPr="004F7B7B">
        <w:rPr>
          <w:rFonts w:ascii="Arial" w:hAnsi="Arial" w:cs="Arial"/>
          <w:b/>
          <w:w w:val="105"/>
          <w:sz w:val="24"/>
          <w:szCs w:val="24"/>
          <w:lang w:val="it-IT"/>
        </w:rPr>
        <w:t>BetteCraft</w:t>
      </w:r>
      <w:proofErr w:type="spellEnd"/>
      <w:r w:rsidRPr="004F7B7B">
        <w:rPr>
          <w:rFonts w:ascii="Arial" w:hAnsi="Arial" w:cs="Arial"/>
          <w:w w:val="105"/>
          <w:sz w:val="24"/>
          <w:szCs w:val="24"/>
          <w:lang w:val="it-IT"/>
        </w:rPr>
        <w:t xml:space="preserve"> si è recentemente aggiudicato due prestigiosi premi internazionali di design: il </w:t>
      </w:r>
      <w:r w:rsidRPr="004F7B7B">
        <w:rPr>
          <w:rFonts w:ascii="Arial" w:hAnsi="Arial" w:cs="Arial"/>
          <w:b/>
          <w:bCs/>
          <w:w w:val="105"/>
          <w:sz w:val="24"/>
          <w:szCs w:val="24"/>
          <w:lang w:val="it-IT"/>
        </w:rPr>
        <w:t>Design Plus Award 2019</w:t>
      </w:r>
      <w:r w:rsidRPr="004F7B7B">
        <w:rPr>
          <w:rFonts w:ascii="Arial" w:hAnsi="Arial" w:cs="Arial"/>
          <w:bCs/>
          <w:w w:val="105"/>
          <w:sz w:val="24"/>
          <w:szCs w:val="24"/>
          <w:lang w:val="it-IT"/>
        </w:rPr>
        <w:t xml:space="preserve"> e il </w:t>
      </w:r>
      <w:r w:rsidRPr="004F7B7B">
        <w:rPr>
          <w:rFonts w:ascii="Arial" w:hAnsi="Arial" w:cs="Arial"/>
          <w:b/>
          <w:bCs/>
          <w:w w:val="105"/>
          <w:sz w:val="24"/>
          <w:szCs w:val="24"/>
          <w:lang w:val="it-IT"/>
        </w:rPr>
        <w:t>Red Dot Award 2019.</w:t>
      </w:r>
    </w:p>
    <w:p w14:paraId="4C9E772E" w14:textId="5858B6C1" w:rsidR="00D9516F" w:rsidRPr="004F7B7B" w:rsidRDefault="00D9516F" w:rsidP="004F7B7B">
      <w:pPr>
        <w:ind w:right="1798"/>
        <w:jc w:val="both"/>
        <w:rPr>
          <w:rFonts w:ascii="Arial" w:hAnsi="Arial" w:cs="Arial"/>
          <w:lang w:val="it-IT"/>
        </w:rPr>
      </w:pPr>
    </w:p>
    <w:p w14:paraId="5E67EB85" w14:textId="53C32C40" w:rsidR="004F7B7B" w:rsidRPr="004F7B7B" w:rsidRDefault="004F7B7B" w:rsidP="004F7B7B">
      <w:pPr>
        <w:ind w:right="1798"/>
        <w:jc w:val="both"/>
        <w:rPr>
          <w:rFonts w:ascii="Arial" w:hAnsi="Arial" w:cs="Arial"/>
          <w:lang w:val="it-IT"/>
        </w:rPr>
      </w:pPr>
    </w:p>
    <w:p w14:paraId="0185726A" w14:textId="7782F3D8" w:rsidR="004F7B7B" w:rsidRPr="004F7B7B" w:rsidRDefault="004F7B7B" w:rsidP="004F7B7B">
      <w:pPr>
        <w:ind w:right="1798"/>
        <w:jc w:val="both"/>
        <w:rPr>
          <w:rFonts w:ascii="Arial" w:hAnsi="Arial" w:cs="Arial"/>
          <w:lang w:val="it-IT"/>
        </w:rPr>
      </w:pPr>
    </w:p>
    <w:p w14:paraId="4502B3C4" w14:textId="77777777" w:rsidR="00873E4A" w:rsidRPr="004F7B7B" w:rsidRDefault="00873E4A" w:rsidP="004F7B7B">
      <w:pPr>
        <w:ind w:right="523"/>
        <w:jc w:val="both"/>
        <w:rPr>
          <w:rFonts w:ascii="Arial" w:hAnsi="Arial" w:cs="Arial"/>
        </w:rPr>
      </w:pPr>
    </w:p>
    <w:sectPr w:rsidR="00873E4A" w:rsidRPr="004F7B7B" w:rsidSect="00D91E8B">
      <w:headerReference w:type="default" r:id="rId6"/>
      <w:pgSz w:w="11910" w:h="16840"/>
      <w:pgMar w:top="1418" w:right="995" w:bottom="567" w:left="1320" w:header="16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8DCA1" w14:textId="77777777" w:rsidR="00294E85" w:rsidRDefault="00294E85">
      <w:r>
        <w:separator/>
      </w:r>
    </w:p>
  </w:endnote>
  <w:endnote w:type="continuationSeparator" w:id="0">
    <w:p w14:paraId="3DABE680" w14:textId="77777777" w:rsidR="00294E85" w:rsidRDefault="0029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isse Int'l Medium">
    <w:altName w:val="Arial"/>
    <w:panose1 w:val="020B0604020202020204"/>
    <w:charset w:val="00"/>
    <w:family w:val="swiss"/>
    <w:notTrueType/>
    <w:pitch w:val="variable"/>
    <w:sig w:usb0="00002207" w:usb1="00000000" w:usb2="00000008" w:usb3="00000000" w:csb0="000000D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68489" w14:textId="77777777" w:rsidR="00294E85" w:rsidRDefault="00294E85">
      <w:r>
        <w:separator/>
      </w:r>
    </w:p>
  </w:footnote>
  <w:footnote w:type="continuationSeparator" w:id="0">
    <w:p w14:paraId="7D182C0F" w14:textId="77777777" w:rsidR="00294E85" w:rsidRDefault="0029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6BF30" w14:textId="77777777" w:rsidR="004F7B7B" w:rsidRDefault="004F7B7B" w:rsidP="004F7B7B"/>
  <w:p w14:paraId="77917A1D" w14:textId="77777777" w:rsidR="004F7B7B" w:rsidRDefault="004F7B7B" w:rsidP="004F7B7B"/>
  <w:p w14:paraId="23069709" w14:textId="77777777" w:rsidR="004F7B7B" w:rsidRDefault="004F7B7B" w:rsidP="004F7B7B">
    <w:r>
      <w:rPr>
        <w:noProof/>
        <w:lang w:val="it-IT" w:eastAsia="it-IT"/>
      </w:rPr>
      <w:drawing>
        <wp:anchor distT="0" distB="0" distL="114300" distR="114300" simplePos="0" relativeHeight="251660288" behindDoc="1" locked="0" layoutInCell="1" allowOverlap="1" wp14:anchorId="4E91DB22" wp14:editId="4C908875">
          <wp:simplePos x="0" y="0"/>
          <wp:positionH relativeFrom="page">
            <wp:posOffset>896658</wp:posOffset>
          </wp:positionH>
          <wp:positionV relativeFrom="page">
            <wp:posOffset>1023582</wp:posOffset>
          </wp:positionV>
          <wp:extent cx="1515999" cy="240665"/>
          <wp:effectExtent l="0" t="0" r="8255" b="698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tt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999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CE858" w14:textId="77777777" w:rsidR="004F7B7B" w:rsidRDefault="004F7B7B" w:rsidP="004F7B7B"/>
  <w:p w14:paraId="0BCA5B07" w14:textId="77777777" w:rsidR="004F7B7B" w:rsidRDefault="004F7B7B" w:rsidP="004F7B7B"/>
  <w:p w14:paraId="6D12D3F6" w14:textId="77777777" w:rsidR="004F7B7B" w:rsidRPr="0029220A" w:rsidRDefault="004F7B7B" w:rsidP="004F7B7B">
    <w:pPr>
      <w:spacing w:line="120" w:lineRule="exact"/>
    </w:pPr>
  </w:p>
  <w:p w14:paraId="065A7BF5" w14:textId="77777777" w:rsidR="004F7B7B" w:rsidRPr="00B260BF" w:rsidRDefault="004F7B7B" w:rsidP="004F7B7B">
    <w:pPr>
      <w:pStyle w:val="Subline"/>
      <w:rPr>
        <w:rFonts w:ascii="Times New Roman" w:hAnsi="Times New Roman" w:cs="Times New Roman"/>
        <w:sz w:val="20"/>
        <w:szCs w:val="20"/>
        <w:lang w:val="it-IT"/>
      </w:rPr>
    </w:pPr>
    <w:r w:rsidRPr="00B260BF">
      <w:rPr>
        <w:rFonts w:ascii="Times New Roman" w:hAnsi="Times New Roman" w:cs="Times New Roman"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FD9ED" wp14:editId="43E848BE">
              <wp:simplePos x="0" y="0"/>
              <wp:positionH relativeFrom="page">
                <wp:posOffset>6149340</wp:posOffset>
              </wp:positionH>
              <wp:positionV relativeFrom="page">
                <wp:posOffset>1770485</wp:posOffset>
              </wp:positionV>
              <wp:extent cx="1080000" cy="3146400"/>
              <wp:effectExtent l="0" t="0" r="635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314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A4C89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Ufficio Stampa Italia</w:t>
                          </w:r>
                        </w:p>
                        <w:p w14:paraId="67871582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tac comunic@zione</w:t>
                          </w:r>
                        </w:p>
                        <w:p w14:paraId="4451123D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Milano| Genova</w:t>
                          </w:r>
                        </w:p>
                        <w:p w14:paraId="75358B38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www.taconline.it</w:t>
                          </w:r>
                        </w:p>
                        <w:p w14:paraId="222AD41D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press@taconline.it</w:t>
                          </w:r>
                        </w:p>
                        <w:p w14:paraId="60181E3F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</w:p>
                        <w:p w14:paraId="184D3C31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Contatto stampa:</w:t>
                          </w:r>
                        </w:p>
                        <w:p w14:paraId="660AED74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Paola Staiano</w:t>
                          </w:r>
                        </w:p>
                        <w:p w14:paraId="4C446A2F" w14:textId="77777777" w:rsidR="004F7B7B" w:rsidRPr="009F7232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</w:pP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>T</w:t>
                          </w:r>
                          <w:r w:rsidRPr="009F7232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it-IT"/>
                            </w:rPr>
                            <w:tab/>
                            <w:t>+39 335 6347576</w:t>
                          </w:r>
                        </w:p>
                        <w:p w14:paraId="77AA6E4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staiano@taconline.it</w:t>
                          </w:r>
                        </w:p>
                        <w:p w14:paraId="6054A40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2A24A5E3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AFCC20A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>Azienda</w:t>
                          </w:r>
                        </w:p>
                        <w:p w14:paraId="2DACEBE6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  <w:lang w:val="en-GB"/>
                            </w:rPr>
                            <w:t xml:space="preserve">Bette GmbH &amp; Co. 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KG</w:t>
                          </w:r>
                        </w:p>
                        <w:p w14:paraId="5DE2B078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Heinrich-Bette-Strasse 1</w:t>
                          </w:r>
                        </w:p>
                        <w:p w14:paraId="5C98C43C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 xml:space="preserve">D-33129 Delbrück </w:t>
                          </w:r>
                        </w:p>
                        <w:p w14:paraId="6BAD0710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 xml:space="preserve">+49 5250 511-130 </w:t>
                          </w:r>
                        </w:p>
                        <w:p w14:paraId="67F4E5C6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info@bette.de</w:t>
                          </w:r>
                        </w:p>
                        <w:p w14:paraId="391FCB99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www.bette.de</w:t>
                          </w:r>
                        </w:p>
                        <w:p w14:paraId="13D2914A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</w:p>
                        <w:p w14:paraId="101C7C28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Contact Bette:</w:t>
                          </w:r>
                        </w:p>
                        <w:p w14:paraId="2FD3CDD1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Sven Rensinghoff</w:t>
                          </w:r>
                        </w:p>
                        <w:p w14:paraId="6B8BA91C" w14:textId="77777777" w:rsidR="004F7B7B" w:rsidRPr="00ED7F56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T</w:t>
                          </w: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ab/>
                            <w:t>+49 5250 511-175</w:t>
                          </w:r>
                        </w:p>
                        <w:p w14:paraId="67E37D5F" w14:textId="77777777" w:rsidR="004F7B7B" w:rsidRPr="00F823CD" w:rsidRDefault="004F7B7B" w:rsidP="004F7B7B">
                          <w:pPr>
                            <w:tabs>
                              <w:tab w:val="left" w:pos="140"/>
                            </w:tabs>
                            <w:spacing w:line="200" w:lineRule="exact"/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</w:pPr>
                          <w:r w:rsidRPr="00ED7F56">
                            <w:rPr>
                              <w:rFonts w:ascii="Arial" w:hAnsi="Arial" w:cs="Arial"/>
                              <w:b/>
                              <w:noProof/>
                              <w:sz w:val="14"/>
                              <w:szCs w:val="14"/>
                            </w:rPr>
                            <w:t>s.rensinghoff@bette.de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FD9E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484.2pt;margin-top:139.4pt;width:85.05pt;height:247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" filled="f" stroked="f" strokeweight=".5pt">
              <v:textbox inset="0,0,0,0">
                <w:txbxContent>
                  <w:p w14:paraId="70EA4C89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Ufficio Stampa Italia</w:t>
                    </w:r>
                  </w:p>
                  <w:p w14:paraId="67871582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tac comunic@zione</w:t>
                    </w:r>
                  </w:p>
                  <w:p w14:paraId="4451123D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Milano| Genova</w:t>
                    </w:r>
                  </w:p>
                  <w:p w14:paraId="75358B38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www.taconline.it</w:t>
                    </w:r>
                  </w:p>
                  <w:p w14:paraId="222AD41D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press@taconline.it</w:t>
                    </w:r>
                  </w:p>
                  <w:p w14:paraId="60181E3F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</w:p>
                  <w:p w14:paraId="184D3C31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Contatto stampa:</w:t>
                    </w:r>
                  </w:p>
                  <w:p w14:paraId="660AED74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Paola Staiano</w:t>
                    </w:r>
                  </w:p>
                  <w:p w14:paraId="4C446A2F" w14:textId="77777777" w:rsidR="004F7B7B" w:rsidRPr="009F7232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</w:pP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>T</w:t>
                    </w:r>
                    <w:r w:rsidRPr="009F7232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it-IT"/>
                      </w:rPr>
                      <w:tab/>
                      <w:t>+39 335 6347576</w:t>
                    </w:r>
                  </w:p>
                  <w:p w14:paraId="77AA6E4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staiano@taconline.it</w:t>
                    </w:r>
                  </w:p>
                  <w:p w14:paraId="6054A40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2A24A5E3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</w:p>
                  <w:p w14:paraId="5AFCC20A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>Azienda</w:t>
                    </w:r>
                  </w:p>
                  <w:p w14:paraId="2DACEBE6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  <w:lang w:val="en-GB"/>
                      </w:rPr>
                      <w:t xml:space="preserve">Bette GmbH &amp; Co. 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KG</w:t>
                    </w:r>
                  </w:p>
                  <w:p w14:paraId="5DE2B078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Heinrich-Bette-Strasse 1</w:t>
                    </w:r>
                  </w:p>
                  <w:p w14:paraId="5C98C43C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 xml:space="preserve">D-33129 Delbrück </w:t>
                    </w:r>
                  </w:p>
                  <w:p w14:paraId="6BAD0710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 xml:space="preserve">+49 5250 511-130 </w:t>
                    </w:r>
                  </w:p>
                  <w:p w14:paraId="67F4E5C6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info@bette.de</w:t>
                    </w:r>
                  </w:p>
                  <w:p w14:paraId="391FCB99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www.bette.de</w:t>
                    </w:r>
                  </w:p>
                  <w:p w14:paraId="13D2914A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</w:p>
                  <w:p w14:paraId="101C7C28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Contact Bette:</w:t>
                    </w:r>
                  </w:p>
                  <w:p w14:paraId="2FD3CDD1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Sven Rensinghoff</w:t>
                    </w:r>
                  </w:p>
                  <w:p w14:paraId="6B8BA91C" w14:textId="77777777" w:rsidR="004F7B7B" w:rsidRPr="00ED7F56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T</w:t>
                    </w: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ab/>
                      <w:t>+49 5250 511-175</w:t>
                    </w:r>
                  </w:p>
                  <w:p w14:paraId="67E37D5F" w14:textId="77777777" w:rsidR="004F7B7B" w:rsidRPr="00F823CD" w:rsidRDefault="004F7B7B" w:rsidP="004F7B7B">
                    <w:pPr>
                      <w:tabs>
                        <w:tab w:val="left" w:pos="140"/>
                      </w:tabs>
                      <w:spacing w:line="200" w:lineRule="exact"/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</w:pPr>
                    <w:r w:rsidRPr="00ED7F56">
                      <w:rPr>
                        <w:rFonts w:ascii="Arial" w:hAnsi="Arial" w:cs="Arial"/>
                        <w:b/>
                        <w:noProof/>
                        <w:sz w:val="14"/>
                        <w:szCs w:val="14"/>
                      </w:rPr>
                      <w:t>s.rensinghoff@bette.de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B260BF">
      <w:rPr>
        <w:rFonts w:ascii="Times New Roman" w:hAnsi="Times New Roman" w:cs="Times New Roman"/>
        <w:sz w:val="20"/>
        <w:szCs w:val="20"/>
        <w:lang w:val="it-IT"/>
      </w:rPr>
      <w:t>Informazioni stampa</w:t>
    </w:r>
  </w:p>
  <w:p w14:paraId="58521595" w14:textId="77777777" w:rsidR="004F7B7B" w:rsidRPr="00B260BF" w:rsidRDefault="004F7B7B" w:rsidP="004F7B7B">
    <w:pPr>
      <w:rPr>
        <w:sz w:val="20"/>
        <w:szCs w:val="20"/>
        <w:lang w:val="it-IT"/>
      </w:rPr>
    </w:pPr>
  </w:p>
  <w:p w14:paraId="6012DC14" w14:textId="77777777" w:rsidR="004F7B7B" w:rsidRPr="00E70B1A" w:rsidRDefault="004F7B7B" w:rsidP="004F7B7B">
    <w:pPr>
      <w:rPr>
        <w:b/>
        <w:color w:val="808080" w:themeColor="background1" w:themeShade="80"/>
        <w:sz w:val="20"/>
        <w:szCs w:val="20"/>
      </w:rPr>
    </w:pPr>
  </w:p>
  <w:p w14:paraId="58A6C52A" w14:textId="2D296137" w:rsidR="00485622" w:rsidRDefault="00485622">
    <w:pPr>
      <w:pStyle w:val="Corpotes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F35"/>
    <w:rsid w:val="000562B8"/>
    <w:rsid w:val="00077668"/>
    <w:rsid w:val="00093153"/>
    <w:rsid w:val="00196E09"/>
    <w:rsid w:val="00221F48"/>
    <w:rsid w:val="00294E85"/>
    <w:rsid w:val="002B2A7E"/>
    <w:rsid w:val="002D5263"/>
    <w:rsid w:val="00356177"/>
    <w:rsid w:val="003B55A5"/>
    <w:rsid w:val="003F784C"/>
    <w:rsid w:val="00485622"/>
    <w:rsid w:val="004F7B7B"/>
    <w:rsid w:val="0057619E"/>
    <w:rsid w:val="005F0F35"/>
    <w:rsid w:val="008052F1"/>
    <w:rsid w:val="00873E4A"/>
    <w:rsid w:val="009558FB"/>
    <w:rsid w:val="00957BB1"/>
    <w:rsid w:val="00A84054"/>
    <w:rsid w:val="00AD0C28"/>
    <w:rsid w:val="00AD32D2"/>
    <w:rsid w:val="00B40C11"/>
    <w:rsid w:val="00BD7008"/>
    <w:rsid w:val="00D03EB6"/>
    <w:rsid w:val="00D065F5"/>
    <w:rsid w:val="00D91E8B"/>
    <w:rsid w:val="00D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FDE0B5"/>
  <w15:docId w15:val="{C31D329E-9883-CA4C-AF7D-C476B42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1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40C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C1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0C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C1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562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5622"/>
    <w:rPr>
      <w:rFonts w:ascii="Lucida Grande" w:eastAsia="Times New Roman" w:hAnsi="Lucida Grande" w:cs="Lucida Grande"/>
      <w:sz w:val="18"/>
      <w:szCs w:val="18"/>
    </w:rPr>
  </w:style>
  <w:style w:type="paragraph" w:customStyle="1" w:styleId="Subline">
    <w:name w:val="Subline"/>
    <w:basedOn w:val="Normale"/>
    <w:qFormat/>
    <w:rsid w:val="004F7B7B"/>
    <w:pPr>
      <w:widowControl/>
      <w:autoSpaceDE/>
      <w:autoSpaceDN/>
      <w:spacing w:line="280" w:lineRule="exact"/>
    </w:pPr>
    <w:rPr>
      <w:rFonts w:ascii="Arial" w:eastAsiaTheme="minorHAnsi" w:hAnsi="Arial" w:cs="Suisse Int'l Medium"/>
      <w:b/>
      <w:sz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11</cp:revision>
  <dcterms:created xsi:type="dcterms:W3CDTF">2019-11-08T15:40:00Z</dcterms:created>
  <dcterms:modified xsi:type="dcterms:W3CDTF">2019-11-12T17:00:00Z</dcterms:modified>
</cp:coreProperties>
</file>