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9A58" w14:textId="77777777" w:rsidR="00E70B1A" w:rsidRPr="00B260BF" w:rsidRDefault="00E70B1A" w:rsidP="0029220A">
      <w:pPr>
        <w:jc w:val="center"/>
        <w:rPr>
          <w:lang w:val="it-IT"/>
        </w:rPr>
      </w:pPr>
    </w:p>
    <w:p w14:paraId="40ED44A8" w14:textId="7FA74509" w:rsidR="00E70B1A" w:rsidRPr="00B260BF" w:rsidRDefault="00E70B1A" w:rsidP="00E70B1A">
      <w:pPr>
        <w:rPr>
          <w:rFonts w:ascii="Arial" w:hAnsi="Arial" w:cs="Arial"/>
          <w:b/>
          <w:sz w:val="24"/>
          <w:szCs w:val="24"/>
          <w:vertAlign w:val="superscript"/>
          <w:lang w:val="it-IT"/>
        </w:rPr>
      </w:pPr>
      <w:r w:rsidRPr="00B260BF">
        <w:rPr>
          <w:rFonts w:ascii="Arial" w:hAnsi="Arial" w:cs="Arial"/>
          <w:b/>
          <w:sz w:val="24"/>
          <w:szCs w:val="24"/>
          <w:vertAlign w:val="superscript"/>
          <w:lang w:val="it-IT"/>
        </w:rPr>
        <w:t>Desiderate igiene, sicurezza e design in bagno? Allora dovete evitare le possibili fonti di infiltrazione in corrispondenza delle fughe ruvide e porose delle zone doccia piastrellate!</w:t>
      </w:r>
    </w:p>
    <w:p w14:paraId="7CD70066" w14:textId="77777777" w:rsidR="00E70B1A" w:rsidRPr="00B260BF" w:rsidRDefault="00E70B1A" w:rsidP="0029220A">
      <w:pPr>
        <w:jc w:val="center"/>
        <w:rPr>
          <w:lang w:val="it-IT"/>
        </w:rPr>
      </w:pPr>
    </w:p>
    <w:p w14:paraId="1E441A87" w14:textId="137B065D" w:rsidR="008441B4" w:rsidRPr="00B260BF" w:rsidRDefault="0018467C" w:rsidP="00E70B1A">
      <w:pPr>
        <w:rPr>
          <w:rFonts w:cs="Times New Roman"/>
          <w:b/>
          <w:sz w:val="24"/>
          <w:szCs w:val="24"/>
          <w:lang w:val="it-IT"/>
        </w:rPr>
      </w:pPr>
      <w:r w:rsidRPr="00B260BF">
        <w:rPr>
          <w:rFonts w:cs="Times New Roman"/>
          <w:b/>
          <w:sz w:val="24"/>
          <w:szCs w:val="24"/>
          <w:lang w:val="it-IT"/>
        </w:rPr>
        <w:t>Bette</w:t>
      </w:r>
      <w:r w:rsidR="00AA5922">
        <w:rPr>
          <w:rFonts w:cs="Times New Roman"/>
          <w:b/>
          <w:sz w:val="24"/>
          <w:szCs w:val="24"/>
          <w:lang w:val="it-IT"/>
        </w:rPr>
        <w:t>F</w:t>
      </w:r>
      <w:bookmarkStart w:id="0" w:name="_GoBack"/>
      <w:bookmarkEnd w:id="0"/>
      <w:r w:rsidR="00536A64" w:rsidRPr="00B260BF">
        <w:rPr>
          <w:rFonts w:cs="Times New Roman"/>
          <w:b/>
          <w:sz w:val="24"/>
          <w:szCs w:val="24"/>
          <w:lang w:val="it-IT"/>
        </w:rPr>
        <w:t>loor</w:t>
      </w:r>
      <w:r w:rsidR="00B260BF">
        <w:rPr>
          <w:rFonts w:cs="Times New Roman"/>
          <w:b/>
          <w:sz w:val="24"/>
          <w:szCs w:val="24"/>
          <w:lang w:val="it-IT"/>
        </w:rPr>
        <w:t xml:space="preserve"> è</w:t>
      </w:r>
      <w:r w:rsidRPr="00B260BF">
        <w:rPr>
          <w:rFonts w:cs="Times New Roman"/>
          <w:b/>
          <w:sz w:val="24"/>
          <w:szCs w:val="24"/>
          <w:lang w:val="it-IT"/>
        </w:rPr>
        <w:t xml:space="preserve"> il nuovo progetto</w:t>
      </w:r>
      <w:r w:rsidR="00536A64" w:rsidRPr="00B260BF">
        <w:rPr>
          <w:rFonts w:cs="Times New Roman"/>
          <w:b/>
          <w:sz w:val="24"/>
          <w:szCs w:val="24"/>
          <w:lang w:val="it-IT"/>
        </w:rPr>
        <w:t xml:space="preserve"> </w:t>
      </w:r>
      <w:r w:rsidR="0090380A" w:rsidRPr="00B260BF">
        <w:rPr>
          <w:rFonts w:cs="Times New Roman"/>
          <w:b/>
          <w:sz w:val="24"/>
          <w:szCs w:val="24"/>
          <w:lang w:val="it-IT"/>
        </w:rPr>
        <w:t xml:space="preserve">doccia </w:t>
      </w:r>
      <w:r w:rsidR="00536A64" w:rsidRPr="00B260BF">
        <w:rPr>
          <w:rFonts w:cs="Times New Roman"/>
          <w:b/>
          <w:sz w:val="24"/>
          <w:szCs w:val="24"/>
          <w:lang w:val="it-IT"/>
        </w:rPr>
        <w:t>bello e funzionale in acciao al titanio vetrificato</w:t>
      </w:r>
      <w:r w:rsidRPr="00B260BF">
        <w:rPr>
          <w:rFonts w:cs="Times New Roman"/>
          <w:b/>
          <w:sz w:val="24"/>
          <w:szCs w:val="24"/>
          <w:lang w:val="it-IT"/>
        </w:rPr>
        <w:t xml:space="preserve"> </w:t>
      </w:r>
      <w:r w:rsidR="0090380A" w:rsidRPr="00B260BF">
        <w:rPr>
          <w:rFonts w:cs="Times New Roman"/>
          <w:b/>
          <w:sz w:val="24"/>
          <w:szCs w:val="24"/>
          <w:lang w:val="it-IT"/>
        </w:rPr>
        <w:t xml:space="preserve">e </w:t>
      </w:r>
      <w:r w:rsidRPr="00B260BF">
        <w:rPr>
          <w:rFonts w:cs="Times New Roman"/>
          <w:b/>
          <w:sz w:val="24"/>
          <w:szCs w:val="24"/>
          <w:lang w:val="it-IT"/>
        </w:rPr>
        <w:t xml:space="preserve">firmato </w:t>
      </w:r>
      <w:r w:rsidR="00E70B1A" w:rsidRPr="00B260BF">
        <w:rPr>
          <w:rFonts w:cs="Times New Roman"/>
          <w:b/>
          <w:sz w:val="24"/>
          <w:szCs w:val="24"/>
          <w:lang w:val="it-IT"/>
        </w:rPr>
        <w:t>Bette.</w:t>
      </w:r>
    </w:p>
    <w:p w14:paraId="6819A137" w14:textId="22FA0043" w:rsidR="00536A64" w:rsidRPr="00B260BF" w:rsidRDefault="00536A64" w:rsidP="00E70B1A">
      <w:pPr>
        <w:rPr>
          <w:rFonts w:cs="Times New Roman"/>
          <w:b/>
          <w:sz w:val="21"/>
          <w:szCs w:val="21"/>
          <w:lang w:val="it-IT"/>
        </w:rPr>
      </w:pPr>
      <w:r w:rsidRPr="00B260BF">
        <w:rPr>
          <w:rFonts w:cs="Times New Roman"/>
          <w:b/>
          <w:sz w:val="21"/>
          <w:szCs w:val="21"/>
          <w:lang w:val="it-IT"/>
        </w:rPr>
        <w:t xml:space="preserve">Design Tesseraux </w:t>
      </w:r>
      <w:r w:rsidR="0029220A" w:rsidRPr="00B260BF">
        <w:rPr>
          <w:rFonts w:cs="Times New Roman"/>
          <w:b/>
          <w:sz w:val="21"/>
          <w:szCs w:val="21"/>
          <w:lang w:val="it-IT"/>
        </w:rPr>
        <w:t>+ Partner</w:t>
      </w:r>
    </w:p>
    <w:p w14:paraId="698AF4C0" w14:textId="77777777" w:rsidR="00E70B1A" w:rsidRPr="00B260BF" w:rsidRDefault="00E70B1A" w:rsidP="00E70B1A">
      <w:pPr>
        <w:rPr>
          <w:rFonts w:cs="Times New Roman"/>
          <w:b/>
          <w:szCs w:val="23"/>
          <w:lang w:val="it-IT"/>
        </w:rPr>
      </w:pPr>
    </w:p>
    <w:p w14:paraId="1A5AD064" w14:textId="29B1E493" w:rsidR="0090380A" w:rsidRPr="00B260BF" w:rsidRDefault="0090380A" w:rsidP="00E70B1A">
      <w:pPr>
        <w:pStyle w:val="NormaleWeb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260BF">
        <w:rPr>
          <w:rFonts w:ascii="Times New Roman" w:hAnsi="Times New Roman"/>
          <w:color w:val="000000"/>
          <w:sz w:val="23"/>
          <w:szCs w:val="23"/>
        </w:rPr>
        <w:t>Libertà, Ispirazione e Creatività. Queste le “key words” di  Bette, azienda di rifer</w:t>
      </w:r>
      <w:r w:rsidRPr="00B260BF">
        <w:rPr>
          <w:rFonts w:ascii="Times New Roman" w:hAnsi="Times New Roman"/>
          <w:color w:val="000000"/>
          <w:sz w:val="23"/>
          <w:szCs w:val="23"/>
        </w:rPr>
        <w:t>i</w:t>
      </w:r>
      <w:r w:rsidRPr="00B260BF">
        <w:rPr>
          <w:rFonts w:ascii="Times New Roman" w:hAnsi="Times New Roman"/>
          <w:color w:val="000000"/>
          <w:sz w:val="23"/>
          <w:szCs w:val="23"/>
        </w:rPr>
        <w:t>mento del panorama internazionale dell</w:t>
      </w:r>
      <w:r w:rsidR="00E70B1A" w:rsidRPr="00B260BF">
        <w:rPr>
          <w:rFonts w:ascii="Times New Roman" w:hAnsi="Times New Roman"/>
          <w:color w:val="000000"/>
          <w:sz w:val="23"/>
          <w:szCs w:val="23"/>
        </w:rPr>
        <w:t>’</w:t>
      </w:r>
      <w:r w:rsidRPr="00B260BF">
        <w:rPr>
          <w:rFonts w:ascii="Times New Roman" w:hAnsi="Times New Roman"/>
          <w:color w:val="000000"/>
          <w:sz w:val="23"/>
          <w:szCs w:val="23"/>
        </w:rPr>
        <w:t>arredobagno.</w:t>
      </w:r>
    </w:p>
    <w:p w14:paraId="4A51E302" w14:textId="3F227585" w:rsidR="00844409" w:rsidRPr="00B260BF" w:rsidRDefault="0090380A" w:rsidP="00844409">
      <w:pPr>
        <w:rPr>
          <w:rFonts w:cs="Times New Roman"/>
          <w:szCs w:val="23"/>
          <w:lang w:val="it-IT"/>
        </w:rPr>
      </w:pPr>
      <w:r w:rsidRPr="00B260BF">
        <w:rPr>
          <w:color w:val="000000"/>
          <w:szCs w:val="23"/>
          <w:lang w:val="it-IT"/>
        </w:rPr>
        <w:t>Le novità dell’azienda tedesca sono il risultato del costante confronto con i limiti della tecnologia dell'</w:t>
      </w:r>
      <w:r w:rsidR="00772062" w:rsidRPr="00B260BF">
        <w:rPr>
          <w:color w:val="000000"/>
          <w:szCs w:val="23"/>
          <w:lang w:val="it-IT"/>
        </w:rPr>
        <w:t xml:space="preserve"> </w:t>
      </w:r>
      <w:r w:rsidR="00772062" w:rsidRPr="00B260BF">
        <w:rPr>
          <w:b/>
          <w:color w:val="000000"/>
          <w:szCs w:val="23"/>
          <w:lang w:val="it-IT"/>
        </w:rPr>
        <w:t>a</w:t>
      </w:r>
      <w:r w:rsidRPr="00B260BF">
        <w:rPr>
          <w:b/>
          <w:color w:val="000000"/>
          <w:szCs w:val="23"/>
          <w:lang w:val="it-IT"/>
        </w:rPr>
        <w:t xml:space="preserve">cciaio </w:t>
      </w:r>
      <w:r w:rsidR="00772062" w:rsidRPr="00B260BF">
        <w:rPr>
          <w:b/>
          <w:color w:val="000000"/>
          <w:szCs w:val="23"/>
          <w:lang w:val="it-IT"/>
        </w:rPr>
        <w:t xml:space="preserve">al titanio </w:t>
      </w:r>
      <w:r w:rsidRPr="00B260BF">
        <w:rPr>
          <w:b/>
          <w:color w:val="000000"/>
          <w:szCs w:val="23"/>
          <w:lang w:val="it-IT"/>
        </w:rPr>
        <w:t>vetrificato</w:t>
      </w:r>
      <w:r w:rsidRPr="00B260BF">
        <w:rPr>
          <w:color w:val="000000"/>
          <w:szCs w:val="23"/>
          <w:lang w:val="it-IT"/>
        </w:rPr>
        <w:t xml:space="preserve"> </w:t>
      </w:r>
      <w:r w:rsidR="00844409" w:rsidRPr="00B260BF">
        <w:rPr>
          <w:b/>
          <w:color w:val="000000"/>
          <w:szCs w:val="23"/>
          <w:lang w:val="it-IT"/>
        </w:rPr>
        <w:t>di alta qualità</w:t>
      </w:r>
      <w:r w:rsidR="00844409" w:rsidRPr="00B260BF">
        <w:rPr>
          <w:color w:val="000000"/>
          <w:szCs w:val="23"/>
          <w:lang w:val="it-IT"/>
        </w:rPr>
        <w:t xml:space="preserve"> </w:t>
      </w:r>
      <w:r w:rsidRPr="00B260BF">
        <w:rPr>
          <w:color w:val="000000"/>
          <w:szCs w:val="23"/>
          <w:lang w:val="it-IT"/>
        </w:rPr>
        <w:t>e con le esigenze della moderna architettura del bagno</w:t>
      </w:r>
      <w:r w:rsidR="00844409" w:rsidRPr="00B260BF">
        <w:rPr>
          <w:color w:val="000000"/>
          <w:szCs w:val="23"/>
          <w:lang w:val="it-IT"/>
        </w:rPr>
        <w:t xml:space="preserve"> che richiede</w:t>
      </w:r>
      <w:r w:rsidR="00844409" w:rsidRPr="00B260BF">
        <w:rPr>
          <w:rFonts w:cs="Times New Roman"/>
          <w:szCs w:val="23"/>
          <w:lang w:val="it-IT"/>
        </w:rPr>
        <w:t xml:space="preserve"> soluzioni altamente strutturali e materiali</w:t>
      </w:r>
      <w:r w:rsidR="007A2E0D" w:rsidRPr="00B260BF">
        <w:rPr>
          <w:rFonts w:cs="Times New Roman"/>
          <w:szCs w:val="23"/>
          <w:lang w:val="it-IT"/>
        </w:rPr>
        <w:t xml:space="preserve"> davvero</w:t>
      </w:r>
      <w:r w:rsidR="00844409" w:rsidRPr="00B260BF">
        <w:rPr>
          <w:rFonts w:cs="Times New Roman"/>
          <w:szCs w:val="23"/>
          <w:lang w:val="it-IT"/>
        </w:rPr>
        <w:t xml:space="preserve"> innovativi.</w:t>
      </w:r>
    </w:p>
    <w:p w14:paraId="28F95CCE" w14:textId="67526EB1" w:rsidR="0090380A" w:rsidRPr="00B260BF" w:rsidRDefault="0090380A" w:rsidP="00E70B1A">
      <w:pPr>
        <w:pStyle w:val="NormaleWeb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3"/>
          <w:szCs w:val="23"/>
        </w:rPr>
      </w:pPr>
    </w:p>
    <w:p w14:paraId="484CE14F" w14:textId="77777777" w:rsidR="00772062" w:rsidRPr="00B260BF" w:rsidRDefault="00536A64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Come per ogni classico che si rispetti, la storia del successo del piatto doccia a filo pavimento </w:t>
      </w:r>
      <w:r w:rsidRPr="00B260BF">
        <w:rPr>
          <w:rFonts w:ascii="Times New Roman" w:hAnsi="Times New Roman"/>
          <w:b/>
          <w:sz w:val="23"/>
          <w:szCs w:val="23"/>
        </w:rPr>
        <w:t>B</w:t>
      </w:r>
      <w:r w:rsidR="00E70B1A" w:rsidRPr="00B260BF">
        <w:rPr>
          <w:rFonts w:ascii="Times New Roman" w:hAnsi="Times New Roman"/>
          <w:b/>
          <w:sz w:val="23"/>
          <w:szCs w:val="23"/>
        </w:rPr>
        <w:t>ette</w:t>
      </w:r>
      <w:r w:rsidRPr="00B260BF">
        <w:rPr>
          <w:rFonts w:ascii="Times New Roman" w:hAnsi="Times New Roman"/>
          <w:b/>
          <w:sz w:val="23"/>
          <w:szCs w:val="23"/>
        </w:rPr>
        <w:t>F</w:t>
      </w:r>
      <w:r w:rsidR="00E70B1A" w:rsidRPr="00B260BF">
        <w:rPr>
          <w:rFonts w:ascii="Times New Roman" w:hAnsi="Times New Roman"/>
          <w:b/>
          <w:sz w:val="23"/>
          <w:szCs w:val="23"/>
        </w:rPr>
        <w:t>loor</w:t>
      </w:r>
      <w:r w:rsidRPr="00B260BF">
        <w:rPr>
          <w:rFonts w:ascii="Times New Roman" w:hAnsi="Times New Roman"/>
          <w:sz w:val="23"/>
          <w:szCs w:val="23"/>
        </w:rPr>
        <w:t xml:space="preserve"> si basa su innovazion</w:t>
      </w:r>
      <w:r w:rsidR="0090380A" w:rsidRPr="00B260BF">
        <w:rPr>
          <w:rFonts w:ascii="Times New Roman" w:hAnsi="Times New Roman"/>
          <w:sz w:val="23"/>
          <w:szCs w:val="23"/>
        </w:rPr>
        <w:t>i rivoluzionarie</w:t>
      </w:r>
      <w:r w:rsidR="001C0B08" w:rsidRPr="00B260BF">
        <w:rPr>
          <w:rFonts w:ascii="Times New Roman" w:hAnsi="Times New Roman"/>
          <w:sz w:val="23"/>
          <w:szCs w:val="23"/>
        </w:rPr>
        <w:t xml:space="preserve"> che </w:t>
      </w:r>
      <w:r w:rsidR="001C0B08" w:rsidRPr="00B260BF">
        <w:rPr>
          <w:rFonts w:ascii="Times New Roman" w:hAnsi="Times New Roman"/>
          <w:b/>
          <w:sz w:val="23"/>
          <w:szCs w:val="23"/>
        </w:rPr>
        <w:t xml:space="preserve">ridefiniscono </w:t>
      </w:r>
      <w:r w:rsidRPr="00B260BF">
        <w:rPr>
          <w:rFonts w:ascii="Times New Roman" w:hAnsi="Times New Roman"/>
          <w:b/>
          <w:sz w:val="23"/>
          <w:szCs w:val="23"/>
        </w:rPr>
        <w:t xml:space="preserve">il concetto di comodità </w:t>
      </w:r>
      <w:r w:rsidR="00772062" w:rsidRPr="00B260BF">
        <w:rPr>
          <w:rFonts w:ascii="Times New Roman" w:hAnsi="Times New Roman"/>
          <w:b/>
          <w:sz w:val="23"/>
          <w:szCs w:val="23"/>
        </w:rPr>
        <w:t xml:space="preserve">e praticità </w:t>
      </w:r>
      <w:r w:rsidRPr="00B260BF">
        <w:rPr>
          <w:rFonts w:ascii="Times New Roman" w:hAnsi="Times New Roman"/>
          <w:b/>
          <w:sz w:val="23"/>
          <w:szCs w:val="23"/>
        </w:rPr>
        <w:t>durante la doccia</w:t>
      </w:r>
      <w:r w:rsidRPr="00B260BF">
        <w:rPr>
          <w:rFonts w:ascii="Times New Roman" w:hAnsi="Times New Roman"/>
          <w:sz w:val="23"/>
          <w:szCs w:val="23"/>
        </w:rPr>
        <w:t xml:space="preserve">. </w:t>
      </w:r>
    </w:p>
    <w:p w14:paraId="5110C085" w14:textId="2DE32E8A" w:rsidR="001C0B08" w:rsidRPr="00B260BF" w:rsidRDefault="00BC1B6D" w:rsidP="00772062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>L’area doccia</w:t>
      </w:r>
      <w:r w:rsidR="00772062" w:rsidRPr="00B260BF">
        <w:rPr>
          <w:rFonts w:ascii="Times New Roman" w:hAnsi="Times New Roman"/>
          <w:sz w:val="23"/>
          <w:szCs w:val="23"/>
        </w:rPr>
        <w:t xml:space="preserve"> </w:t>
      </w:r>
      <w:r w:rsidR="00536A64" w:rsidRPr="00B260BF">
        <w:rPr>
          <w:rFonts w:ascii="Times New Roman" w:hAnsi="Times New Roman"/>
          <w:sz w:val="23"/>
          <w:szCs w:val="23"/>
        </w:rPr>
        <w:t xml:space="preserve">a filo pavimento è </w:t>
      </w:r>
      <w:r w:rsidR="001C0B08" w:rsidRPr="00B260BF">
        <w:rPr>
          <w:rFonts w:ascii="Times New Roman" w:hAnsi="Times New Roman"/>
          <w:sz w:val="23"/>
          <w:szCs w:val="23"/>
        </w:rPr>
        <w:t xml:space="preserve">infatti </w:t>
      </w:r>
      <w:r w:rsidR="00536A64" w:rsidRPr="00B260BF">
        <w:rPr>
          <w:rFonts w:ascii="Times New Roman" w:hAnsi="Times New Roman"/>
          <w:sz w:val="23"/>
          <w:szCs w:val="23"/>
        </w:rPr>
        <w:t xml:space="preserve">comodo e confortevole per tutti, a tutte le età, mentre la qualità della superficie in acciaio </w:t>
      </w:r>
      <w:r w:rsidR="00E70B1A" w:rsidRPr="00B260BF">
        <w:rPr>
          <w:rFonts w:ascii="Times New Roman" w:hAnsi="Times New Roman"/>
          <w:sz w:val="23"/>
          <w:szCs w:val="23"/>
        </w:rPr>
        <w:t>al titanio vetrificato</w:t>
      </w:r>
      <w:r w:rsidR="00536A64" w:rsidRPr="00B260BF">
        <w:rPr>
          <w:rFonts w:ascii="Times New Roman" w:hAnsi="Times New Roman"/>
          <w:sz w:val="23"/>
          <w:szCs w:val="23"/>
        </w:rPr>
        <w:t xml:space="preserve"> è visibile e palpabile. </w:t>
      </w:r>
      <w:r w:rsidR="00772062" w:rsidRPr="00B260BF">
        <w:rPr>
          <w:rFonts w:ascii="Times New Roman" w:hAnsi="Times New Roman"/>
          <w:sz w:val="23"/>
          <w:szCs w:val="23"/>
        </w:rPr>
        <w:t>Le</w:t>
      </w:r>
      <w:r w:rsidR="00536A64" w:rsidRPr="00B260BF">
        <w:rPr>
          <w:rFonts w:ascii="Times New Roman" w:hAnsi="Times New Roman"/>
          <w:sz w:val="23"/>
          <w:szCs w:val="23"/>
        </w:rPr>
        <w:t xml:space="preserve"> diverse tonalità di colore </w:t>
      </w:r>
      <w:r w:rsidR="00772062" w:rsidRPr="00B260BF">
        <w:rPr>
          <w:rFonts w:ascii="Times New Roman" w:hAnsi="Times New Roman"/>
          <w:sz w:val="23"/>
          <w:szCs w:val="23"/>
        </w:rPr>
        <w:t xml:space="preserve">disponibili </w:t>
      </w:r>
      <w:r w:rsidR="00536A64" w:rsidRPr="00B260BF">
        <w:rPr>
          <w:rFonts w:ascii="Times New Roman" w:hAnsi="Times New Roman"/>
          <w:sz w:val="23"/>
          <w:szCs w:val="23"/>
        </w:rPr>
        <w:t>per</w:t>
      </w:r>
      <w:r w:rsidR="00772062" w:rsidRPr="00B260BF">
        <w:rPr>
          <w:rFonts w:ascii="Times New Roman" w:hAnsi="Times New Roman"/>
          <w:sz w:val="23"/>
          <w:szCs w:val="23"/>
        </w:rPr>
        <w:t>mettono di r</w:t>
      </w:r>
      <w:r w:rsidR="00536A64" w:rsidRPr="00B260BF">
        <w:rPr>
          <w:rFonts w:ascii="Times New Roman" w:hAnsi="Times New Roman"/>
          <w:sz w:val="23"/>
          <w:szCs w:val="23"/>
        </w:rPr>
        <w:t>ealizzare una pe</w:t>
      </w:r>
      <w:r w:rsidR="007A2E0D" w:rsidRPr="00B260BF">
        <w:rPr>
          <w:rFonts w:ascii="Times New Roman" w:hAnsi="Times New Roman"/>
          <w:sz w:val="23"/>
          <w:szCs w:val="23"/>
        </w:rPr>
        <w:t>rfetta integr</w:t>
      </w:r>
      <w:r w:rsidR="007A2E0D" w:rsidRPr="00B260BF">
        <w:rPr>
          <w:rFonts w:ascii="Times New Roman" w:hAnsi="Times New Roman"/>
          <w:sz w:val="23"/>
          <w:szCs w:val="23"/>
        </w:rPr>
        <w:t>a</w:t>
      </w:r>
      <w:r w:rsidR="007A2E0D" w:rsidRPr="00B260BF">
        <w:rPr>
          <w:rFonts w:ascii="Times New Roman" w:hAnsi="Times New Roman"/>
          <w:sz w:val="23"/>
          <w:szCs w:val="23"/>
        </w:rPr>
        <w:t>zione del piatto</w:t>
      </w:r>
      <w:r w:rsidR="00536A64" w:rsidRPr="00B260BF">
        <w:rPr>
          <w:rFonts w:ascii="Times New Roman" w:hAnsi="Times New Roman"/>
          <w:sz w:val="23"/>
          <w:szCs w:val="23"/>
        </w:rPr>
        <w:t xml:space="preserve"> nel pavimento, conferendo alla stanza da bagno un aspetto più sp</w:t>
      </w:r>
      <w:r w:rsidR="00536A64" w:rsidRPr="00B260BF">
        <w:rPr>
          <w:rFonts w:ascii="Times New Roman" w:hAnsi="Times New Roman"/>
          <w:sz w:val="23"/>
          <w:szCs w:val="23"/>
        </w:rPr>
        <w:t>a</w:t>
      </w:r>
      <w:r w:rsidR="00536A64" w:rsidRPr="00B260BF">
        <w:rPr>
          <w:rFonts w:ascii="Times New Roman" w:hAnsi="Times New Roman"/>
          <w:sz w:val="23"/>
          <w:szCs w:val="23"/>
        </w:rPr>
        <w:t xml:space="preserve">zioso ed elegante. </w:t>
      </w:r>
    </w:p>
    <w:p w14:paraId="43B6A7CC" w14:textId="77777777" w:rsidR="007A2E0D" w:rsidRPr="00B260BF" w:rsidRDefault="007A2E0D" w:rsidP="00772062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</w:p>
    <w:p w14:paraId="3BF92CCB" w14:textId="77777777" w:rsidR="002408D5" w:rsidRPr="00B260BF" w:rsidRDefault="00E70B1A" w:rsidP="004F075C">
      <w:pPr>
        <w:spacing w:line="240" w:lineRule="auto"/>
        <w:rPr>
          <w:szCs w:val="23"/>
          <w:lang w:val="it-IT"/>
        </w:rPr>
      </w:pPr>
      <w:r w:rsidRPr="00B260BF">
        <w:rPr>
          <w:szCs w:val="23"/>
          <w:lang w:val="it-IT"/>
        </w:rPr>
        <w:t>BetteFloor</w:t>
      </w:r>
      <w:r w:rsidR="00536A64" w:rsidRPr="00B260BF">
        <w:rPr>
          <w:szCs w:val="23"/>
          <w:lang w:val="it-IT"/>
        </w:rPr>
        <w:t xml:space="preserve"> offre </w:t>
      </w:r>
      <w:r w:rsidR="00536A64" w:rsidRPr="00B260BF">
        <w:rPr>
          <w:b/>
          <w:szCs w:val="23"/>
          <w:lang w:val="it-IT"/>
        </w:rPr>
        <w:t>sicurezza e igiene</w:t>
      </w:r>
      <w:r w:rsidR="00536A64" w:rsidRPr="00B260BF">
        <w:rPr>
          <w:szCs w:val="23"/>
          <w:lang w:val="it-IT"/>
        </w:rPr>
        <w:t xml:space="preserve"> perché, al contrario delle docce piastrellate, </w:t>
      </w:r>
      <w:r w:rsidR="00536A64" w:rsidRPr="00B260BF">
        <w:rPr>
          <w:b/>
          <w:szCs w:val="23"/>
          <w:lang w:val="it-IT"/>
        </w:rPr>
        <w:t xml:space="preserve">non </w:t>
      </w:r>
      <w:r w:rsidR="002408D5" w:rsidRPr="00B260BF">
        <w:rPr>
          <w:b/>
          <w:szCs w:val="23"/>
          <w:lang w:val="it-IT"/>
        </w:rPr>
        <w:t>sono presenti</w:t>
      </w:r>
      <w:r w:rsidR="00536A64" w:rsidRPr="00B260BF">
        <w:rPr>
          <w:b/>
          <w:szCs w:val="23"/>
          <w:lang w:val="it-IT"/>
        </w:rPr>
        <w:t xml:space="preserve"> fughe ruvide e poro</w:t>
      </w:r>
      <w:r w:rsidR="001C0B08" w:rsidRPr="00B260BF">
        <w:rPr>
          <w:b/>
          <w:szCs w:val="23"/>
          <w:lang w:val="it-IT"/>
        </w:rPr>
        <w:t>se</w:t>
      </w:r>
      <w:r w:rsidR="00536A64" w:rsidRPr="00B260BF">
        <w:rPr>
          <w:szCs w:val="23"/>
          <w:lang w:val="it-IT"/>
        </w:rPr>
        <w:t xml:space="preserve">. </w:t>
      </w:r>
    </w:p>
    <w:p w14:paraId="1170742C" w14:textId="4EEA306A" w:rsidR="004F075C" w:rsidRPr="00B260BF" w:rsidRDefault="009D62F9" w:rsidP="004F075C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Un’area doccia viene sott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oposta a intense sollecitazio</w:t>
      </w:r>
      <w:r w:rsidR="002408D5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ni: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ci si tinge i capelli, si utili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z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zano diverse creme doccia, spesso la pulizia viene erroneamente fatta con acidi e prodotti anticalcare.</w:t>
      </w: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Ecco che fughe assorbono liquidi, la</w:t>
      </w: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piastrella diventa ruvi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da e la pulizia della zona doccia si rivela estremamente difficile. </w:t>
      </w:r>
    </w:p>
    <w:p w14:paraId="09504334" w14:textId="77777777" w:rsidR="002408D5" w:rsidRPr="00B260BF" w:rsidRDefault="002408D5" w:rsidP="004F075C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</w:p>
    <w:p w14:paraId="58B61A06" w14:textId="7B02601E" w:rsidR="009D62F9" w:rsidRPr="00B260BF" w:rsidRDefault="00BC1B6D" w:rsidP="000C4CE4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  <w:r w:rsidRPr="00B260BF">
        <w:rPr>
          <w:rFonts w:cs="Times New Roman"/>
          <w:szCs w:val="23"/>
          <w:lang w:val="it-IT"/>
        </w:rPr>
        <w:t>L’area doccia</w:t>
      </w:r>
      <w:r w:rsidR="009D62F9" w:rsidRPr="00B260BF">
        <w:rPr>
          <w:rFonts w:cs="Times New Roman"/>
          <w:szCs w:val="23"/>
          <w:lang w:val="it-IT"/>
        </w:rPr>
        <w:t xml:space="preserve"> della linea BetteFloor è l'espressione perfetta della versatilità </w:t>
      </w:r>
      <w:r w:rsidR="009D62F9" w:rsidRPr="00B260BF">
        <w:rPr>
          <w:rFonts w:cs="Times New Roman"/>
          <w:b/>
          <w:szCs w:val="23"/>
          <w:lang w:val="it-IT"/>
        </w:rPr>
        <w:t>dell’acciaio al titanio vetrificato</w:t>
      </w:r>
      <w:r w:rsidR="009D62F9" w:rsidRPr="00B260BF">
        <w:rPr>
          <w:rFonts w:cs="Times New Roman"/>
          <w:szCs w:val="23"/>
          <w:lang w:val="it-IT"/>
        </w:rPr>
        <w:t>, materiale è sottile e leggero ma estremamen</w:t>
      </w:r>
      <w:r w:rsidR="004F075C" w:rsidRPr="00B260BF">
        <w:rPr>
          <w:rFonts w:cs="Times New Roman"/>
          <w:szCs w:val="23"/>
          <w:lang w:val="it-IT"/>
        </w:rPr>
        <w:t>te resistente</w:t>
      </w:r>
      <w:r w:rsidR="009D62F9" w:rsidRPr="00B260BF">
        <w:rPr>
          <w:rFonts w:cs="Times New Roman"/>
          <w:szCs w:val="23"/>
          <w:lang w:val="it-IT"/>
        </w:rPr>
        <w:t>. L’acciaio al titanio vetrificato di alta qualità</w:t>
      </w:r>
      <w:r w:rsidR="004F075C" w:rsidRPr="00B260BF">
        <w:rPr>
          <w:rFonts w:cs="Times New Roman"/>
          <w:szCs w:val="23"/>
          <w:lang w:val="it-IT"/>
        </w:rPr>
        <w:t xml:space="preserve"> è il</w:t>
      </w:r>
      <w:r w:rsidR="009D62F9" w:rsidRPr="00B260BF">
        <w:rPr>
          <w:rFonts w:cs="Times New Roman"/>
          <w:szCs w:val="23"/>
          <w:lang w:val="it-IT"/>
        </w:rPr>
        <w:t xml:space="preserve"> materiale utilizzato da Bette per le asso</w:t>
      </w:r>
      <w:r w:rsidR="004F075C" w:rsidRPr="00B260BF">
        <w:rPr>
          <w:rFonts w:cs="Times New Roman"/>
          <w:szCs w:val="23"/>
          <w:lang w:val="it-IT"/>
        </w:rPr>
        <w:t xml:space="preserve">lute </w:t>
      </w:r>
      <w:r w:rsidR="009D62F9" w:rsidRPr="00B260BF">
        <w:rPr>
          <w:rFonts w:cs="Times New Roman"/>
          <w:szCs w:val="23"/>
          <w:lang w:val="it-IT"/>
        </w:rPr>
        <w:t xml:space="preserve">caratteristiche di durata e robustezza ma anche perché </w:t>
      </w:r>
      <w:r w:rsidR="009D62F9" w:rsidRPr="00B260BF">
        <w:rPr>
          <w:rFonts w:cs="Times New Roman"/>
          <w:i/>
          <w:szCs w:val="23"/>
          <w:lang w:val="it-IT"/>
        </w:rPr>
        <w:t>user friendly</w:t>
      </w:r>
      <w:r w:rsidR="009D62F9" w:rsidRPr="00B260BF">
        <w:rPr>
          <w:rFonts w:cs="Times New Roman"/>
          <w:szCs w:val="23"/>
          <w:lang w:val="it-IT"/>
        </w:rPr>
        <w:t xml:space="preserve"> in termini di pulizia domestica.</w:t>
      </w:r>
    </w:p>
    <w:p w14:paraId="2F5E4182" w14:textId="075272AE" w:rsidR="00772062" w:rsidRPr="00B260BF" w:rsidRDefault="001C0B08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L’effetto finale </w:t>
      </w:r>
      <w:r w:rsidR="004F075C" w:rsidRPr="00B260BF">
        <w:rPr>
          <w:rFonts w:ascii="Times New Roman" w:hAnsi="Times New Roman"/>
          <w:sz w:val="23"/>
          <w:szCs w:val="23"/>
        </w:rPr>
        <w:t xml:space="preserve">di Bette Floor </w:t>
      </w:r>
      <w:r w:rsidRPr="00B260BF">
        <w:rPr>
          <w:rFonts w:ascii="Times New Roman" w:hAnsi="Times New Roman"/>
          <w:sz w:val="23"/>
          <w:szCs w:val="23"/>
        </w:rPr>
        <w:t>è quello di un effetto “unica piastrella” all’interno de</w:t>
      </w:r>
      <w:r w:rsidRPr="00B260BF">
        <w:rPr>
          <w:rFonts w:ascii="Times New Roman" w:hAnsi="Times New Roman"/>
          <w:sz w:val="23"/>
          <w:szCs w:val="23"/>
        </w:rPr>
        <w:t>l</w:t>
      </w:r>
      <w:r w:rsidRPr="00B260BF">
        <w:rPr>
          <w:rFonts w:ascii="Times New Roman" w:hAnsi="Times New Roman"/>
          <w:sz w:val="23"/>
          <w:szCs w:val="23"/>
        </w:rPr>
        <w:t xml:space="preserve">la zona doccia. </w:t>
      </w:r>
      <w:r w:rsidR="00772062" w:rsidRPr="00B260BF">
        <w:rPr>
          <w:rFonts w:ascii="Times New Roman" w:hAnsi="Times New Roman"/>
          <w:sz w:val="23"/>
          <w:szCs w:val="23"/>
        </w:rPr>
        <w:t xml:space="preserve">Allo stesso tempo, il materiale inorganico non costituisce un terreno fertile in cui batteri e germi possano proliferare. La sporcizia non riesce a fare presa sulla superficie </w:t>
      </w:r>
      <w:r w:rsidR="004F075C" w:rsidRPr="00B260BF">
        <w:rPr>
          <w:rFonts w:ascii="Times New Roman" w:hAnsi="Times New Roman"/>
          <w:sz w:val="23"/>
          <w:szCs w:val="23"/>
        </w:rPr>
        <w:t>che è rivestita</w:t>
      </w:r>
      <w:r w:rsidR="00772062" w:rsidRPr="00B260BF">
        <w:rPr>
          <w:rFonts w:ascii="Times New Roman" w:hAnsi="Times New Roman"/>
          <w:sz w:val="23"/>
          <w:szCs w:val="23"/>
        </w:rPr>
        <w:t xml:space="preserve"> </w:t>
      </w:r>
      <w:r w:rsidR="004F075C" w:rsidRPr="00B260BF">
        <w:rPr>
          <w:rFonts w:ascii="Times New Roman" w:hAnsi="Times New Roman"/>
          <w:sz w:val="23"/>
          <w:szCs w:val="23"/>
        </w:rPr>
        <w:t xml:space="preserve">con </w:t>
      </w:r>
      <w:r w:rsidR="00772062" w:rsidRPr="00B260BF">
        <w:rPr>
          <w:rFonts w:ascii="Times New Roman" w:hAnsi="Times New Roman"/>
          <w:sz w:val="23"/>
          <w:szCs w:val="23"/>
        </w:rPr>
        <w:t xml:space="preserve"> BetteGlaze®, </w:t>
      </w:r>
      <w:r w:rsidR="004F075C" w:rsidRPr="00B260BF">
        <w:rPr>
          <w:rFonts w:ascii="Times New Roman" w:hAnsi="Times New Roman"/>
          <w:sz w:val="23"/>
          <w:szCs w:val="23"/>
        </w:rPr>
        <w:t xml:space="preserve">un trattamento brevettato dall’azienda </w:t>
      </w:r>
      <w:r w:rsidR="00772062" w:rsidRPr="00B260BF">
        <w:rPr>
          <w:rFonts w:ascii="Times New Roman" w:hAnsi="Times New Roman"/>
          <w:sz w:val="23"/>
          <w:szCs w:val="23"/>
        </w:rPr>
        <w:t xml:space="preserve">che </w:t>
      </w:r>
      <w:r w:rsidR="004F075C" w:rsidRPr="00B260BF">
        <w:rPr>
          <w:rFonts w:ascii="Times New Roman" w:hAnsi="Times New Roman"/>
          <w:sz w:val="23"/>
          <w:szCs w:val="23"/>
        </w:rPr>
        <w:t>consente di pulire il piatto doccia</w:t>
      </w:r>
      <w:r w:rsidR="00772062" w:rsidRPr="00B260BF">
        <w:rPr>
          <w:rFonts w:ascii="Times New Roman" w:hAnsi="Times New Roman"/>
          <w:sz w:val="23"/>
          <w:szCs w:val="23"/>
        </w:rPr>
        <w:t xml:space="preserve"> semplicemente con un panno umido.</w:t>
      </w:r>
      <w:r w:rsidR="00772062" w:rsidRPr="00B260BF">
        <w:rPr>
          <w:rFonts w:ascii="Times New Roman" w:hAnsi="Times New Roman"/>
          <w:sz w:val="23"/>
          <w:szCs w:val="23"/>
        </w:rPr>
        <w:br/>
      </w:r>
      <w:r w:rsidR="00772062" w:rsidRPr="00B260BF">
        <w:rPr>
          <w:rFonts w:ascii="Times New Roman" w:hAnsi="Times New Roman"/>
          <w:sz w:val="23"/>
          <w:szCs w:val="23"/>
        </w:rPr>
        <w:lastRenderedPageBreak/>
        <w:t xml:space="preserve">I vantaggi di </w:t>
      </w:r>
      <w:r w:rsidR="009D3310" w:rsidRPr="00B260BF">
        <w:rPr>
          <w:rFonts w:ascii="Times New Roman" w:hAnsi="Times New Roman"/>
          <w:sz w:val="23"/>
          <w:szCs w:val="23"/>
        </w:rPr>
        <w:t>Bette</w:t>
      </w:r>
      <w:r w:rsidR="00772062" w:rsidRPr="00B260BF">
        <w:rPr>
          <w:rFonts w:ascii="Times New Roman" w:hAnsi="Times New Roman"/>
          <w:sz w:val="23"/>
          <w:szCs w:val="23"/>
        </w:rPr>
        <w:t>Foor in termini di igiene rispetto alle docce piastrellate sono testati e certificati da TÜV Rheinland.</w:t>
      </w:r>
    </w:p>
    <w:p w14:paraId="082E7E0B" w14:textId="0BD03C69" w:rsidR="001C0B08" w:rsidRPr="00B260BF" w:rsidRDefault="00772062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Completamente integrato nel pavimento, </w:t>
      </w:r>
      <w:r w:rsidR="002408D5" w:rsidRPr="00B260BF">
        <w:rPr>
          <w:rFonts w:ascii="Times New Roman" w:hAnsi="Times New Roman"/>
          <w:sz w:val="23"/>
          <w:szCs w:val="23"/>
        </w:rPr>
        <w:t>Bette</w:t>
      </w:r>
      <w:r w:rsidRPr="00B260BF">
        <w:rPr>
          <w:rFonts w:ascii="Times New Roman" w:hAnsi="Times New Roman"/>
          <w:sz w:val="23"/>
          <w:szCs w:val="23"/>
        </w:rPr>
        <w:t>Foor offre il massimo comfort ed è una soluzione armoniosa per qualsiasi progetto architettonico.</w:t>
      </w:r>
      <w:r w:rsidR="004F075C" w:rsidRPr="00B260BF">
        <w:rPr>
          <w:rFonts w:ascii="Times New Roman" w:hAnsi="Times New Roman"/>
          <w:sz w:val="23"/>
          <w:szCs w:val="23"/>
        </w:rPr>
        <w:t xml:space="preserve"> E’ </w:t>
      </w:r>
      <w:r w:rsidR="001C0B08" w:rsidRPr="00B260BF">
        <w:rPr>
          <w:rFonts w:ascii="Times New Roman" w:hAnsi="Times New Roman"/>
          <w:sz w:val="23"/>
          <w:szCs w:val="23"/>
        </w:rPr>
        <w:t xml:space="preserve">disponibile in un'ampia scelta di formati e design che vanno dai modelli di piccole dimensioni, a quelli standard fino a quelli più grandi, con tutto lo spazio per una comoda doccia da soli o in due. </w:t>
      </w:r>
      <w:r w:rsidR="004F075C" w:rsidRPr="00B260BF">
        <w:rPr>
          <w:rFonts w:ascii="Times New Roman" w:hAnsi="Times New Roman"/>
          <w:sz w:val="23"/>
          <w:szCs w:val="23"/>
        </w:rPr>
        <w:t xml:space="preserve">La collezione BetteFloor </w:t>
      </w:r>
      <w:r w:rsidR="001C0B08" w:rsidRPr="00B260BF">
        <w:rPr>
          <w:rFonts w:ascii="Times New Roman" w:hAnsi="Times New Roman"/>
          <w:sz w:val="23"/>
          <w:szCs w:val="23"/>
        </w:rPr>
        <w:t>è disponibile in una vasta gamma di tonalità tradizionali oltre a 22 colori opachi esclusivi.</w:t>
      </w:r>
    </w:p>
    <w:p w14:paraId="78D9DEBD" w14:textId="77777777" w:rsidR="009D62F9" w:rsidRPr="00B260BF" w:rsidRDefault="009D62F9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</w:p>
    <w:p w14:paraId="247F866F" w14:textId="77777777" w:rsidR="009D3310" w:rsidRPr="00B260BF" w:rsidRDefault="004F075C" w:rsidP="004F075C">
      <w:pPr>
        <w:spacing w:line="240" w:lineRule="auto"/>
        <w:rPr>
          <w:rFonts w:eastAsia="Times New Roman" w:cs="Times New Roman"/>
          <w:b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Dedicato alle ristrutturazioni abitative: </w:t>
      </w:r>
    </w:p>
    <w:p w14:paraId="06BE2E74" w14:textId="77777777" w:rsidR="009D3310" w:rsidRPr="00B260BF" w:rsidRDefault="009D3310" w:rsidP="004F075C">
      <w:pPr>
        <w:spacing w:line="240" w:lineRule="auto"/>
        <w:rPr>
          <w:rFonts w:eastAsia="Times New Roman" w:cs="Times New Roman"/>
          <w:b/>
          <w:color w:val="000000"/>
          <w:szCs w:val="23"/>
          <w:lang w:val="it-IT" w:eastAsia="it-IT"/>
        </w:rPr>
      </w:pPr>
    </w:p>
    <w:p w14:paraId="3AE56D3E" w14:textId="52A59C1F" w:rsidR="009D3310" w:rsidRPr="00B260BF" w:rsidRDefault="009D62F9" w:rsidP="009D3310">
      <w:pPr>
        <w:spacing w:line="240" w:lineRule="auto"/>
        <w:textAlignment w:val="baseline"/>
        <w:rPr>
          <w:rFonts w:eastAsia="Times New Roman" w:cs="Times New Roman"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L'area doccia BetteFloor in combinazione con </w:t>
      </w:r>
      <w:r w:rsidR="004F075C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l’esclusivo </w:t>
      </w:r>
      <w:r w:rsidR="009D3310" w:rsidRPr="00B260BF">
        <w:rPr>
          <w:rFonts w:cs="Times New Roman"/>
          <w:b/>
          <w:color w:val="000000"/>
          <w:szCs w:val="23"/>
          <w:lang w:val="it-IT" w:eastAsia="it-IT"/>
        </w:rPr>
        <w:t xml:space="preserve">Supporto in polistirolo Slim 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può essere monta</w:t>
      </w:r>
      <w:r w:rsidR="004F075C" w:rsidRPr="00B260BF">
        <w:rPr>
          <w:rFonts w:eastAsia="Times New Roman" w:cs="Times New Roman"/>
          <w:color w:val="000000"/>
          <w:szCs w:val="23"/>
          <w:lang w:val="it-IT" w:eastAsia="it-IT"/>
        </w:rPr>
        <w:t>ta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rapidamente e semplicemente con pochi passaggi di insta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l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la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zione </w:t>
      </w:r>
      <w:r w:rsidR="002408D5" w:rsidRPr="00B260BF">
        <w:rPr>
          <w:rFonts w:eastAsia="Times New Roman" w:cs="Times New Roman"/>
          <w:color w:val="000000"/>
          <w:szCs w:val="23"/>
          <w:lang w:val="it-IT" w:eastAsia="it-IT"/>
        </w:rPr>
        <w:t>e ottimizzando i costi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.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</w:t>
      </w:r>
      <w:r w:rsidR="009D3310" w:rsidRPr="00B260BF">
        <w:rPr>
          <w:rFonts w:eastAsia="Times New Roman" w:cs="Times New Roman"/>
          <w:i/>
          <w:color w:val="000000"/>
          <w:szCs w:val="23"/>
          <w:lang w:val="it-IT" w:eastAsia="it-IT"/>
        </w:rPr>
        <w:t>(</w:t>
      </w:r>
      <w:r w:rsidR="009D3310" w:rsidRPr="00B260BF">
        <w:rPr>
          <w:rFonts w:cs="Times New Roman"/>
          <w:i/>
          <w:szCs w:val="23"/>
          <w:lang w:val="it-IT"/>
        </w:rPr>
        <w:t>es: dieci minuti risparmiati sull'installazione di ogni piatto doccia, moltiplicato per oltre 50 unità residenziali, rappresentano una giorn</w:t>
      </w:r>
      <w:r w:rsidR="009D3310" w:rsidRPr="00B260BF">
        <w:rPr>
          <w:rFonts w:cs="Times New Roman"/>
          <w:i/>
          <w:szCs w:val="23"/>
          <w:lang w:val="it-IT"/>
        </w:rPr>
        <w:t>a</w:t>
      </w:r>
      <w:r w:rsidR="009D3310" w:rsidRPr="00B260BF">
        <w:rPr>
          <w:rFonts w:cs="Times New Roman"/>
          <w:i/>
          <w:szCs w:val="23"/>
          <w:lang w:val="it-IT"/>
        </w:rPr>
        <w:t>ta lavorativa intera guadagnata all’interno di un progetto edilizio</w:t>
      </w:r>
      <w:r w:rsidR="009D3310" w:rsidRPr="00B260BF">
        <w:rPr>
          <w:rFonts w:cs="Times New Roman"/>
          <w:szCs w:val="23"/>
          <w:lang w:val="it-IT"/>
        </w:rPr>
        <w:t>).</w:t>
      </w:r>
    </w:p>
    <w:p w14:paraId="00168934" w14:textId="77777777" w:rsidR="000C4CE4" w:rsidRPr="00B260BF" w:rsidRDefault="000C4CE4" w:rsidP="009D62F9">
      <w:pPr>
        <w:rPr>
          <w:rFonts w:eastAsia="Times New Roman" w:cs="Times New Roman"/>
          <w:color w:val="000000"/>
          <w:szCs w:val="23"/>
          <w:lang w:val="it-IT" w:eastAsia="it-IT"/>
        </w:rPr>
      </w:pPr>
    </w:p>
    <w:p w14:paraId="65047092" w14:textId="0C56C157" w:rsidR="00E834BB" w:rsidRPr="00B260BF" w:rsidRDefault="002408D5" w:rsidP="009D62F9">
      <w:pPr>
        <w:rPr>
          <w:rFonts w:eastAsia="Times New Roman" w:cs="Times New Roman"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color w:val="000000"/>
          <w:szCs w:val="23"/>
          <w:lang w:val="it-IT" w:eastAsia="it-IT"/>
        </w:rPr>
        <w:t>Un</w:t>
      </w:r>
      <w:r w:rsidR="009D3310" w:rsidRPr="00B260BF">
        <w:rPr>
          <w:rFonts w:cs="Times New Roman"/>
          <w:szCs w:val="23"/>
          <w:lang w:val="it-IT"/>
        </w:rPr>
        <w:t xml:space="preserve"> pacchetto ready-made</w:t>
      </w:r>
      <w:r w:rsidRPr="00B260BF">
        <w:rPr>
          <w:rFonts w:cs="Times New Roman"/>
          <w:szCs w:val="23"/>
          <w:lang w:val="it-IT"/>
        </w:rPr>
        <w:t xml:space="preserve"> Bette</w:t>
      </w:r>
      <w:r w:rsidR="009D3310" w:rsidRPr="00B260BF">
        <w:rPr>
          <w:rFonts w:cs="Times New Roman"/>
          <w:szCs w:val="23"/>
          <w:lang w:val="it-IT"/>
        </w:rPr>
        <w:t xml:space="preserve"> arriva sul cantiere; l'installatore riceve il </w:t>
      </w:r>
      <w:r w:rsidR="00E834BB" w:rsidRPr="00B260BF">
        <w:rPr>
          <w:rFonts w:cs="Times New Roman"/>
          <w:b/>
          <w:color w:val="000000"/>
          <w:szCs w:val="23"/>
          <w:lang w:val="it-IT" w:eastAsia="it-IT"/>
        </w:rPr>
        <w:t>Supporto in polistirolo Slim</w:t>
      </w:r>
      <w:r w:rsidR="009D3310" w:rsidRPr="00B260BF">
        <w:rPr>
          <w:rFonts w:cs="Times New Roman"/>
          <w:szCs w:val="23"/>
          <w:lang w:val="it-IT"/>
        </w:rPr>
        <w:t xml:space="preserve">, compatibile con BetteSealing (DIN 18534-1 certificato), 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un s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i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stema impermeabilizzante che offre una protezione affidabile contro la penetrazione di umidità nel pavimento e nelle pareti. Si tratta di speciali nastri impermeabilizzanti che vengono integrati nella guarnizione composita per fornire protezione contro la penetrazione di umidità, ad esempio mediante giunti di silicone poroso.</w:t>
      </w:r>
      <w:r w:rsidR="00C71A00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</w:t>
      </w:r>
      <w:r w:rsidR="009D3310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La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 sigillat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u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ra dell'area doccia</w:t>
      </w:r>
      <w:r w:rsidR="009D3310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 sarà pronta in sole 24 ore</w:t>
      </w:r>
      <w:r w:rsidR="009D62F9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. </w:t>
      </w:r>
    </w:p>
    <w:p w14:paraId="7B9A3128" w14:textId="77777777" w:rsidR="000C4CE4" w:rsidRPr="00B260BF" w:rsidRDefault="000C4CE4" w:rsidP="009D3310">
      <w:pPr>
        <w:rPr>
          <w:rFonts w:cs="Times New Roman"/>
          <w:szCs w:val="23"/>
          <w:lang w:val="it-IT"/>
        </w:rPr>
      </w:pPr>
    </w:p>
    <w:p w14:paraId="655CBE3F" w14:textId="0AEEE8E0" w:rsidR="000C4CE4" w:rsidRPr="00B260BF" w:rsidRDefault="009D3310" w:rsidP="009D3310">
      <w:pPr>
        <w:rPr>
          <w:rFonts w:cs="Times New Roman"/>
          <w:szCs w:val="23"/>
          <w:lang w:val="it-IT"/>
        </w:rPr>
      </w:pPr>
      <w:r w:rsidRPr="00B260BF">
        <w:rPr>
          <w:rFonts w:cs="Times New Roman"/>
          <w:szCs w:val="23"/>
          <w:lang w:val="it-IT"/>
        </w:rPr>
        <w:t xml:space="preserve">Il nuovo supporto può essere utilizzato per altezze minime di installazione da 35 mm per le docce BetteFloor, BetteFloor Side e BetteUltra 25, e da 40 mm per BetteUltra 35. Inoltre, con una pressione sonora di 17 dB (A), </w:t>
      </w:r>
      <w:r w:rsidRPr="00B260BF">
        <w:rPr>
          <w:rFonts w:cs="Times New Roman"/>
          <w:b/>
          <w:szCs w:val="23"/>
          <w:lang w:val="it-IT"/>
        </w:rPr>
        <w:t>queste combinazioni sono co</w:t>
      </w:r>
      <w:r w:rsidRPr="00B260BF">
        <w:rPr>
          <w:rFonts w:cs="Times New Roman"/>
          <w:b/>
          <w:szCs w:val="23"/>
          <w:lang w:val="it-IT"/>
        </w:rPr>
        <w:t>n</w:t>
      </w:r>
      <w:r w:rsidRPr="00B260BF">
        <w:rPr>
          <w:rFonts w:cs="Times New Roman"/>
          <w:b/>
          <w:szCs w:val="23"/>
          <w:lang w:val="it-IT"/>
        </w:rPr>
        <w:t>formi ai requisiti più elevati del livello 3 di protezione dal rumore di VDI 4100, che limita il suono a meno di 24 dB (A).</w:t>
      </w:r>
      <w:r w:rsidRPr="00B260BF">
        <w:rPr>
          <w:rFonts w:cs="Times New Roman"/>
          <w:szCs w:val="23"/>
          <w:lang w:val="it-IT"/>
        </w:rPr>
        <w:t xml:space="preserve"> </w:t>
      </w:r>
    </w:p>
    <w:p w14:paraId="3080A1EA" w14:textId="6893D8BE" w:rsidR="009D3310" w:rsidRPr="00B260BF" w:rsidRDefault="002408D5" w:rsidP="009D3310">
      <w:pPr>
        <w:rPr>
          <w:rFonts w:cs="Times New Roman"/>
          <w:i/>
          <w:szCs w:val="23"/>
          <w:lang w:val="it-IT"/>
        </w:rPr>
      </w:pPr>
      <w:r w:rsidRPr="00B260BF">
        <w:rPr>
          <w:rFonts w:cs="Times New Roman"/>
          <w:i/>
          <w:szCs w:val="23"/>
          <w:lang w:val="it-IT"/>
        </w:rPr>
        <w:t>Più</w:t>
      </w:r>
      <w:r w:rsidR="009D3310" w:rsidRPr="00B260BF">
        <w:rPr>
          <w:rFonts w:cs="Times New Roman"/>
          <w:i/>
          <w:szCs w:val="23"/>
          <w:lang w:val="it-IT"/>
        </w:rPr>
        <w:t xml:space="preserve"> pace e intimità in edifici scarsamente insonorizzati – dopotutto, chi vuole sentire i </w:t>
      </w:r>
      <w:r w:rsidRPr="00B260BF">
        <w:rPr>
          <w:rFonts w:cs="Times New Roman"/>
          <w:i/>
          <w:szCs w:val="23"/>
          <w:lang w:val="it-IT"/>
        </w:rPr>
        <w:t>propri</w:t>
      </w:r>
      <w:r w:rsidR="009D3310" w:rsidRPr="00B260BF">
        <w:rPr>
          <w:rFonts w:cs="Times New Roman"/>
          <w:i/>
          <w:szCs w:val="23"/>
          <w:lang w:val="it-IT"/>
        </w:rPr>
        <w:t xml:space="preserve"> vicini fare la doccia di notte?</w:t>
      </w:r>
    </w:p>
    <w:p w14:paraId="55BA9834" w14:textId="77777777" w:rsidR="001C0B08" w:rsidRPr="00B260BF" w:rsidRDefault="001C0B08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1022697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A8F21F6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31FB61F6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3E9E380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EC963C5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B5FB3FC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A688E21" w14:textId="77777777" w:rsidR="002408D5" w:rsidRPr="00B260BF" w:rsidRDefault="002408D5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39278C82" w14:textId="2388FCCB" w:rsidR="0018467C" w:rsidRPr="00B260BF" w:rsidRDefault="00772062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  <w:r w:rsidRPr="00B260BF">
        <w:rPr>
          <w:rFonts w:ascii="Times New Roman" w:hAnsi="Times New Roman" w:cs="Times New Roman"/>
          <w:sz w:val="23"/>
          <w:szCs w:val="23"/>
          <w:lang w:val="it-IT"/>
        </w:rPr>
        <w:t>Dida</w:t>
      </w:r>
      <w:r w:rsidR="0018467C" w:rsidRPr="00B260BF">
        <w:rPr>
          <w:rFonts w:ascii="Times New Roman" w:hAnsi="Times New Roman" w:cs="Times New Roman"/>
          <w:sz w:val="23"/>
          <w:szCs w:val="23"/>
          <w:lang w:val="it-IT"/>
        </w:rPr>
        <w:t xml:space="preserve">scalia Immagini allegate </w:t>
      </w:r>
    </w:p>
    <w:p w14:paraId="45D1054A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25A27FB6" w14:textId="307B0CD9" w:rsidR="0018467C" w:rsidRPr="00B260BF" w:rsidRDefault="0018467C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  <w:r w:rsidRPr="00B260BF">
        <w:rPr>
          <w:rFonts w:ascii="Times New Roman" w:hAnsi="Times New Roman" w:cs="Times New Roman"/>
          <w:sz w:val="23"/>
          <w:szCs w:val="23"/>
          <w:lang w:val="it-IT"/>
        </w:rPr>
        <w:t>Bette</w:t>
      </w:r>
      <w:r w:rsidR="00E834BB" w:rsidRPr="00B260BF">
        <w:rPr>
          <w:rFonts w:ascii="Times New Roman" w:hAnsi="Times New Roman" w:cs="Times New Roman"/>
          <w:sz w:val="23"/>
          <w:szCs w:val="23"/>
          <w:lang w:val="it-IT"/>
        </w:rPr>
        <w:t>Floor</w:t>
      </w:r>
      <w:r w:rsidRPr="00B260BF">
        <w:rPr>
          <w:rFonts w:ascii="Times New Roman" w:hAnsi="Times New Roman" w:cs="Times New Roman"/>
          <w:sz w:val="23"/>
          <w:szCs w:val="23"/>
          <w:lang w:val="it-IT"/>
        </w:rPr>
        <w:t xml:space="preserve"> </w:t>
      </w:r>
    </w:p>
    <w:p w14:paraId="20BB5910" w14:textId="77777777" w:rsidR="0018467C" w:rsidRPr="00B260BF" w:rsidRDefault="0018467C" w:rsidP="0018467C">
      <w:pPr>
        <w:rPr>
          <w:rFonts w:cs="Times New Roman"/>
          <w:szCs w:val="23"/>
          <w:lang w:val="it-IT"/>
        </w:rPr>
      </w:pPr>
    </w:p>
    <w:p w14:paraId="77AF81D1" w14:textId="2D0DF43E" w:rsidR="00E834BB" w:rsidRPr="00B260BF" w:rsidRDefault="000C4CE4">
      <w:pPr>
        <w:spacing w:after="200" w:line="276" w:lineRule="auto"/>
        <w:rPr>
          <w:rFonts w:cs="Times New Roman"/>
          <w:b/>
          <w:szCs w:val="23"/>
          <w:lang w:val="it-IT"/>
        </w:rPr>
      </w:pP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7ECDFCCE" wp14:editId="387DAF8C">
            <wp:extent cx="2610170" cy="1739009"/>
            <wp:effectExtent l="0" t="0" r="6350" b="0"/>
            <wp:docPr id="3" name="Immagine 3" descr="Macintosh HD:Users:pstaiano:Desktop:BetteFloor_Collection_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BetteFloor_Collection_01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89" cy="17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0BF">
        <w:rPr>
          <w:rFonts w:cs="Times New Roman"/>
          <w:b/>
          <w:noProof/>
          <w:szCs w:val="23"/>
          <w:lang w:val="it-IT" w:eastAsia="it-IT"/>
        </w:rPr>
        <w:t xml:space="preserve">   </w:t>
      </w: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30580377" wp14:editId="7B968994">
            <wp:extent cx="1986040" cy="1726114"/>
            <wp:effectExtent l="0" t="0" r="0" b="1270"/>
            <wp:docPr id="5" name="Immagine 5" descr="DatiTAC:NUOVO TACONLINE:Materiali CLIENTI :BETTE:DA FARE:BetteFloor:BetteFloor_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BETTE:DA FARE:BetteFloor:BetteFloor_Si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89" cy="172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2B7C" w14:textId="5123556F" w:rsidR="000C4CE4" w:rsidRPr="00B260BF" w:rsidRDefault="002408D5">
      <w:pPr>
        <w:spacing w:after="200" w:line="276" w:lineRule="auto"/>
        <w:rPr>
          <w:rFonts w:cs="Times New Roman"/>
          <w:b/>
          <w:szCs w:val="23"/>
          <w:lang w:val="it-IT"/>
        </w:rPr>
      </w:pPr>
      <w:r w:rsidRPr="00B260BF">
        <w:rPr>
          <w:rFonts w:cs="Times New Roman"/>
          <w:b/>
          <w:szCs w:val="23"/>
          <w:lang w:val="it-IT"/>
        </w:rPr>
        <w:t>Bette Supporto in polistirolo Slim</w:t>
      </w:r>
    </w:p>
    <w:p w14:paraId="6F022357" w14:textId="4A3AE9AC" w:rsidR="00E834BB" w:rsidRPr="00B260BF" w:rsidRDefault="000C4CE4">
      <w:pPr>
        <w:spacing w:after="200" w:line="276" w:lineRule="auto"/>
        <w:rPr>
          <w:rFonts w:cs="Times New Roman"/>
          <w:b/>
          <w:szCs w:val="23"/>
          <w:lang w:val="it-IT"/>
        </w:rPr>
      </w:pP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4931F049" wp14:editId="1DAA60C1">
            <wp:extent cx="2021536" cy="1346835"/>
            <wp:effectExtent l="0" t="0" r="10795" b="0"/>
            <wp:docPr id="7" name="Immagine 7" descr="Macintosh HD:Users:pstaiano:Desktop:Minimum-WannentrÑger_V03_Print 4c_medium (A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Minimum-WannentrÑger_V03_Print 4c_medium (A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88" cy="13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8D5" w:rsidRPr="00B260BF">
        <w:rPr>
          <w:rFonts w:cs="Times New Roman"/>
          <w:b/>
          <w:szCs w:val="23"/>
          <w:lang w:val="it-IT"/>
        </w:rPr>
        <w:t xml:space="preserve">  </w:t>
      </w:r>
      <w:r w:rsidRPr="00B260BF">
        <w:rPr>
          <w:rFonts w:cs="Times New Roman"/>
          <w:b/>
          <w:szCs w:val="23"/>
          <w:lang w:val="it-IT"/>
        </w:rPr>
        <w:t xml:space="preserve"> </w:t>
      </w: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5A215286" wp14:editId="3A67C528">
            <wp:extent cx="2026956" cy="1349587"/>
            <wp:effectExtent l="0" t="0" r="5080" b="0"/>
            <wp:docPr id="6" name="Immagine 6" descr="DatiTAC:NUOVO TACONLINE:Materiali CLIENTI :BETTE:DA FARE:BetteFloor:Bette_Minimum-polystyrene suppor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BETTE:DA FARE:BetteFloor:Bette_Minimum-polystyrene support_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40" cy="13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BB41E" w14:textId="77777777" w:rsidR="00ED7F56" w:rsidRPr="00B260BF" w:rsidRDefault="00ED7F56" w:rsidP="00ED7F56">
      <w:pPr>
        <w:pStyle w:val="Subline"/>
        <w:rPr>
          <w:rFonts w:ascii="Times New Roman" w:hAnsi="Times New Roman" w:cs="Times New Roman"/>
          <w:sz w:val="20"/>
          <w:szCs w:val="20"/>
          <w:lang w:val="it-IT"/>
        </w:rPr>
      </w:pPr>
      <w:r w:rsidRPr="00B260BF">
        <w:rPr>
          <w:rFonts w:ascii="Times New Roman" w:hAnsi="Times New Roman" w:cs="Times New Roman"/>
          <w:sz w:val="20"/>
          <w:szCs w:val="20"/>
          <w:lang w:val="it-IT"/>
        </w:rPr>
        <w:t>About Bette</w:t>
      </w:r>
    </w:p>
    <w:p w14:paraId="592C4D0B" w14:textId="64ABC769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>Bette è specializzata nella produzione di prodotti da bagno in acciaio al titanio vetrificato: vasche, zone doccia, piatti doccia e lavabi. L'azienda tedesca è stata fondata a Delbrück, in Westfalia, nel 1952, ed è specializzata esclusivamente in processi di modellazione e smalt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>tura in acciaio. Conta attualmente 370 dipendenti, ed è proprietaria di oltre 600 stampi orig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 xml:space="preserve">nali di vasche, piatti doccia e lavabi. </w:t>
      </w:r>
    </w:p>
    <w:p w14:paraId="1394728B" w14:textId="77777777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>I processi di lavorazione di Bette coniugano tecniche di produzione industriale high-tech con l’arte manifatturiera e le lavorazioni su misura: più della metà dei suoi prodotti sono person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>lizzati secondo le esigenze del cliente. Dalle materie prime vetro, acqua e acciaio hanno or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>gine prodotti pregiati, offerti da Bette con una grande varietà di forme, dimensioni e colori e con la finitura BetteGlaze che garantisce lunga vita all’acciaio vetrificato. Bette è certificata ISO 14025 sulla base della Dichiarazione Ambientale di prodotto (EPD) in m</w:t>
      </w:r>
      <w:r w:rsidR="0057314B" w:rsidRPr="00B260BF">
        <w:rPr>
          <w:rFonts w:cs="Times New Roman"/>
          <w:sz w:val="21"/>
          <w:szCs w:val="21"/>
          <w:lang w:val="it-IT"/>
        </w:rPr>
        <w:t>ateria di mat</w:t>
      </w:r>
      <w:r w:rsidR="0057314B" w:rsidRPr="00B260BF">
        <w:rPr>
          <w:rFonts w:cs="Times New Roman"/>
          <w:sz w:val="21"/>
          <w:szCs w:val="21"/>
          <w:lang w:val="it-IT"/>
        </w:rPr>
        <w:t>e</w:t>
      </w:r>
      <w:r w:rsidR="0057314B" w:rsidRPr="00B260BF">
        <w:rPr>
          <w:rFonts w:cs="Times New Roman"/>
          <w:sz w:val="21"/>
          <w:szCs w:val="21"/>
          <w:lang w:val="it-IT"/>
        </w:rPr>
        <w:t>riali e prodotti.</w:t>
      </w:r>
    </w:p>
    <w:p w14:paraId="40FB0647" w14:textId="77777777" w:rsidR="00ED7F56" w:rsidRPr="00B260BF" w:rsidRDefault="00ED7F56" w:rsidP="00ED7F56">
      <w:pPr>
        <w:rPr>
          <w:rFonts w:cs="Times New Roman"/>
          <w:b/>
          <w:sz w:val="21"/>
          <w:szCs w:val="21"/>
          <w:lang w:val="it-IT"/>
        </w:rPr>
      </w:pPr>
      <w:r w:rsidRPr="00B260BF">
        <w:rPr>
          <w:rFonts w:cs="Times New Roman"/>
          <w:b/>
          <w:sz w:val="21"/>
          <w:szCs w:val="21"/>
          <w:lang w:val="it-IT"/>
        </w:rPr>
        <w:t>www.bette.de</w:t>
      </w:r>
    </w:p>
    <w:sectPr w:rsidR="00ED7F56" w:rsidRPr="00B260BF" w:rsidSect="000C4CE4">
      <w:headerReference w:type="default" r:id="rId12"/>
      <w:headerReference w:type="first" r:id="rId13"/>
      <w:pgSz w:w="11906" w:h="16838"/>
      <w:pgMar w:top="3941" w:right="260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F4D3C" w14:textId="77777777" w:rsidR="00B260BF" w:rsidRDefault="00B260BF" w:rsidP="00532FE7">
      <w:pPr>
        <w:spacing w:line="240" w:lineRule="auto"/>
      </w:pPr>
      <w:r>
        <w:separator/>
      </w:r>
    </w:p>
  </w:endnote>
  <w:endnote w:type="continuationSeparator" w:id="0">
    <w:p w14:paraId="6178DD5F" w14:textId="77777777" w:rsidR="00B260BF" w:rsidRDefault="00B260BF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isse Int'l Medium">
    <w:altName w:val="Arial"/>
    <w:charset w:val="00"/>
    <w:family w:val="swiss"/>
    <w:pitch w:val="variable"/>
    <w:sig w:usb0="A000227F" w:usb1="D000203B" w:usb2="00000008" w:usb3="00000000" w:csb0="000000D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06FB" w14:textId="77777777" w:rsidR="00B260BF" w:rsidRDefault="00B260BF" w:rsidP="00532FE7">
      <w:pPr>
        <w:spacing w:line="240" w:lineRule="auto"/>
      </w:pPr>
      <w:r>
        <w:separator/>
      </w:r>
    </w:p>
  </w:footnote>
  <w:footnote w:type="continuationSeparator" w:id="0">
    <w:p w14:paraId="5643636B" w14:textId="77777777" w:rsidR="00B260BF" w:rsidRDefault="00B260BF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9014" w14:textId="77777777" w:rsidR="00B260BF" w:rsidRDefault="00B260BF" w:rsidP="00FA10D9">
    <w:pPr>
      <w:pStyle w:val="Intestazione"/>
    </w:pPr>
  </w:p>
  <w:p w14:paraId="5683FF72" w14:textId="77777777" w:rsidR="00B260BF" w:rsidRDefault="00B260BF" w:rsidP="00FA10D9">
    <w:pPr>
      <w:pStyle w:val="Intestazione"/>
    </w:pPr>
  </w:p>
  <w:p w14:paraId="20EB8A63" w14:textId="77777777" w:rsidR="00B260BF" w:rsidRDefault="00B260BF" w:rsidP="00FA10D9">
    <w:pPr>
      <w:pStyle w:val="Intestazione"/>
    </w:pPr>
  </w:p>
  <w:p w14:paraId="0728C6DE" w14:textId="77777777" w:rsidR="00B260BF" w:rsidRDefault="00B260BF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4DE2D60" wp14:editId="7A7F72A5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1F064" w14:textId="77777777" w:rsidR="00B260BF" w:rsidRDefault="00B260BF" w:rsidP="00FA10D9">
    <w:pPr>
      <w:pStyle w:val="Intestazione"/>
    </w:pPr>
  </w:p>
  <w:p w14:paraId="424FF994" w14:textId="77777777" w:rsidR="00B260BF" w:rsidRDefault="00B260BF" w:rsidP="00FA10D9">
    <w:pPr>
      <w:pStyle w:val="Intestazione"/>
    </w:pPr>
  </w:p>
  <w:p w14:paraId="11268706" w14:textId="77777777" w:rsidR="00B260BF" w:rsidRDefault="00B260BF" w:rsidP="00FA10D9">
    <w:pPr>
      <w:pStyle w:val="Intestazione"/>
    </w:pPr>
  </w:p>
  <w:p w14:paraId="0E16A602" w14:textId="77777777" w:rsidR="00B260BF" w:rsidRDefault="00B260BF" w:rsidP="00FA10D9">
    <w:pPr>
      <w:pStyle w:val="Intestazione"/>
      <w:spacing w:after="20"/>
    </w:pPr>
  </w:p>
  <w:p w14:paraId="15EB5061" w14:textId="77777777" w:rsidR="00B260BF" w:rsidRDefault="00B260BF" w:rsidP="00A810C0">
    <w:pPr>
      <w:pStyle w:val="Subline"/>
    </w:pPr>
  </w:p>
  <w:p w14:paraId="7F774ECF" w14:textId="77777777" w:rsidR="00B260BF" w:rsidRPr="00532FE7" w:rsidRDefault="00B260BF" w:rsidP="00A810C0">
    <w:pPr>
      <w:pStyle w:val="Subline"/>
      <w:rPr>
        <w:noProof/>
      </w:rPr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AA5922"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A5922">
      <w:rPr>
        <w:noProof/>
      </w:rPr>
      <w:t>3</w:t>
    </w:r>
    <w:r>
      <w:rPr>
        <w:noProof/>
      </w:rPr>
      <w:fldChar w:fldCharType="end"/>
    </w:r>
  </w:p>
  <w:p w14:paraId="1F175689" w14:textId="77777777" w:rsidR="00B260BF" w:rsidRDefault="00B260BF" w:rsidP="00640BB0"/>
  <w:p w14:paraId="5D5F78A5" w14:textId="77777777" w:rsidR="00B260BF" w:rsidRDefault="00B260BF" w:rsidP="00640BB0"/>
  <w:p w14:paraId="32A43898" w14:textId="77777777" w:rsidR="00B260BF" w:rsidRDefault="00B260BF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5036" w14:textId="77777777" w:rsidR="00B260BF" w:rsidRDefault="00B260BF" w:rsidP="0034697A"/>
  <w:p w14:paraId="3F67E92E" w14:textId="77777777" w:rsidR="00B260BF" w:rsidRDefault="00B260BF" w:rsidP="0034697A"/>
  <w:p w14:paraId="10696115" w14:textId="77777777" w:rsidR="00B260BF" w:rsidRDefault="00B260BF" w:rsidP="0034697A"/>
  <w:p w14:paraId="35BE0E2A" w14:textId="77777777" w:rsidR="00B260BF" w:rsidRDefault="00B260BF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65E1BAE" wp14:editId="63589FE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22930" w14:textId="77777777" w:rsidR="00B260BF" w:rsidRDefault="00B260BF" w:rsidP="0034697A"/>
  <w:p w14:paraId="3A62FEAA" w14:textId="77777777" w:rsidR="00B260BF" w:rsidRDefault="00B260BF" w:rsidP="0034697A"/>
  <w:p w14:paraId="15B00AA1" w14:textId="77777777" w:rsidR="00B260BF" w:rsidRPr="0029220A" w:rsidRDefault="00B260BF" w:rsidP="0034697A">
    <w:pPr>
      <w:spacing w:line="120" w:lineRule="exact"/>
      <w:rPr>
        <w:rFonts w:cs="Times New Roman"/>
      </w:rPr>
    </w:pPr>
  </w:p>
  <w:p w14:paraId="1D948BEC" w14:textId="77777777" w:rsidR="00B260BF" w:rsidRPr="00B260BF" w:rsidRDefault="00B260BF" w:rsidP="00F823CD">
    <w:pPr>
      <w:pStyle w:val="Subline"/>
      <w:rPr>
        <w:rFonts w:ascii="Times New Roman" w:hAnsi="Times New Roman" w:cs="Times New Roman"/>
        <w:sz w:val="20"/>
        <w:szCs w:val="20"/>
        <w:lang w:val="it-IT"/>
      </w:rPr>
    </w:pPr>
    <w:r w:rsidRPr="00B260BF">
      <w:rPr>
        <w:rFonts w:ascii="Times New Roman" w:hAnsi="Times New Roman" w:cs="Times New Roman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FA4105" wp14:editId="709D4530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4439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7352BD9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483F5438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408EBB97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3EBF622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4F245066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2D2CA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4317B799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7FEB3EB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ab/>
                            <w:t>+39 335 6347576</w:t>
                          </w:r>
                        </w:p>
                        <w:p w14:paraId="7ED3213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04AF2B1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156DB8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41F0D8E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657AEA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CD4A4C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64C2F54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649B15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74242D3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2AE6968E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B2A92D6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5B4FFFF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71CB4FA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3579E69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364CF7A" w14:textId="77777777" w:rsidR="00B260BF" w:rsidRPr="00F823CD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" filled="f" stroked="f" strokeweight=".5pt">
              <v:textbox inset="0,0,0,0">
                <w:txbxContent>
                  <w:p w14:paraId="5C74439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14:paraId="7352BD9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14:paraId="483F543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14:paraId="408EBB97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14:paraId="3EBF622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14:paraId="4F24506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2D2CA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14:paraId="4317B79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14:paraId="7FEB3EB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ab/>
                      <w:t>+39 335 6347576</w:t>
                    </w:r>
                  </w:p>
                  <w:p w14:paraId="7ED3213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04AF2B1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4F156DB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41F0D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657AEA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CD4A4C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64C2F54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2649B15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74242D3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2AE696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B2A92D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5B4FFFF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71CB4FA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3579E6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364CF7A" w14:textId="77777777" w:rsidR="000C4CE4" w:rsidRPr="00F823CD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60BF">
      <w:rPr>
        <w:rFonts w:ascii="Times New Roman" w:hAnsi="Times New Roman" w:cs="Times New Roman"/>
        <w:sz w:val="20"/>
        <w:szCs w:val="20"/>
        <w:lang w:val="it-IT"/>
      </w:rPr>
      <w:t>Informazioni stampa</w:t>
    </w:r>
  </w:p>
  <w:p w14:paraId="6EF9ABB6" w14:textId="77777777" w:rsidR="00B260BF" w:rsidRPr="00B260BF" w:rsidRDefault="00B260BF" w:rsidP="0018467C">
    <w:pPr>
      <w:rPr>
        <w:rFonts w:cs="Times New Roman"/>
        <w:sz w:val="20"/>
        <w:szCs w:val="20"/>
        <w:lang w:val="it-IT"/>
      </w:rPr>
    </w:pPr>
    <w:r w:rsidRPr="00B260BF">
      <w:rPr>
        <w:rFonts w:cs="Times New Roman"/>
        <w:sz w:val="20"/>
        <w:szCs w:val="20"/>
        <w:lang w:val="it-IT"/>
      </w:rPr>
      <w:t>Autunno 2018</w:t>
    </w:r>
  </w:p>
  <w:p w14:paraId="4D51F99D" w14:textId="77777777" w:rsidR="00B260BF" w:rsidRPr="00B260BF" w:rsidRDefault="00B260BF" w:rsidP="0018467C">
    <w:pPr>
      <w:rPr>
        <w:rFonts w:cs="Times New Roman"/>
        <w:sz w:val="20"/>
        <w:szCs w:val="20"/>
        <w:lang w:val="it-IT"/>
      </w:rPr>
    </w:pPr>
  </w:p>
  <w:p w14:paraId="7BE526C7" w14:textId="1643E7BE" w:rsidR="00B260BF" w:rsidRPr="00E70B1A" w:rsidRDefault="00B260BF" w:rsidP="0018467C">
    <w:pPr>
      <w:rPr>
        <w:rFonts w:cs="Times New Roman"/>
        <w:b/>
        <w:color w:val="808080" w:themeColor="background1" w:themeShade="80"/>
        <w:sz w:val="20"/>
        <w:szCs w:val="20"/>
      </w:rPr>
    </w:pPr>
    <w:r w:rsidRPr="00B260BF">
      <w:rPr>
        <w:rFonts w:cs="Times New Roman"/>
        <w:b/>
        <w:color w:val="808080" w:themeColor="background1" w:themeShade="80"/>
        <w:sz w:val="20"/>
        <w:szCs w:val="20"/>
        <w:lang w:val="it-IT"/>
      </w:rPr>
      <w:t>Pagi</w:t>
    </w:r>
    <w:r w:rsidRPr="00E70B1A">
      <w:rPr>
        <w:rFonts w:cs="Times New Roman"/>
        <w:b/>
        <w:color w:val="808080" w:themeColor="background1" w:themeShade="80"/>
        <w:sz w:val="20"/>
        <w:szCs w:val="20"/>
      </w:rPr>
      <w:t xml:space="preserve">na 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begin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instrText xml:space="preserve"> PAGE   \* MERGEFORMAT </w:instrTex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separate"/>
    </w:r>
    <w:r w:rsidR="00AA5922">
      <w:rPr>
        <w:rFonts w:cs="Times New Roman"/>
        <w:b/>
        <w:noProof/>
        <w:color w:val="808080" w:themeColor="background1" w:themeShade="80"/>
        <w:sz w:val="20"/>
        <w:szCs w:val="20"/>
        <w:highlight w:val="lightGray"/>
      </w:rPr>
      <w:t>1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end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t>/2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40C77"/>
    <w:multiLevelType w:val="multilevel"/>
    <w:tmpl w:val="A07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C6A4F"/>
    <w:multiLevelType w:val="multilevel"/>
    <w:tmpl w:val="2958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ttachedTemplate r:id="rId1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24"/>
    <w:rsid w:val="0006608A"/>
    <w:rsid w:val="000C4CE4"/>
    <w:rsid w:val="000D1AA5"/>
    <w:rsid w:val="00104F54"/>
    <w:rsid w:val="001671C3"/>
    <w:rsid w:val="00181E54"/>
    <w:rsid w:val="0018467C"/>
    <w:rsid w:val="001A264F"/>
    <w:rsid w:val="001C0B08"/>
    <w:rsid w:val="002408D5"/>
    <w:rsid w:val="0029220A"/>
    <w:rsid w:val="002D3972"/>
    <w:rsid w:val="002E4994"/>
    <w:rsid w:val="002F25C9"/>
    <w:rsid w:val="0034697A"/>
    <w:rsid w:val="00390DA2"/>
    <w:rsid w:val="003B29C7"/>
    <w:rsid w:val="004B328F"/>
    <w:rsid w:val="004F075C"/>
    <w:rsid w:val="00532FE7"/>
    <w:rsid w:val="00536A64"/>
    <w:rsid w:val="0057314B"/>
    <w:rsid w:val="00587A89"/>
    <w:rsid w:val="00640BB0"/>
    <w:rsid w:val="00645823"/>
    <w:rsid w:val="006D5B60"/>
    <w:rsid w:val="00721F93"/>
    <w:rsid w:val="00772062"/>
    <w:rsid w:val="00772104"/>
    <w:rsid w:val="007A2E0D"/>
    <w:rsid w:val="007B681F"/>
    <w:rsid w:val="008077A1"/>
    <w:rsid w:val="008441B4"/>
    <w:rsid w:val="00844409"/>
    <w:rsid w:val="00850E4A"/>
    <w:rsid w:val="008C4B08"/>
    <w:rsid w:val="0090380A"/>
    <w:rsid w:val="009C6E5F"/>
    <w:rsid w:val="009D3310"/>
    <w:rsid w:val="009D62F9"/>
    <w:rsid w:val="009E465E"/>
    <w:rsid w:val="00A810C0"/>
    <w:rsid w:val="00AA4B66"/>
    <w:rsid w:val="00AA5922"/>
    <w:rsid w:val="00B260BF"/>
    <w:rsid w:val="00BC1B6D"/>
    <w:rsid w:val="00C32D35"/>
    <w:rsid w:val="00C45428"/>
    <w:rsid w:val="00C71A00"/>
    <w:rsid w:val="00CC6A5E"/>
    <w:rsid w:val="00CF605F"/>
    <w:rsid w:val="00DA732D"/>
    <w:rsid w:val="00DF3D24"/>
    <w:rsid w:val="00E41A26"/>
    <w:rsid w:val="00E70B1A"/>
    <w:rsid w:val="00E73A81"/>
    <w:rsid w:val="00E834BB"/>
    <w:rsid w:val="00EB3E90"/>
    <w:rsid w:val="00ED7F56"/>
    <w:rsid w:val="00F35B2A"/>
    <w:rsid w:val="00F823CD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779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1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8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52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37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8978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EA795"/>
                            <w:right w:val="none" w:sz="0" w:space="0" w:color="auto"/>
                          </w:divBdr>
                        </w:div>
                      </w:divsChild>
                    </w:div>
                    <w:div w:id="18412655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9095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32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383587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752">
                          <w:marLeft w:val="0"/>
                          <w:marRight w:val="0"/>
                          <w:marTop w:val="0"/>
                          <w:marBottom w:val="3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\V2 - Marketing\Gruppe V2\Presse\Vorlagen\BET_GA_Pressemitteilung_Wordvorlage_RZ_170307\BET_GA_Pressemitteilung_Wordvorlage_RZ_170307.dotx</Template>
  <TotalTime>136</TotalTime>
  <Pages>3</Pages>
  <Words>867</Words>
  <Characters>4946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tac comunicazione</cp:lastModifiedBy>
  <cp:revision>7</cp:revision>
  <cp:lastPrinted>2018-07-24T14:40:00Z</cp:lastPrinted>
  <dcterms:created xsi:type="dcterms:W3CDTF">2018-10-18T12:50:00Z</dcterms:created>
  <dcterms:modified xsi:type="dcterms:W3CDTF">2018-11-05T15:31:00Z</dcterms:modified>
</cp:coreProperties>
</file>