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6CD669" w14:textId="77777777" w:rsidR="00150909" w:rsidRDefault="001F4B89">
      <w:pPr>
        <w:rPr>
          <w:rFonts w:ascii="Arial" w:eastAsia="Arial" w:hAnsi="Arial" w:cs="Arial"/>
          <w:color w:val="222222"/>
          <w:sz w:val="20"/>
          <w:szCs w:val="20"/>
          <w:highlight w:val="white"/>
        </w:rPr>
      </w:pPr>
      <w:bookmarkStart w:id="0" w:name="_Hlk518051107"/>
      <w:bookmarkEnd w:id="0"/>
      <w:r>
        <w:rPr>
          <w:rFonts w:ascii="Arial" w:eastAsia="Arial" w:hAnsi="Arial" w:cs="Arial"/>
          <w:noProof/>
          <w:sz w:val="20"/>
          <w:szCs w:val="20"/>
          <w:lang w:val="it-IT" w:eastAsia="it-IT"/>
        </w:rPr>
        <w:drawing>
          <wp:inline distT="0" distB="0" distL="114300" distR="114300" wp14:anchorId="0B35F822" wp14:editId="307CE0C2">
            <wp:extent cx="2286000" cy="389245"/>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cstate="print">
                      <a:extLst>
                        <a:ext uri="{28A0092B-C50C-407E-A947-70E740481C1C}">
                          <a14:useLocalDpi xmlns:a14="http://schemas.microsoft.com/office/drawing/2010/main" val="0"/>
                        </a:ext>
                      </a:extLst>
                    </a:blip>
                    <a:stretch>
                      <a:fillRect/>
                    </a:stretch>
                  </pic:blipFill>
                  <pic:spPr>
                    <a:xfrm>
                      <a:off x="0" y="0"/>
                      <a:ext cx="2286000" cy="389245"/>
                    </a:xfrm>
                    <a:prstGeom prst="rect">
                      <a:avLst/>
                    </a:prstGeom>
                    <a:ln/>
                  </pic:spPr>
                </pic:pic>
              </a:graphicData>
            </a:graphic>
          </wp:inline>
        </w:drawing>
      </w:r>
    </w:p>
    <w:p w14:paraId="636A545B" w14:textId="77777777" w:rsidR="00150909" w:rsidRDefault="00150909">
      <w:pPr>
        <w:spacing w:line="276" w:lineRule="auto"/>
        <w:rPr>
          <w:rFonts w:ascii="Arial" w:eastAsia="Arial" w:hAnsi="Arial" w:cs="Arial"/>
          <w:color w:val="222222"/>
          <w:sz w:val="20"/>
          <w:szCs w:val="20"/>
          <w:highlight w:val="white"/>
        </w:rPr>
      </w:pPr>
    </w:p>
    <w:p w14:paraId="01331B94" w14:textId="77777777" w:rsidR="00E8748B" w:rsidRDefault="00E8748B">
      <w:pPr>
        <w:spacing w:line="276" w:lineRule="auto"/>
        <w:rPr>
          <w:rFonts w:ascii="Arial" w:eastAsia="Arial" w:hAnsi="Arial" w:cs="Arial"/>
          <w:b/>
          <w:sz w:val="20"/>
          <w:szCs w:val="20"/>
        </w:rPr>
      </w:pPr>
    </w:p>
    <w:p w14:paraId="20B59B30" w14:textId="77777777" w:rsidR="00150909" w:rsidRDefault="001F4B89">
      <w:pPr>
        <w:spacing w:line="276" w:lineRule="auto"/>
        <w:rPr>
          <w:rFonts w:ascii="Arial" w:eastAsia="Arial" w:hAnsi="Arial" w:cs="Arial"/>
          <w:b/>
          <w:sz w:val="22"/>
          <w:szCs w:val="22"/>
        </w:rPr>
      </w:pPr>
      <w:r>
        <w:rPr>
          <w:rFonts w:ascii="Arial" w:eastAsia="Arial" w:hAnsi="Arial" w:cs="Arial"/>
          <w:b/>
          <w:sz w:val="20"/>
          <w:szCs w:val="20"/>
        </w:rPr>
        <w:t>FOR IMMEDIATE RELEASE</w:t>
      </w:r>
    </w:p>
    <w:p w14:paraId="720F5089" w14:textId="77777777" w:rsidR="00150909" w:rsidRDefault="00150909">
      <w:pPr>
        <w:rPr>
          <w:rFonts w:ascii="Arial" w:eastAsia="Arial" w:hAnsi="Arial" w:cs="Arial"/>
          <w:b/>
          <w:sz w:val="22"/>
          <w:szCs w:val="22"/>
        </w:rPr>
      </w:pPr>
    </w:p>
    <w:p w14:paraId="509183C7" w14:textId="77777777" w:rsidR="00150909" w:rsidRPr="00E0091D" w:rsidRDefault="001F4B89">
      <w:pPr>
        <w:jc w:val="center"/>
        <w:rPr>
          <w:rFonts w:ascii="Arial" w:eastAsia="Arial" w:hAnsi="Arial" w:cs="Arial"/>
          <w:b/>
        </w:rPr>
      </w:pPr>
      <w:r w:rsidRPr="00E0091D">
        <w:rPr>
          <w:rFonts w:ascii="Arial" w:eastAsia="Arial" w:hAnsi="Arial" w:cs="Arial"/>
          <w:b/>
        </w:rPr>
        <w:t>GRAFF</w:t>
      </w:r>
      <w:r w:rsidRPr="00E0091D">
        <w:rPr>
          <w:rFonts w:ascii="Arial" w:eastAsia="Arial" w:hAnsi="Arial" w:cs="Arial"/>
          <w:b/>
          <w:highlight w:val="white"/>
        </w:rPr>
        <w:t>®</w:t>
      </w:r>
      <w:r w:rsidRPr="00E0091D">
        <w:rPr>
          <w:rFonts w:ascii="Arial" w:eastAsia="Arial" w:hAnsi="Arial" w:cs="Arial"/>
          <w:b/>
        </w:rPr>
        <w:t xml:space="preserve"> INTRODUCES NEW HARLEY COLLECTION </w:t>
      </w:r>
    </w:p>
    <w:p w14:paraId="79795004" w14:textId="77777777" w:rsidR="00150909" w:rsidRPr="00E0091D" w:rsidRDefault="00B0078C">
      <w:pPr>
        <w:jc w:val="center"/>
        <w:rPr>
          <w:rFonts w:ascii="Calibri" w:eastAsia="Calibri" w:hAnsi="Calibri" w:cs="Calibri"/>
          <w:i/>
        </w:rPr>
      </w:pPr>
      <w:r w:rsidRPr="00E0091D">
        <w:rPr>
          <w:rFonts w:ascii="Calibri" w:eastAsia="Calibri" w:hAnsi="Calibri" w:cs="Calibri"/>
          <w:i/>
        </w:rPr>
        <w:t>The c</w:t>
      </w:r>
      <w:r w:rsidR="001F4B89" w:rsidRPr="00E0091D">
        <w:rPr>
          <w:rFonts w:ascii="Calibri" w:eastAsia="Calibri" w:hAnsi="Calibri" w:cs="Calibri"/>
          <w:i/>
        </w:rPr>
        <w:t>ollection’s design aims to revolutionize ergonomics and aesthetics in the bathroom</w:t>
      </w:r>
    </w:p>
    <w:p w14:paraId="3DFFAAC8" w14:textId="77777777" w:rsidR="00150909" w:rsidRPr="00E0091D" w:rsidRDefault="00150909">
      <w:pPr>
        <w:widowControl w:val="0"/>
        <w:rPr>
          <w:rFonts w:ascii="Arial" w:eastAsia="Arial" w:hAnsi="Arial" w:cs="Arial"/>
          <w:smallCaps/>
        </w:rPr>
      </w:pPr>
    </w:p>
    <w:p w14:paraId="144781EB" w14:textId="77777777" w:rsidR="00150909" w:rsidRPr="00E0091D" w:rsidRDefault="001F4B89">
      <w:pPr>
        <w:jc w:val="both"/>
        <w:rPr>
          <w:rFonts w:ascii="Arial" w:eastAsia="Arial" w:hAnsi="Arial" w:cs="Arial"/>
        </w:rPr>
      </w:pPr>
      <w:r w:rsidRPr="00E0091D">
        <w:rPr>
          <w:rFonts w:ascii="Arial" w:eastAsia="Arial" w:hAnsi="Arial" w:cs="Arial"/>
          <w:b/>
        </w:rPr>
        <w:t xml:space="preserve">2018 -- </w:t>
      </w:r>
      <w:r w:rsidRPr="00E0091D">
        <w:rPr>
          <w:rFonts w:ascii="Arial" w:eastAsia="Arial" w:hAnsi="Arial" w:cs="Arial"/>
        </w:rPr>
        <w:t>GRAFF</w:t>
      </w:r>
      <w:r w:rsidRPr="00E0091D">
        <w:rPr>
          <w:rFonts w:ascii="Arial" w:eastAsia="Arial" w:hAnsi="Arial" w:cs="Arial"/>
          <w:highlight w:val="white"/>
        </w:rPr>
        <w:t>®, manufacturer of contemporary precision-engineered kitchen and bath products, is excited to unveil its stunning new Harley Faucet Collection. The design of the contemporary collection was derived from the stylings of classic motorcycles, fusing an industrial aesthetic with details nostalgic of the all-American icons.</w:t>
      </w:r>
    </w:p>
    <w:p w14:paraId="164FBDE2" w14:textId="77777777" w:rsidR="00150909" w:rsidRPr="00E0091D" w:rsidRDefault="00150909">
      <w:pPr>
        <w:jc w:val="both"/>
        <w:rPr>
          <w:rFonts w:ascii="Arial" w:eastAsia="Arial" w:hAnsi="Arial" w:cs="Arial"/>
        </w:rPr>
      </w:pPr>
    </w:p>
    <w:p w14:paraId="0C3452B5" w14:textId="77777777" w:rsidR="00150909" w:rsidRPr="00E0091D" w:rsidRDefault="001F4B89" w:rsidP="00344C74">
      <w:pPr>
        <w:jc w:val="both"/>
        <w:rPr>
          <w:rFonts w:ascii="Arial" w:eastAsia="Arial" w:hAnsi="Arial" w:cs="Arial"/>
        </w:rPr>
      </w:pPr>
      <w:r w:rsidRPr="00E0091D">
        <w:rPr>
          <w:rFonts w:ascii="Arial" w:eastAsia="Arial" w:hAnsi="Arial" w:cs="Arial"/>
        </w:rPr>
        <w:t xml:space="preserve">Conceptualized by GRAFF’s G+Design </w:t>
      </w:r>
      <w:r w:rsidR="00E8748B" w:rsidRPr="00E0091D">
        <w:rPr>
          <w:rFonts w:ascii="Arial" w:eastAsia="Arial" w:hAnsi="Arial" w:cs="Arial"/>
        </w:rPr>
        <w:t>Studio, the</w:t>
      </w:r>
      <w:r w:rsidRPr="00E0091D">
        <w:rPr>
          <w:rFonts w:ascii="Arial" w:eastAsia="Arial" w:hAnsi="Arial" w:cs="Arial"/>
        </w:rPr>
        <w:t xml:space="preserve"> faucet’s </w:t>
      </w:r>
      <w:r w:rsidR="00131307" w:rsidRPr="00E0091D">
        <w:rPr>
          <w:rFonts w:ascii="Arial" w:eastAsia="Arial" w:hAnsi="Arial" w:cs="Arial"/>
        </w:rPr>
        <w:t xml:space="preserve">noteworthy </w:t>
      </w:r>
      <w:r w:rsidRPr="00E0091D">
        <w:rPr>
          <w:rFonts w:ascii="Arial" w:eastAsia="Arial" w:hAnsi="Arial" w:cs="Arial"/>
        </w:rPr>
        <w:t>handle</w:t>
      </w:r>
      <w:r w:rsidR="00B75FAC" w:rsidRPr="00E0091D">
        <w:rPr>
          <w:rFonts w:ascii="Arial" w:eastAsia="Arial" w:hAnsi="Arial" w:cs="Arial"/>
        </w:rPr>
        <w:t>, recalling a car steering wheel,</w:t>
      </w:r>
      <w:r w:rsidRPr="00E0091D">
        <w:rPr>
          <w:rFonts w:ascii="Arial" w:eastAsia="Arial" w:hAnsi="Arial" w:cs="Arial"/>
        </w:rPr>
        <w:t xml:space="preserve"> offers a unique eclecticism and adaptability to contemporary and technical environments.  Each element of the faucet</w:t>
      </w:r>
      <w:r w:rsidR="00344C74" w:rsidRPr="00E0091D">
        <w:rPr>
          <w:rFonts w:ascii="Arial" w:eastAsia="Arial" w:hAnsi="Arial" w:cs="Arial"/>
        </w:rPr>
        <w:t xml:space="preserve"> </w:t>
      </w:r>
      <w:r w:rsidRPr="00E0091D">
        <w:rPr>
          <w:rFonts w:ascii="Arial" w:eastAsia="Arial" w:hAnsi="Arial" w:cs="Arial"/>
        </w:rPr>
        <w:t>was carefully considered</w:t>
      </w:r>
      <w:r w:rsidR="00E8748B" w:rsidRPr="00E0091D">
        <w:rPr>
          <w:rFonts w:ascii="Arial" w:eastAsia="Arial" w:hAnsi="Arial" w:cs="Arial"/>
        </w:rPr>
        <w:t xml:space="preserve"> </w:t>
      </w:r>
      <w:r w:rsidR="00344C74" w:rsidRPr="00E0091D">
        <w:rPr>
          <w:rFonts w:ascii="Arial" w:eastAsia="Arial" w:hAnsi="Arial" w:cs="Arial"/>
        </w:rPr>
        <w:t>with the handle</w:t>
      </w:r>
      <w:r w:rsidR="00E8748B" w:rsidRPr="00E0091D">
        <w:rPr>
          <w:rFonts w:ascii="Arial" w:eastAsia="Arial" w:hAnsi="Arial" w:cs="Arial"/>
        </w:rPr>
        <w:t xml:space="preserve"> deliberately</w:t>
      </w:r>
      <w:r w:rsidR="00344C74" w:rsidRPr="00E0091D">
        <w:rPr>
          <w:rFonts w:ascii="Arial" w:eastAsia="Arial" w:hAnsi="Arial" w:cs="Arial"/>
        </w:rPr>
        <w:t xml:space="preserve"> knurled to prevent slipping and</w:t>
      </w:r>
      <w:r w:rsidRPr="00E0091D">
        <w:rPr>
          <w:rFonts w:ascii="Arial" w:eastAsia="Arial" w:hAnsi="Arial" w:cs="Arial"/>
        </w:rPr>
        <w:t xml:space="preserve"> prompt ease of use. An ergonomic shape serves as the basis for this design, allowing for a variety of </w:t>
      </w:r>
      <w:r w:rsidR="00344C74" w:rsidRPr="00E0091D">
        <w:rPr>
          <w:rFonts w:ascii="Arial" w:eastAsia="Arial" w:hAnsi="Arial" w:cs="Arial"/>
        </w:rPr>
        <w:t xml:space="preserve">operation </w:t>
      </w:r>
      <w:r w:rsidRPr="00E0091D">
        <w:rPr>
          <w:rFonts w:ascii="Arial" w:eastAsia="Arial" w:hAnsi="Arial" w:cs="Arial"/>
        </w:rPr>
        <w:t xml:space="preserve">techniques to be utilized. The faucet’s internal workings also create a seamless user experience, with the internal, progressive cartridge transitioning </w:t>
      </w:r>
      <w:r w:rsidRPr="00E0091D">
        <w:rPr>
          <w:rFonts w:ascii="Arial" w:eastAsia="Arial" w:hAnsi="Arial" w:cs="Arial"/>
          <w:b/>
        </w:rPr>
        <w:t xml:space="preserve">water temperature </w:t>
      </w:r>
      <w:r w:rsidR="003F0D5B" w:rsidRPr="00E0091D">
        <w:rPr>
          <w:rFonts w:ascii="Arial" w:eastAsia="Arial" w:hAnsi="Arial" w:cs="Arial"/>
          <w:b/>
        </w:rPr>
        <w:t>and flow rate</w:t>
      </w:r>
      <w:r w:rsidR="003F0D5B" w:rsidRPr="00E0091D">
        <w:rPr>
          <w:rFonts w:ascii="Arial" w:eastAsia="Arial" w:hAnsi="Arial" w:cs="Arial"/>
          <w:color w:val="FF0000"/>
        </w:rPr>
        <w:t xml:space="preserve"> </w:t>
      </w:r>
      <w:r w:rsidRPr="00E0091D">
        <w:rPr>
          <w:rFonts w:ascii="Arial" w:eastAsia="Arial" w:hAnsi="Arial" w:cs="Arial"/>
        </w:rPr>
        <w:t xml:space="preserve">with a simple turn of the handle, minimizing any unnecessary use of hot water. </w:t>
      </w:r>
    </w:p>
    <w:p w14:paraId="4E55A7CB" w14:textId="77777777" w:rsidR="00150909" w:rsidRPr="00E0091D" w:rsidRDefault="00150909" w:rsidP="009A5767">
      <w:pPr>
        <w:widowControl w:val="0"/>
        <w:numPr>
          <w:ilvl w:val="0"/>
          <w:numId w:val="1"/>
        </w:numPr>
        <w:pBdr>
          <w:top w:val="nil"/>
          <w:left w:val="nil"/>
          <w:bottom w:val="nil"/>
          <w:right w:val="nil"/>
          <w:between w:val="nil"/>
        </w:pBdr>
        <w:ind w:left="0" w:firstLine="0"/>
        <w:contextualSpacing/>
        <w:jc w:val="both"/>
        <w:rPr>
          <w:rFonts w:ascii="Arial" w:eastAsia="Arial" w:hAnsi="Arial" w:cs="Arial"/>
          <w:color w:val="000000"/>
        </w:rPr>
      </w:pPr>
    </w:p>
    <w:p w14:paraId="4712FFDF" w14:textId="77777777" w:rsidR="00150909" w:rsidRPr="00E0091D" w:rsidRDefault="001F4B89">
      <w:pPr>
        <w:widowControl w:val="0"/>
        <w:tabs>
          <w:tab w:val="left" w:pos="-567"/>
          <w:tab w:val="left" w:pos="220"/>
        </w:tabs>
        <w:jc w:val="both"/>
        <w:rPr>
          <w:rFonts w:ascii="Arial" w:eastAsia="Arial" w:hAnsi="Arial" w:cs="Arial"/>
        </w:rPr>
      </w:pPr>
      <w:bookmarkStart w:id="1" w:name="_gjdgxs" w:colFirst="0" w:colLast="0"/>
      <w:bookmarkEnd w:id="1"/>
      <w:r w:rsidRPr="00E0091D">
        <w:rPr>
          <w:rFonts w:ascii="Arial" w:eastAsia="Arial" w:hAnsi="Arial" w:cs="Arial"/>
        </w:rPr>
        <w:t xml:space="preserve">The Harley collection includes one, two, or three-hole versions </w:t>
      </w:r>
      <w:r w:rsidR="00E8748B" w:rsidRPr="00E0091D">
        <w:rPr>
          <w:rFonts w:ascii="Arial" w:eastAsia="Arial" w:hAnsi="Arial" w:cs="Arial"/>
        </w:rPr>
        <w:t>for</w:t>
      </w:r>
      <w:r w:rsidRPr="00E0091D">
        <w:rPr>
          <w:rFonts w:ascii="Arial" w:eastAsia="Arial" w:hAnsi="Arial" w:cs="Arial"/>
        </w:rPr>
        <w:t xml:space="preserve"> the sink, bathtub and bidet; wall, floor or deck-mounted models, and a linear lever option, also knurled for a user-</w:t>
      </w:r>
      <w:r w:rsidR="00E8748B" w:rsidRPr="00E0091D">
        <w:rPr>
          <w:rFonts w:ascii="Arial" w:eastAsia="Arial" w:hAnsi="Arial" w:cs="Arial"/>
        </w:rPr>
        <w:t>friendly handle</w:t>
      </w:r>
      <w:r w:rsidRPr="00E0091D">
        <w:rPr>
          <w:rFonts w:ascii="Arial" w:eastAsia="Arial" w:hAnsi="Arial" w:cs="Arial"/>
        </w:rPr>
        <w:t>. The free-standing</w:t>
      </w:r>
      <w:r w:rsidR="00E8748B" w:rsidRPr="00E0091D">
        <w:rPr>
          <w:rFonts w:ascii="Arial" w:eastAsia="Arial" w:hAnsi="Arial" w:cs="Arial"/>
        </w:rPr>
        <w:t xml:space="preserve"> bathtub</w:t>
      </w:r>
      <w:r w:rsidRPr="00E0091D">
        <w:rPr>
          <w:rFonts w:ascii="Arial" w:eastAsia="Arial" w:hAnsi="Arial" w:cs="Arial"/>
        </w:rPr>
        <w:t xml:space="preserve"> filler stands out for its elegance, </w:t>
      </w:r>
      <w:r w:rsidR="00B0078C" w:rsidRPr="00E0091D">
        <w:rPr>
          <w:rFonts w:ascii="Arial" w:eastAsia="Arial" w:hAnsi="Arial" w:cs="Arial"/>
        </w:rPr>
        <w:t>while the</w:t>
      </w:r>
      <w:r w:rsidRPr="00E0091D">
        <w:rPr>
          <w:rFonts w:ascii="Arial" w:eastAsia="Arial" w:hAnsi="Arial" w:cs="Arial"/>
        </w:rPr>
        <w:t xml:space="preserve"> various wall-mounted </w:t>
      </w:r>
      <w:r w:rsidR="00B0078C" w:rsidRPr="00E0091D">
        <w:rPr>
          <w:rFonts w:ascii="Arial" w:eastAsia="Arial" w:hAnsi="Arial" w:cs="Arial"/>
        </w:rPr>
        <w:t xml:space="preserve">faucet </w:t>
      </w:r>
      <w:r w:rsidRPr="00E0091D">
        <w:rPr>
          <w:rFonts w:ascii="Arial" w:eastAsia="Arial" w:hAnsi="Arial" w:cs="Arial"/>
        </w:rPr>
        <w:t>orientations</w:t>
      </w:r>
      <w:r w:rsidR="00B0078C" w:rsidRPr="00E0091D">
        <w:rPr>
          <w:rFonts w:ascii="Arial" w:eastAsia="Arial" w:hAnsi="Arial" w:cs="Arial"/>
        </w:rPr>
        <w:t xml:space="preserve"> speak to the sophistication of the collection</w:t>
      </w:r>
      <w:r w:rsidRPr="00E0091D">
        <w:rPr>
          <w:rFonts w:ascii="Arial" w:eastAsia="Arial" w:hAnsi="Arial" w:cs="Arial"/>
        </w:rPr>
        <w:t xml:space="preserve">. </w:t>
      </w:r>
      <w:r w:rsidR="009624DF" w:rsidRPr="00E0091D">
        <w:rPr>
          <w:rFonts w:ascii="Arial" w:eastAsia="Arial" w:hAnsi="Arial" w:cs="Arial"/>
        </w:rPr>
        <w:t>Additionally</w:t>
      </w:r>
      <w:r w:rsidRPr="00E0091D">
        <w:rPr>
          <w:rFonts w:ascii="Arial" w:eastAsia="Arial" w:hAnsi="Arial" w:cs="Arial"/>
        </w:rPr>
        <w:t xml:space="preserve"> </w:t>
      </w:r>
      <w:r w:rsidR="00B0078C" w:rsidRPr="00E0091D">
        <w:rPr>
          <w:rFonts w:ascii="Arial" w:eastAsia="Arial" w:hAnsi="Arial" w:cs="Arial"/>
        </w:rPr>
        <w:t xml:space="preserve">coordinating </w:t>
      </w:r>
      <w:r w:rsidRPr="00E0091D">
        <w:rPr>
          <w:rFonts w:ascii="Arial" w:eastAsia="Arial" w:hAnsi="Arial" w:cs="Arial"/>
        </w:rPr>
        <w:t>items intended for shower areas that are compatible with the M</w:t>
      </w:r>
      <w:r w:rsidR="0018649A" w:rsidRPr="00E0091D">
        <w:rPr>
          <w:rFonts w:ascii="Arial" w:eastAsia="Arial" w:hAnsi="Arial" w:cs="Arial"/>
        </w:rPr>
        <w:t>-</w:t>
      </w:r>
      <w:r w:rsidRPr="00E0091D">
        <w:rPr>
          <w:rFonts w:ascii="Arial" w:eastAsia="Arial" w:hAnsi="Arial" w:cs="Arial"/>
        </w:rPr>
        <w:t xml:space="preserve">series and Uni-box </w:t>
      </w:r>
      <w:r w:rsidR="0018649A" w:rsidRPr="00E0091D">
        <w:rPr>
          <w:rFonts w:ascii="Arial" w:eastAsia="Arial" w:hAnsi="Arial" w:cs="Arial"/>
        </w:rPr>
        <w:t xml:space="preserve">concealed </w:t>
      </w:r>
      <w:r w:rsidRPr="00E0091D">
        <w:rPr>
          <w:rFonts w:ascii="Arial" w:eastAsia="Arial" w:hAnsi="Arial" w:cs="Arial"/>
        </w:rPr>
        <w:t xml:space="preserve">systems are included in the collection’s offering. </w:t>
      </w:r>
    </w:p>
    <w:p w14:paraId="3EEEE1C8" w14:textId="77777777" w:rsidR="00150909" w:rsidRPr="00E0091D" w:rsidRDefault="00150909">
      <w:pPr>
        <w:widowControl w:val="0"/>
        <w:tabs>
          <w:tab w:val="left" w:pos="-567"/>
          <w:tab w:val="left" w:pos="220"/>
        </w:tabs>
        <w:jc w:val="both"/>
        <w:rPr>
          <w:rFonts w:ascii="Arial" w:eastAsia="Arial" w:hAnsi="Arial" w:cs="Arial"/>
        </w:rPr>
      </w:pPr>
    </w:p>
    <w:p w14:paraId="6D589257" w14:textId="77777777" w:rsidR="00150909" w:rsidRPr="00E0091D" w:rsidRDefault="001F4B89">
      <w:pPr>
        <w:widowControl w:val="0"/>
        <w:tabs>
          <w:tab w:val="left" w:pos="-567"/>
          <w:tab w:val="left" w:pos="220"/>
        </w:tabs>
        <w:jc w:val="both"/>
        <w:rPr>
          <w:rFonts w:ascii="Arial" w:eastAsia="Arial" w:hAnsi="Arial" w:cs="Arial"/>
        </w:rPr>
      </w:pPr>
      <w:r w:rsidRPr="00E0091D">
        <w:rPr>
          <w:rFonts w:ascii="Arial" w:eastAsia="Arial" w:hAnsi="Arial" w:cs="Arial"/>
        </w:rPr>
        <w:t xml:space="preserve">The Harley collection is available in several </w:t>
      </w:r>
      <w:r w:rsidR="00E8748B" w:rsidRPr="00E0091D">
        <w:rPr>
          <w:rFonts w:ascii="Arial" w:eastAsia="Arial" w:hAnsi="Arial" w:cs="Arial"/>
        </w:rPr>
        <w:t>elegant finishes</w:t>
      </w:r>
      <w:r w:rsidRPr="00E0091D">
        <w:rPr>
          <w:rFonts w:ascii="Arial" w:eastAsia="Arial" w:hAnsi="Arial" w:cs="Arial"/>
        </w:rPr>
        <w:t>, including Onyx - a PVD finish that is as attractive as it is durable.</w:t>
      </w:r>
      <w:r w:rsidRPr="00E0091D">
        <w:rPr>
          <w:rFonts w:ascii="Arial" w:eastAsia="Arial" w:hAnsi="Arial" w:cs="Arial"/>
          <w:b/>
        </w:rPr>
        <w:t xml:space="preserve"> </w:t>
      </w:r>
      <w:r w:rsidRPr="00E0091D">
        <w:rPr>
          <w:rFonts w:ascii="Arial" w:eastAsia="Arial" w:hAnsi="Arial" w:cs="Arial"/>
        </w:rPr>
        <w:t xml:space="preserve">Finishes available include: Polished Chrome, Polished Nickel, Brushed Nickel, Gunmetal, Onyx, Olive Bronze, Black, White, </w:t>
      </w:r>
      <w:r w:rsidR="00B0078C" w:rsidRPr="00E0091D">
        <w:rPr>
          <w:rFonts w:ascii="Arial" w:eastAsia="Arial" w:hAnsi="Arial" w:cs="Arial"/>
        </w:rPr>
        <w:t xml:space="preserve">24K </w:t>
      </w:r>
      <w:r w:rsidRPr="00E0091D">
        <w:rPr>
          <w:rFonts w:ascii="Arial" w:eastAsia="Arial" w:hAnsi="Arial" w:cs="Arial"/>
        </w:rPr>
        <w:t xml:space="preserve">Gold and </w:t>
      </w:r>
      <w:r w:rsidR="00B0078C" w:rsidRPr="00E0091D">
        <w:rPr>
          <w:rFonts w:ascii="Arial" w:eastAsia="Arial" w:hAnsi="Arial" w:cs="Arial"/>
        </w:rPr>
        <w:t xml:space="preserve">24K </w:t>
      </w:r>
      <w:r w:rsidRPr="00E0091D">
        <w:rPr>
          <w:rFonts w:ascii="Arial" w:eastAsia="Arial" w:hAnsi="Arial" w:cs="Arial"/>
        </w:rPr>
        <w:t>Brushed Gold.</w:t>
      </w:r>
    </w:p>
    <w:p w14:paraId="79F307E4" w14:textId="77777777" w:rsidR="00150909" w:rsidRPr="00E0091D" w:rsidRDefault="00150909">
      <w:pPr>
        <w:jc w:val="both"/>
        <w:rPr>
          <w:rFonts w:ascii="Arial" w:eastAsia="Arial" w:hAnsi="Arial" w:cs="Arial"/>
          <w:b/>
        </w:rPr>
      </w:pPr>
    </w:p>
    <w:p w14:paraId="7B82B26E" w14:textId="77777777" w:rsidR="00150909" w:rsidRPr="00E0091D" w:rsidRDefault="001F4B89">
      <w:pPr>
        <w:jc w:val="both"/>
        <w:rPr>
          <w:rFonts w:ascii="Arial" w:eastAsia="Arial" w:hAnsi="Arial" w:cs="Arial"/>
          <w:b/>
        </w:rPr>
      </w:pPr>
      <w:r w:rsidRPr="00E0091D">
        <w:rPr>
          <w:rFonts w:ascii="Arial" w:eastAsia="Arial" w:hAnsi="Arial" w:cs="Arial"/>
          <w:b/>
        </w:rPr>
        <w:t>About GRAFF:</w:t>
      </w:r>
    </w:p>
    <w:p w14:paraId="600428DC" w14:textId="77777777" w:rsidR="00150909" w:rsidRPr="00E0091D" w:rsidRDefault="001F4B89">
      <w:pPr>
        <w:spacing w:line="276" w:lineRule="auto"/>
        <w:rPr>
          <w:rFonts w:ascii="Arial" w:eastAsia="Arial" w:hAnsi="Arial" w:cs="Arial"/>
        </w:rPr>
      </w:pPr>
      <w:r w:rsidRPr="00E0091D">
        <w:rPr>
          <w:rFonts w:ascii="Arial" w:eastAsia="Arial" w:hAnsi="Arial" w:cs="Arial"/>
        </w:rPr>
        <w:t>Headquartered in Milwaukee, Wis., and with locations throughout Europe, GRAFF is recognized globally for its trend-setting products and unique vision. Supported since 1922 by extensive plumbing and hardware manufacturing experience, GRAFF offers a wide range of contemporary, transitional and traditional styling. GRAFF’s commitment to creating cutting-edge, premium-quality fixtures is evident in each and every product. GRAFF employs more than 1,000 dedicated professionals and has control over the full production process, making it truly a vertically integrated manufacturer.</w:t>
      </w:r>
    </w:p>
    <w:p w14:paraId="1AA0665A" w14:textId="77777777" w:rsidR="00150909" w:rsidRPr="00E0091D" w:rsidRDefault="00150909">
      <w:pPr>
        <w:jc w:val="both"/>
        <w:rPr>
          <w:rFonts w:ascii="Arial" w:eastAsia="Arial" w:hAnsi="Arial" w:cs="Arial"/>
        </w:rPr>
      </w:pPr>
    </w:p>
    <w:p w14:paraId="168349CA" w14:textId="77777777" w:rsidR="00150909" w:rsidRPr="00E0091D" w:rsidRDefault="001F4B89">
      <w:pPr>
        <w:jc w:val="both"/>
        <w:rPr>
          <w:rFonts w:ascii="Arial" w:eastAsia="Arial" w:hAnsi="Arial" w:cs="Arial"/>
          <w:b/>
        </w:rPr>
      </w:pPr>
      <w:r w:rsidRPr="00E0091D">
        <w:rPr>
          <w:rFonts w:ascii="Arial" w:eastAsia="Arial" w:hAnsi="Arial" w:cs="Arial"/>
        </w:rPr>
        <w:t xml:space="preserve">For more information about GRAFF, visit </w:t>
      </w:r>
      <w:hyperlink r:id="rId10">
        <w:r w:rsidRPr="00E0091D">
          <w:rPr>
            <w:rFonts w:ascii="Arial" w:eastAsia="Arial" w:hAnsi="Arial" w:cs="Arial"/>
            <w:u w:val="single"/>
          </w:rPr>
          <w:t>www.graff-designs.com</w:t>
        </w:r>
      </w:hyperlink>
      <w:r w:rsidRPr="00E0091D">
        <w:rPr>
          <w:rFonts w:ascii="Arial" w:eastAsia="Arial" w:hAnsi="Arial" w:cs="Arial"/>
        </w:rPr>
        <w:t xml:space="preserve"> or </w:t>
      </w:r>
      <w:hyperlink r:id="rId11">
        <w:r w:rsidRPr="00E0091D">
          <w:rPr>
            <w:rFonts w:ascii="Arial" w:eastAsia="Arial" w:hAnsi="Arial" w:cs="Arial"/>
            <w:u w:val="single"/>
          </w:rPr>
          <w:t>www.facebook.com/grafffaucets</w:t>
        </w:r>
      </w:hyperlink>
      <w:r w:rsidRPr="00E0091D">
        <w:rPr>
          <w:rFonts w:ascii="Arial" w:eastAsia="Arial" w:hAnsi="Arial" w:cs="Arial"/>
        </w:rPr>
        <w:t xml:space="preserve"> </w:t>
      </w:r>
    </w:p>
    <w:p w14:paraId="6B3CF679" w14:textId="77777777" w:rsidR="00150909" w:rsidRPr="00E0091D" w:rsidRDefault="001F4B89">
      <w:pPr>
        <w:widowControl w:val="0"/>
        <w:jc w:val="both"/>
        <w:rPr>
          <w:rFonts w:ascii="Arial" w:eastAsia="Arial" w:hAnsi="Arial" w:cs="Arial"/>
        </w:rPr>
      </w:pPr>
      <w:r w:rsidRPr="00E0091D">
        <w:rPr>
          <w:rFonts w:ascii="Arial" w:eastAsia="Arial" w:hAnsi="Arial" w:cs="Arial"/>
        </w:rPr>
        <w:tab/>
      </w:r>
      <w:r w:rsidRPr="00E0091D">
        <w:rPr>
          <w:rFonts w:ascii="Arial" w:eastAsia="Arial" w:hAnsi="Arial" w:cs="Arial"/>
        </w:rPr>
        <w:tab/>
      </w:r>
      <w:r w:rsidRPr="00E0091D">
        <w:rPr>
          <w:rFonts w:ascii="Arial" w:eastAsia="Arial" w:hAnsi="Arial" w:cs="Arial"/>
        </w:rPr>
        <w:tab/>
      </w:r>
      <w:r w:rsidRPr="00E0091D">
        <w:rPr>
          <w:rFonts w:ascii="Arial" w:eastAsia="Arial" w:hAnsi="Arial" w:cs="Arial"/>
        </w:rPr>
        <w:tab/>
      </w:r>
    </w:p>
    <w:p w14:paraId="1CC861E4" w14:textId="77777777" w:rsidR="00150909" w:rsidRDefault="00150909">
      <w:pPr>
        <w:widowControl w:val="0"/>
        <w:jc w:val="both"/>
        <w:rPr>
          <w:rFonts w:ascii="Arial" w:eastAsia="Arial" w:hAnsi="Arial" w:cs="Arial"/>
        </w:rPr>
      </w:pPr>
    </w:p>
    <w:p w14:paraId="529F7265" w14:textId="77777777" w:rsidR="00D4603A" w:rsidRDefault="00D4603A">
      <w:pPr>
        <w:widowControl w:val="0"/>
        <w:jc w:val="both"/>
        <w:rPr>
          <w:rFonts w:ascii="Arial" w:eastAsia="Arial" w:hAnsi="Arial" w:cs="Arial"/>
        </w:rPr>
      </w:pPr>
    </w:p>
    <w:p w14:paraId="49F4658E" w14:textId="77777777" w:rsidR="00D4603A" w:rsidRDefault="00D4603A">
      <w:pPr>
        <w:widowControl w:val="0"/>
        <w:jc w:val="both"/>
        <w:rPr>
          <w:rFonts w:ascii="Arial" w:eastAsia="Arial" w:hAnsi="Arial" w:cs="Arial"/>
        </w:rPr>
      </w:pPr>
    </w:p>
    <w:p w14:paraId="3FE8E2C2" w14:textId="77777777" w:rsidR="00D4603A" w:rsidRDefault="00D4603A">
      <w:pPr>
        <w:widowControl w:val="0"/>
        <w:jc w:val="both"/>
        <w:rPr>
          <w:rFonts w:ascii="Arial" w:eastAsia="Arial" w:hAnsi="Arial" w:cs="Arial"/>
        </w:rPr>
      </w:pPr>
    </w:p>
    <w:p w14:paraId="64501513" w14:textId="77777777" w:rsidR="00D4603A" w:rsidRDefault="00D4603A">
      <w:pPr>
        <w:widowControl w:val="0"/>
        <w:jc w:val="both"/>
        <w:rPr>
          <w:rFonts w:ascii="Arial" w:eastAsia="Arial" w:hAnsi="Arial" w:cs="Arial"/>
        </w:rPr>
      </w:pPr>
    </w:p>
    <w:p w14:paraId="6F45699E" w14:textId="77777777" w:rsidR="00D4603A" w:rsidRPr="00E0091D" w:rsidRDefault="00D4603A">
      <w:pPr>
        <w:widowControl w:val="0"/>
        <w:jc w:val="both"/>
        <w:rPr>
          <w:rFonts w:ascii="Arial" w:eastAsia="Arial" w:hAnsi="Arial" w:cs="Arial"/>
        </w:rPr>
      </w:pPr>
      <w:bookmarkStart w:id="2" w:name="_GoBack"/>
      <w:bookmarkEnd w:id="2"/>
    </w:p>
    <w:p w14:paraId="58989D94" w14:textId="77777777" w:rsidR="00E0091D" w:rsidRPr="00E0091D" w:rsidRDefault="00E0091D" w:rsidP="00E0091D">
      <w:pPr>
        <w:widowControl w:val="0"/>
        <w:autoSpaceDE w:val="0"/>
        <w:autoSpaceDN w:val="0"/>
        <w:adjustRightInd w:val="0"/>
        <w:rPr>
          <w:rFonts w:ascii="Arial Narrow" w:hAnsi="Arial Narrow" w:cs="Calibri"/>
        </w:rPr>
      </w:pPr>
      <w:r w:rsidRPr="00E0091D">
        <w:rPr>
          <w:rFonts w:ascii="Arial Narrow" w:hAnsi="Arial Narrow" w:cs="Calibri"/>
          <w:noProof/>
        </w:rPr>
        <w:drawing>
          <wp:inline distT="0" distB="0" distL="0" distR="0" wp14:anchorId="49483AB8" wp14:editId="73017B3C">
            <wp:extent cx="2609497" cy="1955637"/>
            <wp:effectExtent l="0" t="0" r="6985" b="635"/>
            <wp:docPr id="4" name="Immagine 4" descr="Macintosh HD:Users:pstaiano:Desktop:harley close u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staiano:Desktop:harley close up 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700" cy="1955789"/>
                    </a:xfrm>
                    <a:prstGeom prst="rect">
                      <a:avLst/>
                    </a:prstGeom>
                    <a:noFill/>
                    <a:ln>
                      <a:noFill/>
                    </a:ln>
                  </pic:spPr>
                </pic:pic>
              </a:graphicData>
            </a:graphic>
          </wp:inline>
        </w:drawing>
      </w:r>
      <w:r w:rsidRPr="00E0091D">
        <w:rPr>
          <w:rFonts w:ascii="Arial Narrow" w:hAnsi="Arial Narrow" w:cs="Calibri"/>
        </w:rPr>
        <w:t xml:space="preserve">     </w:t>
      </w:r>
      <w:r w:rsidRPr="00E0091D">
        <w:rPr>
          <w:rFonts w:ascii="Arial Narrow" w:hAnsi="Arial Narrow" w:cs="Calibri"/>
          <w:noProof/>
        </w:rPr>
        <w:drawing>
          <wp:inline distT="0" distB="0" distL="0" distR="0" wp14:anchorId="1AE19733" wp14:editId="5B72304E">
            <wp:extent cx="1790700" cy="2386242"/>
            <wp:effectExtent l="0" t="0" r="0" b="1905"/>
            <wp:docPr id="9" name="Immagine 9" descr="Macintosh HD:Users:pstaiano:Desktop:harley close up upd 06 05 2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pstaiano:Desktop:harley close up upd 06 05 2 copy.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91604" cy="2387446"/>
                    </a:xfrm>
                    <a:prstGeom prst="rect">
                      <a:avLst/>
                    </a:prstGeom>
                    <a:noFill/>
                    <a:ln>
                      <a:noFill/>
                    </a:ln>
                  </pic:spPr>
                </pic:pic>
              </a:graphicData>
            </a:graphic>
          </wp:inline>
        </w:drawing>
      </w:r>
    </w:p>
    <w:p w14:paraId="71E20CA1" w14:textId="77777777" w:rsidR="00E0091D" w:rsidRPr="00E0091D" w:rsidRDefault="00E0091D" w:rsidP="00E0091D">
      <w:pPr>
        <w:widowControl w:val="0"/>
        <w:autoSpaceDE w:val="0"/>
        <w:autoSpaceDN w:val="0"/>
        <w:adjustRightInd w:val="0"/>
        <w:rPr>
          <w:rFonts w:ascii="Arial Narrow" w:hAnsi="Arial Narrow" w:cs="Calibri"/>
          <w:noProof/>
        </w:rPr>
      </w:pPr>
    </w:p>
    <w:p w14:paraId="080B82D7" w14:textId="77777777" w:rsidR="00E0091D" w:rsidRPr="00E0091D" w:rsidRDefault="00E0091D" w:rsidP="00E0091D">
      <w:pPr>
        <w:widowControl w:val="0"/>
        <w:autoSpaceDE w:val="0"/>
        <w:autoSpaceDN w:val="0"/>
        <w:adjustRightInd w:val="0"/>
        <w:rPr>
          <w:rFonts w:ascii="Arial" w:hAnsi="Arial" w:cs="Calibri"/>
          <w:b/>
        </w:rPr>
      </w:pPr>
      <w:r w:rsidRPr="00E0091D">
        <w:rPr>
          <w:rFonts w:ascii="Arial" w:hAnsi="Arial" w:cs="Calibri"/>
          <w:b/>
        </w:rPr>
        <w:t>Harley, gunmetal</w:t>
      </w:r>
    </w:p>
    <w:p w14:paraId="3CA71971" w14:textId="77777777" w:rsidR="00E0091D" w:rsidRPr="00E0091D" w:rsidRDefault="00E0091D" w:rsidP="00E0091D">
      <w:pPr>
        <w:widowControl w:val="0"/>
        <w:autoSpaceDE w:val="0"/>
        <w:autoSpaceDN w:val="0"/>
        <w:adjustRightInd w:val="0"/>
        <w:jc w:val="both"/>
        <w:rPr>
          <w:rFonts w:ascii="Arial" w:hAnsi="Arial" w:cs="Arial"/>
        </w:rPr>
      </w:pPr>
    </w:p>
    <w:p w14:paraId="2065CA3B" w14:textId="0D4864D8" w:rsidR="00E0091D" w:rsidRPr="00E0091D" w:rsidRDefault="00E0091D" w:rsidP="00E0091D">
      <w:pPr>
        <w:jc w:val="both"/>
        <w:rPr>
          <w:rFonts w:ascii="Arial Narrow" w:hAnsi="Arial Narrow"/>
          <w:iCs/>
          <w:lang w:val="en-US"/>
        </w:rPr>
      </w:pPr>
      <w:r w:rsidRPr="00E0091D">
        <w:rPr>
          <w:rFonts w:ascii="Arial Narrow" w:hAnsi="Arial Narrow"/>
          <w:iCs/>
          <w:lang w:val="en-US"/>
        </w:rPr>
        <w:t xml:space="preserve">With a solid and appealing texture, Gunmetal is a finish with a very warm, soft to the touch feel. </w:t>
      </w:r>
    </w:p>
    <w:p w14:paraId="7269A2D8" w14:textId="06553113" w:rsidR="00E0091D" w:rsidRPr="00E0091D" w:rsidRDefault="00E0091D" w:rsidP="00E0091D">
      <w:pPr>
        <w:jc w:val="both"/>
        <w:rPr>
          <w:rFonts w:ascii="Arial Narrow" w:hAnsi="Arial Narrow"/>
          <w:iCs/>
          <w:lang w:val="en-US"/>
        </w:rPr>
      </w:pPr>
      <w:r w:rsidRPr="00E0091D">
        <w:rPr>
          <w:rFonts w:ascii="Arial Narrow" w:hAnsi="Arial Narrow"/>
          <w:iCs/>
          <w:lang w:val="en-US"/>
        </w:rPr>
        <w:t>The Gunmetal finish</w:t>
      </w:r>
      <w:r>
        <w:rPr>
          <w:rFonts w:ascii="Arial Narrow" w:hAnsi="Arial Narrow"/>
          <w:iCs/>
          <w:lang w:val="en-US"/>
        </w:rPr>
        <w:t xml:space="preserve"> is </w:t>
      </w:r>
      <w:r w:rsidRPr="00E0091D">
        <w:rPr>
          <w:rFonts w:ascii="Arial Narrow" w:hAnsi="Arial Narrow"/>
          <w:iCs/>
          <w:lang w:val="en-US"/>
        </w:rPr>
        <w:t>obtained through a galvanic plating process, completed with an industrial waxing procedure.</w:t>
      </w:r>
    </w:p>
    <w:p w14:paraId="7A519EBC" w14:textId="77777777" w:rsidR="00E0091D" w:rsidRPr="00E0091D" w:rsidRDefault="00E0091D" w:rsidP="00E0091D">
      <w:pPr>
        <w:spacing w:before="100" w:beforeAutospacing="1" w:after="100" w:afterAutospacing="1"/>
        <w:rPr>
          <w:rFonts w:ascii="Arial" w:hAnsi="Arial" w:cs="Calibri"/>
        </w:rPr>
      </w:pPr>
      <w:r w:rsidRPr="00E0091D">
        <w:rPr>
          <w:rFonts w:ascii="Arial" w:hAnsi="Arial" w:cs="Calibri"/>
          <w:noProof/>
        </w:rPr>
        <w:drawing>
          <wp:inline distT="0" distB="0" distL="0" distR="0" wp14:anchorId="46B403B1" wp14:editId="02FE7199">
            <wp:extent cx="2514600" cy="1884517"/>
            <wp:effectExtent l="0" t="0" r="0" b="0"/>
            <wp:docPr id="10" name="Immagine 10" descr="Macintosh HD:Users:pstaiano:Desktop:harley PC top view 06 0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staiano:Desktop:harley PC top view 06 06  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15810" cy="1885424"/>
                    </a:xfrm>
                    <a:prstGeom prst="rect">
                      <a:avLst/>
                    </a:prstGeom>
                    <a:noFill/>
                    <a:ln>
                      <a:noFill/>
                    </a:ln>
                  </pic:spPr>
                </pic:pic>
              </a:graphicData>
            </a:graphic>
          </wp:inline>
        </w:drawing>
      </w:r>
      <w:r w:rsidRPr="00E0091D">
        <w:rPr>
          <w:rFonts w:ascii="Arial" w:hAnsi="Arial" w:cs="Calibri"/>
        </w:rPr>
        <w:t xml:space="preserve">  </w:t>
      </w:r>
      <w:r w:rsidRPr="00E0091D">
        <w:rPr>
          <w:rFonts w:ascii="Arial" w:hAnsi="Arial" w:cs="Calibri"/>
          <w:noProof/>
        </w:rPr>
        <w:drawing>
          <wp:inline distT="0" distB="0" distL="0" distR="0" wp14:anchorId="7658BB51" wp14:editId="4517103C">
            <wp:extent cx="2857500" cy="1900662"/>
            <wp:effectExtent l="0" t="0" r="0" b="4445"/>
            <wp:docPr id="7" name="Immagine 7" descr="Macintosh HD:Users:pstaiano:Desktop:Collezione Harley cromato liucid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staiano:Desktop:Collezione Harley cromato liucido 0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9013" cy="1901668"/>
                    </a:xfrm>
                    <a:prstGeom prst="rect">
                      <a:avLst/>
                    </a:prstGeom>
                    <a:noFill/>
                    <a:ln>
                      <a:noFill/>
                    </a:ln>
                  </pic:spPr>
                </pic:pic>
              </a:graphicData>
            </a:graphic>
          </wp:inline>
        </w:drawing>
      </w:r>
    </w:p>
    <w:p w14:paraId="2D517C20" w14:textId="77777777" w:rsidR="00E0091D" w:rsidRDefault="00E0091D" w:rsidP="00E0091D">
      <w:pPr>
        <w:widowControl w:val="0"/>
        <w:autoSpaceDE w:val="0"/>
        <w:autoSpaceDN w:val="0"/>
        <w:adjustRightInd w:val="0"/>
        <w:rPr>
          <w:rFonts w:ascii="Arial" w:hAnsi="Arial" w:cs="Calibri"/>
          <w:b/>
        </w:rPr>
      </w:pPr>
    </w:p>
    <w:p w14:paraId="28438670" w14:textId="63774614" w:rsidR="00E0091D" w:rsidRPr="00E0091D" w:rsidRDefault="00E0091D" w:rsidP="00E0091D">
      <w:pPr>
        <w:widowControl w:val="0"/>
        <w:autoSpaceDE w:val="0"/>
        <w:autoSpaceDN w:val="0"/>
        <w:adjustRightInd w:val="0"/>
        <w:rPr>
          <w:rFonts w:ascii="Arial" w:hAnsi="Arial" w:cs="Calibri"/>
          <w:b/>
        </w:rPr>
      </w:pPr>
      <w:r w:rsidRPr="00E0091D">
        <w:rPr>
          <w:rFonts w:ascii="Arial" w:hAnsi="Arial" w:cs="Calibri"/>
          <w:b/>
        </w:rPr>
        <w:t xml:space="preserve">Harley </w:t>
      </w:r>
      <w:r w:rsidRPr="00E0091D">
        <w:rPr>
          <w:rFonts w:ascii="Arial" w:hAnsi="Arial" w:cs="Calibri"/>
          <w:b/>
        </w:rPr>
        <w:t>polished chrome</w:t>
      </w:r>
    </w:p>
    <w:p w14:paraId="41893F25" w14:textId="77777777" w:rsidR="00E0091D" w:rsidRPr="00E0091D" w:rsidRDefault="00E0091D" w:rsidP="00E0091D">
      <w:pPr>
        <w:pBdr>
          <w:bottom w:val="nil"/>
        </w:pBdr>
        <w:rPr>
          <w:rFonts w:ascii="Arial" w:hAnsi="Arial" w:cs="Arial"/>
          <w:b/>
          <w:iCs/>
          <w:sz w:val="22"/>
          <w:szCs w:val="22"/>
        </w:rPr>
      </w:pPr>
      <w:r w:rsidRPr="00E0091D">
        <w:rPr>
          <w:rFonts w:ascii="Arial" w:hAnsi="Arial" w:cs="Arial"/>
          <w:b/>
          <w:iCs/>
          <w:sz w:val="22"/>
          <w:szCs w:val="22"/>
        </w:rPr>
        <w:t xml:space="preserve">   </w:t>
      </w:r>
    </w:p>
    <w:p w14:paraId="5A5A361B" w14:textId="77777777" w:rsidR="00150909" w:rsidRPr="00E0091D" w:rsidRDefault="00150909">
      <w:pPr>
        <w:pBdr>
          <w:bottom w:val="nil"/>
        </w:pBdr>
        <w:rPr>
          <w:rFonts w:ascii="Arial" w:eastAsia="Arial" w:hAnsi="Arial" w:cs="Arial"/>
          <w:b/>
          <w:sz w:val="22"/>
          <w:szCs w:val="22"/>
        </w:rPr>
      </w:pPr>
    </w:p>
    <w:p w14:paraId="51DA9C60" w14:textId="77777777" w:rsidR="00150909" w:rsidRPr="00E0091D" w:rsidRDefault="00150909">
      <w:pPr>
        <w:pBdr>
          <w:bottom w:val="nil"/>
        </w:pBdr>
        <w:rPr>
          <w:rFonts w:ascii="Arial" w:eastAsia="Arial" w:hAnsi="Arial" w:cs="Arial"/>
          <w:b/>
          <w:sz w:val="22"/>
          <w:szCs w:val="22"/>
        </w:rPr>
      </w:pPr>
    </w:p>
    <w:p w14:paraId="4AADDE4C" w14:textId="631726BE" w:rsidR="00150909" w:rsidRPr="00E0091D" w:rsidRDefault="00E0091D">
      <w:pPr>
        <w:widowControl w:val="0"/>
        <w:rPr>
          <w:rFonts w:ascii="Arial" w:eastAsia="Arial" w:hAnsi="Arial" w:cs="Arial"/>
          <w:color w:val="FF0000"/>
          <w:sz w:val="22"/>
          <w:szCs w:val="22"/>
        </w:rPr>
      </w:pPr>
      <w:r w:rsidRPr="00E0091D">
        <w:rPr>
          <w:rFonts w:ascii="Arial" w:hAnsi="Arial"/>
          <w:noProof/>
          <w:lang w:val="it-IT" w:eastAsia="it-IT"/>
        </w:rPr>
        <mc:AlternateContent>
          <mc:Choice Requires="wps">
            <w:drawing>
              <wp:anchor distT="0" distB="0" distL="114300" distR="114300" simplePos="0" relativeHeight="251658240" behindDoc="1" locked="0" layoutInCell="1" hidden="0" allowOverlap="1" wp14:anchorId="36FA97F3" wp14:editId="5A696684">
                <wp:simplePos x="0" y="0"/>
                <wp:positionH relativeFrom="margin">
                  <wp:posOffset>3381375</wp:posOffset>
                </wp:positionH>
                <wp:positionV relativeFrom="paragraph">
                  <wp:posOffset>1169035</wp:posOffset>
                </wp:positionV>
                <wp:extent cx="1781175" cy="943610"/>
                <wp:effectExtent l="0" t="0" r="0" b="0"/>
                <wp:wrapSquare wrapText="bothSides" distT="0" distB="0" distL="114300" distR="114300"/>
                <wp:docPr id="1" name="Rettangolo 1"/>
                <wp:cNvGraphicFramePr/>
                <a:graphic xmlns:a="http://schemas.openxmlformats.org/drawingml/2006/main">
                  <a:graphicData uri="http://schemas.microsoft.com/office/word/2010/wordprocessingShape">
                    <wps:wsp>
                      <wps:cNvSpPr/>
                      <wps:spPr>
                        <a:xfrm>
                          <a:off x="0" y="0"/>
                          <a:ext cx="1781175" cy="943610"/>
                        </a:xfrm>
                        <a:prstGeom prst="rect">
                          <a:avLst/>
                        </a:prstGeom>
                        <a:noFill/>
                        <a:ln>
                          <a:noFill/>
                        </a:ln>
                      </wps:spPr>
                      <wps:txbx>
                        <w:txbxContent>
                          <w:p w14:paraId="628BA876" w14:textId="77777777" w:rsidR="00150909" w:rsidRDefault="001F4B89">
                            <w:pPr>
                              <w:jc w:val="both"/>
                              <w:textDirection w:val="btLr"/>
                            </w:pPr>
                            <w:r>
                              <w:rPr>
                                <w:rFonts w:ascii="Arial Narrow" w:eastAsia="Arial Narrow" w:hAnsi="Arial Narrow" w:cs="Arial Narrow"/>
                                <w:b/>
                                <w:color w:val="000307"/>
                                <w:sz w:val="18"/>
                              </w:rPr>
                              <w:t>For further information and high-resolution images</w:t>
                            </w:r>
                          </w:p>
                          <w:p w14:paraId="22CAA35E" w14:textId="77777777" w:rsidR="00150909" w:rsidRDefault="001F4B89">
                            <w:pPr>
                              <w:jc w:val="both"/>
                              <w:textDirection w:val="btLr"/>
                            </w:pPr>
                            <w:r>
                              <w:rPr>
                                <w:rFonts w:ascii="Arial Narrow" w:eastAsia="Arial Narrow" w:hAnsi="Arial Narrow" w:cs="Arial Narrow"/>
                                <w:color w:val="000307"/>
                                <w:sz w:val="18"/>
                              </w:rPr>
                              <w:t>Press Release:</w:t>
                            </w:r>
                          </w:p>
                          <w:p w14:paraId="52EA0139" w14:textId="77777777" w:rsidR="00150909" w:rsidRDefault="001F4B89">
                            <w:pPr>
                              <w:textDirection w:val="btLr"/>
                            </w:pPr>
                            <w:r>
                              <w:rPr>
                                <w:rFonts w:ascii="Arial Narrow" w:eastAsia="Arial Narrow" w:hAnsi="Arial Narrow" w:cs="Arial Narrow"/>
                                <w:b/>
                                <w:color w:val="000307"/>
                                <w:sz w:val="18"/>
                              </w:rPr>
                              <w:t>tac comunic@zione</w:t>
                            </w:r>
                            <w:r>
                              <w:rPr>
                                <w:rFonts w:ascii="Arial Narrow" w:eastAsia="Arial Narrow" w:hAnsi="Arial Narrow" w:cs="Arial Narrow"/>
                                <w:color w:val="000307"/>
                                <w:sz w:val="18"/>
                              </w:rPr>
                              <w:t xml:space="preserve">  milano|genova</w:t>
                            </w:r>
                          </w:p>
                          <w:p w14:paraId="763DCAC2" w14:textId="77777777" w:rsidR="00150909" w:rsidRDefault="001F4B89">
                            <w:pPr>
                              <w:textDirection w:val="btLr"/>
                            </w:pPr>
                            <w:r>
                              <w:rPr>
                                <w:rFonts w:ascii="Arial Narrow" w:eastAsia="Arial Narrow" w:hAnsi="Arial Narrow" w:cs="Arial Narrow"/>
                                <w:color w:val="000000"/>
                                <w:sz w:val="18"/>
                              </w:rPr>
                              <w:t xml:space="preserve">tel +39 02 48517618 | 0185 351616 </w:t>
                            </w:r>
                          </w:p>
                          <w:p w14:paraId="3B9879A0" w14:textId="77777777" w:rsidR="00150909" w:rsidRDefault="001F4B89">
                            <w:pPr>
                              <w:textDirection w:val="btLr"/>
                            </w:pPr>
                            <w:r>
                              <w:rPr>
                                <w:rFonts w:ascii="Arial Narrow" w:eastAsia="Arial Narrow" w:hAnsi="Arial Narrow" w:cs="Arial Narrow"/>
                                <w:color w:val="000000"/>
                                <w:sz w:val="18"/>
                              </w:rPr>
                              <w:t>press@taconline.it | www.taconline.it</w:t>
                            </w:r>
                          </w:p>
                        </w:txbxContent>
                      </wps:txbx>
                      <wps:bodyPr spcFirstLastPara="1" wrap="square" lIns="91425" tIns="45700" rIns="91425" bIns="45700" anchor="t" anchorCtr="0"/>
                    </wps:wsp>
                  </a:graphicData>
                </a:graphic>
              </wp:anchor>
            </w:drawing>
          </mc:Choice>
          <mc:Fallback>
            <w:pict>
              <v:rect id="Rettangolo 1" o:spid="_x0000_s1026" style="position:absolute;margin-left:266.25pt;margin-top:92.05pt;width:140.25pt;height:74.3pt;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" filled="f" stroked="f">
                <v:textbox inset="91425emu,45700emu,91425emu,45700emu">
                  <w:txbxContent>
                    <w:p w14:paraId="628BA876" w14:textId="77777777" w:rsidR="00150909" w:rsidRDefault="001F4B89">
                      <w:pPr>
                        <w:jc w:val="both"/>
                        <w:textDirection w:val="btLr"/>
                      </w:pPr>
                      <w:r>
                        <w:rPr>
                          <w:rFonts w:ascii="Arial Narrow" w:eastAsia="Arial Narrow" w:hAnsi="Arial Narrow" w:cs="Arial Narrow"/>
                          <w:b/>
                          <w:color w:val="000307"/>
                          <w:sz w:val="18"/>
                        </w:rPr>
                        <w:t>For further information and high-resolution images</w:t>
                      </w:r>
                    </w:p>
                    <w:p w14:paraId="22CAA35E" w14:textId="77777777" w:rsidR="00150909" w:rsidRDefault="001F4B89">
                      <w:pPr>
                        <w:jc w:val="both"/>
                        <w:textDirection w:val="btLr"/>
                      </w:pPr>
                      <w:r>
                        <w:rPr>
                          <w:rFonts w:ascii="Arial Narrow" w:eastAsia="Arial Narrow" w:hAnsi="Arial Narrow" w:cs="Arial Narrow"/>
                          <w:color w:val="000307"/>
                          <w:sz w:val="18"/>
                        </w:rPr>
                        <w:t>Press Release:</w:t>
                      </w:r>
                    </w:p>
                    <w:p w14:paraId="52EA0139" w14:textId="77777777" w:rsidR="00150909" w:rsidRDefault="001F4B89">
                      <w:pPr>
                        <w:textDirection w:val="btLr"/>
                      </w:pPr>
                      <w:r>
                        <w:rPr>
                          <w:rFonts w:ascii="Arial Narrow" w:eastAsia="Arial Narrow" w:hAnsi="Arial Narrow" w:cs="Arial Narrow"/>
                          <w:b/>
                          <w:color w:val="000307"/>
                          <w:sz w:val="18"/>
                        </w:rPr>
                        <w:t>tac comunic@zione</w:t>
                      </w:r>
                      <w:r>
                        <w:rPr>
                          <w:rFonts w:ascii="Arial Narrow" w:eastAsia="Arial Narrow" w:hAnsi="Arial Narrow" w:cs="Arial Narrow"/>
                          <w:color w:val="000307"/>
                          <w:sz w:val="18"/>
                        </w:rPr>
                        <w:t xml:space="preserve">  milano|genova</w:t>
                      </w:r>
                    </w:p>
                    <w:p w14:paraId="763DCAC2" w14:textId="77777777" w:rsidR="00150909" w:rsidRDefault="001F4B89">
                      <w:pPr>
                        <w:textDirection w:val="btLr"/>
                      </w:pPr>
                      <w:r>
                        <w:rPr>
                          <w:rFonts w:ascii="Arial Narrow" w:eastAsia="Arial Narrow" w:hAnsi="Arial Narrow" w:cs="Arial Narrow"/>
                          <w:color w:val="000000"/>
                          <w:sz w:val="18"/>
                        </w:rPr>
                        <w:t xml:space="preserve">tel +39 02 48517618 | 0185 351616 </w:t>
                      </w:r>
                    </w:p>
                    <w:p w14:paraId="3B9879A0" w14:textId="77777777" w:rsidR="00150909" w:rsidRDefault="001F4B89">
                      <w:pPr>
                        <w:textDirection w:val="btLr"/>
                      </w:pPr>
                      <w:r>
                        <w:rPr>
                          <w:rFonts w:ascii="Arial Narrow" w:eastAsia="Arial Narrow" w:hAnsi="Arial Narrow" w:cs="Arial Narrow"/>
                          <w:color w:val="000000"/>
                          <w:sz w:val="18"/>
                        </w:rPr>
                        <w:t>press@taconline.it | www.taconline.it</w:t>
                      </w:r>
                    </w:p>
                  </w:txbxContent>
                </v:textbox>
                <w10:wrap type="square" anchorx="margin"/>
              </v:rect>
            </w:pict>
          </mc:Fallback>
        </mc:AlternateContent>
      </w:r>
      <w:r w:rsidR="0018649A" w:rsidRPr="00E0091D">
        <w:rPr>
          <w:rFonts w:ascii="Arial" w:hAnsi="Arial"/>
          <w:noProof/>
          <w:lang w:val="it-IT" w:eastAsia="it-IT"/>
        </w:rPr>
        <mc:AlternateContent>
          <mc:Choice Requires="wps">
            <w:drawing>
              <wp:anchor distT="0" distB="0" distL="114300" distR="114300" simplePos="0" relativeHeight="251659264" behindDoc="1" locked="0" layoutInCell="1" hidden="0" allowOverlap="1" wp14:anchorId="0E01D91C" wp14:editId="0A362656">
                <wp:simplePos x="0" y="0"/>
                <wp:positionH relativeFrom="margin">
                  <wp:posOffset>-9525</wp:posOffset>
                </wp:positionH>
                <wp:positionV relativeFrom="paragraph">
                  <wp:posOffset>1279525</wp:posOffset>
                </wp:positionV>
                <wp:extent cx="2409825" cy="1023620"/>
                <wp:effectExtent l="0" t="0" r="0" b="0"/>
                <wp:wrapSquare wrapText="bothSides" distT="0" distB="0" distL="114300" distR="114300"/>
                <wp:docPr id="2" name="Rettangolo 2"/>
                <wp:cNvGraphicFramePr/>
                <a:graphic xmlns:a="http://schemas.openxmlformats.org/drawingml/2006/main">
                  <a:graphicData uri="http://schemas.microsoft.com/office/word/2010/wordprocessingShape">
                    <wps:wsp>
                      <wps:cNvSpPr/>
                      <wps:spPr>
                        <a:xfrm>
                          <a:off x="0" y="0"/>
                          <a:ext cx="2409825" cy="1023620"/>
                        </a:xfrm>
                        <a:prstGeom prst="rect">
                          <a:avLst/>
                        </a:prstGeom>
                        <a:noFill/>
                        <a:ln>
                          <a:noFill/>
                        </a:ln>
                      </wps:spPr>
                      <wps:txbx>
                        <w:txbxContent>
                          <w:p w14:paraId="37DF2E52" w14:textId="77777777" w:rsidR="00150909" w:rsidRDefault="001F4B89">
                            <w:pPr>
                              <w:ind w:right="-148"/>
                              <w:textDirection w:val="btLr"/>
                            </w:pPr>
                            <w:r>
                              <w:rPr>
                                <w:rFonts w:ascii="Arial Narrow" w:eastAsia="Arial Narrow" w:hAnsi="Arial Narrow" w:cs="Arial Narrow"/>
                                <w:b/>
                                <w:color w:val="000000"/>
                                <w:sz w:val="18"/>
                              </w:rPr>
                              <w:t xml:space="preserve">GRAFF EUROPE </w:t>
                            </w:r>
                          </w:p>
                          <w:p w14:paraId="0800E47F" w14:textId="77777777" w:rsidR="00150909" w:rsidRDefault="001F4B89">
                            <w:pPr>
                              <w:ind w:right="-148"/>
                              <w:textDirection w:val="btLr"/>
                            </w:pPr>
                            <w:r>
                              <w:rPr>
                                <w:rFonts w:ascii="Arial Narrow" w:eastAsia="Arial Narrow" w:hAnsi="Arial Narrow" w:cs="Arial Narrow"/>
                                <w:color w:val="000000"/>
                                <w:sz w:val="18"/>
                              </w:rPr>
                              <w:t>Via Aretina 159, 50136 Florence – ITALY</w:t>
                            </w:r>
                          </w:p>
                          <w:p w14:paraId="254A9469" w14:textId="77777777" w:rsidR="00150909" w:rsidRDefault="001F4B89">
                            <w:pPr>
                              <w:ind w:right="-148"/>
                              <w:textDirection w:val="btLr"/>
                            </w:pPr>
                            <w:r>
                              <w:rPr>
                                <w:rFonts w:ascii="Arial Narrow" w:eastAsia="Arial Narrow" w:hAnsi="Arial Narrow" w:cs="Arial Narrow"/>
                                <w:color w:val="000000"/>
                                <w:sz w:val="18"/>
                              </w:rPr>
                              <w:t xml:space="preserve">Tel: +39 055 9332115, </w:t>
                            </w:r>
                          </w:p>
                          <w:p w14:paraId="392C436E" w14:textId="77777777" w:rsidR="00150909" w:rsidRDefault="001F4B89">
                            <w:pPr>
                              <w:ind w:right="-148"/>
                              <w:textDirection w:val="btLr"/>
                            </w:pPr>
                            <w:r>
                              <w:rPr>
                                <w:rFonts w:ascii="Arial Narrow" w:eastAsia="Arial Narrow" w:hAnsi="Arial Narrow" w:cs="Arial Narrow"/>
                                <w:color w:val="000000"/>
                                <w:sz w:val="18"/>
                              </w:rPr>
                              <w:t>fax: +39 055 9332116</w:t>
                            </w:r>
                          </w:p>
                          <w:p w14:paraId="7223B125" w14:textId="77777777" w:rsidR="00150909" w:rsidRDefault="001F4B89">
                            <w:pPr>
                              <w:ind w:right="-148"/>
                              <w:textDirection w:val="btLr"/>
                            </w:pPr>
                            <w:r>
                              <w:rPr>
                                <w:rFonts w:ascii="Arial Narrow" w:eastAsia="Arial Narrow" w:hAnsi="Arial Narrow" w:cs="Arial Narrow"/>
                                <w:color w:val="000000"/>
                                <w:sz w:val="18"/>
                              </w:rPr>
                              <w:t xml:space="preserve">e-mail: info@graff-designs.com </w:t>
                            </w:r>
                          </w:p>
                          <w:p w14:paraId="5E4FBEA4" w14:textId="77777777" w:rsidR="00150909" w:rsidRDefault="001F4B89">
                            <w:pPr>
                              <w:ind w:right="-148"/>
                              <w:textDirection w:val="btLr"/>
                            </w:pPr>
                            <w:r>
                              <w:rPr>
                                <w:rFonts w:ascii="Arial Narrow" w:eastAsia="Arial Narrow" w:hAnsi="Arial Narrow" w:cs="Arial Narrow"/>
                                <w:b/>
                                <w:color w:val="000000"/>
                                <w:sz w:val="18"/>
                              </w:rPr>
                              <w:t>www.graff-designs.com</w:t>
                            </w:r>
                          </w:p>
                          <w:p w14:paraId="3451907E" w14:textId="77777777" w:rsidR="00150909" w:rsidRDefault="00150909">
                            <w:pPr>
                              <w:ind w:left="4820" w:right="-148" w:firstLine="4820"/>
                              <w:textDirection w:val="btLr"/>
                            </w:pPr>
                          </w:p>
                        </w:txbxContent>
                      </wps:txbx>
                      <wps:bodyPr spcFirstLastPara="1" wrap="square" lIns="91425" tIns="45700" rIns="91425" bIns="45700" anchor="t" anchorCtr="0"/>
                    </wps:wsp>
                  </a:graphicData>
                </a:graphic>
              </wp:anchor>
            </w:drawing>
          </mc:Choice>
          <mc:Fallback>
            <w:pict>
              <v:rect id="Rettangolo 2" o:spid="_x0000_s1027" style="position:absolute;margin-left:-.7pt;margin-top:100.75pt;width:189.75pt;height:80.6pt;z-index:-251657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" filled="f" stroked="f">
                <v:textbox inset="91425emu,45700emu,91425emu,45700emu">
                  <w:txbxContent>
                    <w:p w14:paraId="37DF2E52" w14:textId="77777777" w:rsidR="00150909" w:rsidRDefault="001F4B89">
                      <w:pPr>
                        <w:ind w:right="-148"/>
                        <w:textDirection w:val="btLr"/>
                      </w:pPr>
                      <w:r>
                        <w:rPr>
                          <w:rFonts w:ascii="Arial Narrow" w:eastAsia="Arial Narrow" w:hAnsi="Arial Narrow" w:cs="Arial Narrow"/>
                          <w:b/>
                          <w:color w:val="000000"/>
                          <w:sz w:val="18"/>
                        </w:rPr>
                        <w:t xml:space="preserve">GRAFF EUROPE </w:t>
                      </w:r>
                    </w:p>
                    <w:p w14:paraId="0800E47F" w14:textId="77777777" w:rsidR="00150909" w:rsidRDefault="001F4B89">
                      <w:pPr>
                        <w:ind w:right="-148"/>
                        <w:textDirection w:val="btLr"/>
                      </w:pPr>
                      <w:r>
                        <w:rPr>
                          <w:rFonts w:ascii="Arial Narrow" w:eastAsia="Arial Narrow" w:hAnsi="Arial Narrow" w:cs="Arial Narrow"/>
                          <w:color w:val="000000"/>
                          <w:sz w:val="18"/>
                        </w:rPr>
                        <w:t>Via Aretina 159, 50136 Florence – ITALY</w:t>
                      </w:r>
                    </w:p>
                    <w:p w14:paraId="254A9469" w14:textId="77777777" w:rsidR="00150909" w:rsidRDefault="001F4B89">
                      <w:pPr>
                        <w:ind w:right="-148"/>
                        <w:textDirection w:val="btLr"/>
                      </w:pPr>
                      <w:r>
                        <w:rPr>
                          <w:rFonts w:ascii="Arial Narrow" w:eastAsia="Arial Narrow" w:hAnsi="Arial Narrow" w:cs="Arial Narrow"/>
                          <w:color w:val="000000"/>
                          <w:sz w:val="18"/>
                        </w:rPr>
                        <w:t xml:space="preserve">Tel: +39 055 9332115, </w:t>
                      </w:r>
                    </w:p>
                    <w:p w14:paraId="392C436E" w14:textId="77777777" w:rsidR="00150909" w:rsidRDefault="001F4B89">
                      <w:pPr>
                        <w:ind w:right="-148"/>
                        <w:textDirection w:val="btLr"/>
                      </w:pPr>
                      <w:r>
                        <w:rPr>
                          <w:rFonts w:ascii="Arial Narrow" w:eastAsia="Arial Narrow" w:hAnsi="Arial Narrow" w:cs="Arial Narrow"/>
                          <w:color w:val="000000"/>
                          <w:sz w:val="18"/>
                        </w:rPr>
                        <w:t>fax: +39 055 9332116</w:t>
                      </w:r>
                    </w:p>
                    <w:p w14:paraId="7223B125" w14:textId="77777777" w:rsidR="00150909" w:rsidRDefault="001F4B89">
                      <w:pPr>
                        <w:ind w:right="-148"/>
                        <w:textDirection w:val="btLr"/>
                      </w:pPr>
                      <w:r>
                        <w:rPr>
                          <w:rFonts w:ascii="Arial Narrow" w:eastAsia="Arial Narrow" w:hAnsi="Arial Narrow" w:cs="Arial Narrow"/>
                          <w:color w:val="000000"/>
                          <w:sz w:val="18"/>
                        </w:rPr>
                        <w:t xml:space="preserve">e-mail: info@graff-designs.com </w:t>
                      </w:r>
                    </w:p>
                    <w:p w14:paraId="5E4FBEA4" w14:textId="77777777" w:rsidR="00150909" w:rsidRDefault="001F4B89">
                      <w:pPr>
                        <w:ind w:right="-148"/>
                        <w:textDirection w:val="btLr"/>
                      </w:pPr>
                      <w:r>
                        <w:rPr>
                          <w:rFonts w:ascii="Arial Narrow" w:eastAsia="Arial Narrow" w:hAnsi="Arial Narrow" w:cs="Arial Narrow"/>
                          <w:b/>
                          <w:color w:val="000000"/>
                          <w:sz w:val="18"/>
                        </w:rPr>
                        <w:t>www.graff-designs.com</w:t>
                      </w:r>
                    </w:p>
                    <w:p w14:paraId="3451907E" w14:textId="77777777" w:rsidR="00150909" w:rsidRDefault="00150909">
                      <w:pPr>
                        <w:ind w:left="4820" w:right="-148" w:firstLine="4820"/>
                        <w:textDirection w:val="btLr"/>
                      </w:pPr>
                    </w:p>
                  </w:txbxContent>
                </v:textbox>
                <w10:wrap type="square" anchorx="margin"/>
              </v:rect>
            </w:pict>
          </mc:Fallback>
        </mc:AlternateContent>
      </w:r>
      <w:r w:rsidR="001F4B89" w:rsidRPr="00E0091D">
        <w:rPr>
          <w:rFonts w:ascii="Arial" w:eastAsia="Arial" w:hAnsi="Arial" w:cs="Arial"/>
          <w:sz w:val="22"/>
          <w:szCs w:val="22"/>
        </w:rPr>
        <w:t xml:space="preserve">   </w:t>
      </w:r>
      <w:r w:rsidR="0018649A" w:rsidRPr="00E0091D">
        <w:rPr>
          <w:rFonts w:ascii="Arial" w:eastAsia="Arial" w:hAnsi="Arial" w:cs="Arial"/>
          <w:sz w:val="22"/>
          <w:szCs w:val="22"/>
        </w:rPr>
        <w:t xml:space="preserve"> </w:t>
      </w:r>
    </w:p>
    <w:sectPr w:rsidR="00150909" w:rsidRPr="00E0091D">
      <w:headerReference w:type="default" r:id="rId16"/>
      <w:pgSz w:w="11901" w:h="16817"/>
      <w:pgMar w:top="865" w:right="1418" w:bottom="284" w:left="1701" w:header="709" w:footer="709"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290D91" w14:textId="77777777" w:rsidR="006C7D1C" w:rsidRDefault="006C7D1C">
      <w:r>
        <w:separator/>
      </w:r>
    </w:p>
  </w:endnote>
  <w:endnote w:type="continuationSeparator" w:id="0">
    <w:p w14:paraId="36CDBD0C" w14:textId="77777777" w:rsidR="006C7D1C" w:rsidRDefault="006C7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Narrow">
    <w:panose1 w:val="020B0506020202030204"/>
    <w:charset w:val="00"/>
    <w:family w:val="auto"/>
    <w:pitch w:val="variable"/>
    <w:sig w:usb0="00000287" w:usb1="00000800" w:usb2="00000000" w:usb3="00000000" w:csb0="000000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8ACBDB" w14:textId="77777777" w:rsidR="006C7D1C" w:rsidRDefault="006C7D1C">
      <w:r>
        <w:separator/>
      </w:r>
    </w:p>
  </w:footnote>
  <w:footnote w:type="continuationSeparator" w:id="0">
    <w:p w14:paraId="164766C3" w14:textId="77777777" w:rsidR="006C7D1C" w:rsidRDefault="006C7D1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D03D8" w14:textId="77777777" w:rsidR="00150909" w:rsidRDefault="00150909">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3F65E5"/>
    <w:multiLevelType w:val="multilevel"/>
    <w:tmpl w:val="966AD834"/>
    <w:lvl w:ilvl="0">
      <w:start w:val="1"/>
      <w:numFmt w:val="bullet"/>
      <w:lvlText w:val=""/>
      <w:lvlJc w:val="left"/>
      <w:pPr>
        <w:ind w:left="720" w:hanging="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909"/>
    <w:rsid w:val="00030E8D"/>
    <w:rsid w:val="00131307"/>
    <w:rsid w:val="00142E13"/>
    <w:rsid w:val="00150909"/>
    <w:rsid w:val="0018649A"/>
    <w:rsid w:val="001F4B89"/>
    <w:rsid w:val="00344C74"/>
    <w:rsid w:val="003F0D5B"/>
    <w:rsid w:val="0062341A"/>
    <w:rsid w:val="006C7D1C"/>
    <w:rsid w:val="009624DF"/>
    <w:rsid w:val="009A5767"/>
    <w:rsid w:val="009A648D"/>
    <w:rsid w:val="00B0078C"/>
    <w:rsid w:val="00B75FAC"/>
    <w:rsid w:val="00D33151"/>
    <w:rsid w:val="00D4603A"/>
    <w:rsid w:val="00E0091D"/>
    <w:rsid w:val="00E53088"/>
    <w:rsid w:val="00E874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4416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344C74"/>
    <w:rPr>
      <w:rFonts w:ascii="Segoe UI" w:hAnsi="Segoe UI" w:cs="Segoe UI"/>
      <w:sz w:val="18"/>
      <w:szCs w:val="18"/>
    </w:rPr>
  </w:style>
  <w:style w:type="character" w:customStyle="1" w:styleId="TestofumettoCarattere">
    <w:name w:val="Testo fumetto Carattere"/>
    <w:basedOn w:val="Caratterepredefinitoparagrafo"/>
    <w:link w:val="Testofumetto"/>
    <w:uiPriority w:val="99"/>
    <w:semiHidden/>
    <w:rsid w:val="00344C74"/>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344C74"/>
    <w:rPr>
      <w:rFonts w:ascii="Segoe UI" w:hAnsi="Segoe UI" w:cs="Segoe UI"/>
      <w:sz w:val="18"/>
      <w:szCs w:val="18"/>
    </w:rPr>
  </w:style>
  <w:style w:type="character" w:customStyle="1" w:styleId="TestofumettoCarattere">
    <w:name w:val="Testo fumetto Carattere"/>
    <w:basedOn w:val="Caratterepredefinitoparagrafo"/>
    <w:link w:val="Testofumetto"/>
    <w:uiPriority w:val="99"/>
    <w:semiHidden/>
    <w:rsid w:val="00344C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facebook.com/grafffaucets" TargetMode="External"/><Relationship Id="rId12" Type="http://schemas.openxmlformats.org/officeDocument/2006/relationships/image" Target="media/image2.jpeg"/><Relationship Id="rId13" Type="http://schemas.openxmlformats.org/officeDocument/2006/relationships/image" Target="media/image3.jpeg"/><Relationship Id="rId14" Type="http://schemas.openxmlformats.org/officeDocument/2006/relationships/image" Target="media/image4.jpeg"/><Relationship Id="rId15" Type="http://schemas.openxmlformats.org/officeDocument/2006/relationships/image" Target="media/image5.jpeg"/><Relationship Id="rId16" Type="http://schemas.openxmlformats.org/officeDocument/2006/relationships/header" Target="head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hyperlink" Target="http://www.graff-fauce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F66C5-3916-B244-AAC5-905C3A248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461</Words>
  <Characters>2628</Characters>
  <Application>Microsoft Macintosh Word</Application>
  <DocSecurity>0</DocSecurity>
  <Lines>21</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Bestul</dc:creator>
  <cp:lastModifiedBy>Paola Staiano</cp:lastModifiedBy>
  <cp:revision>5</cp:revision>
  <dcterms:created xsi:type="dcterms:W3CDTF">2018-07-09T10:57:00Z</dcterms:created>
  <dcterms:modified xsi:type="dcterms:W3CDTF">2018-07-18T14:25:00Z</dcterms:modified>
</cp:coreProperties>
</file>