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F77ACCA" w14:textId="77777777" w:rsidR="00AF35C2" w:rsidRPr="009E5123" w:rsidRDefault="00AF35C2" w:rsidP="00BB66AB">
      <w:pPr>
        <w:tabs>
          <w:tab w:val="left" w:pos="6237"/>
        </w:tabs>
        <w:jc w:val="right"/>
        <w:rPr>
          <w:rFonts w:ascii="Arial" w:hAnsi="Arial" w:cs="Arial"/>
          <w:b/>
          <w:color w:val="7F7F7F" w:themeColor="text1" w:themeTint="80"/>
          <w:sz w:val="22"/>
          <w:szCs w:val="22"/>
        </w:rPr>
      </w:pPr>
      <w:proofErr w:type="spellStart"/>
      <w:r w:rsidRPr="009E5123">
        <w:rPr>
          <w:rFonts w:ascii="Arial" w:hAnsi="Arial" w:cs="Arial"/>
          <w:b/>
          <w:color w:val="7F7F7F" w:themeColor="text1" w:themeTint="80"/>
          <w:sz w:val="22"/>
          <w:szCs w:val="22"/>
        </w:rPr>
        <w:t>A</w:t>
      </w:r>
      <w:r w:rsidR="0029506F">
        <w:rPr>
          <w:rFonts w:ascii="Arial" w:hAnsi="Arial" w:cs="Arial"/>
          <w:b/>
          <w:color w:val="7F7F7F" w:themeColor="text1" w:themeTint="80"/>
          <w:sz w:val="22"/>
          <w:szCs w:val="22"/>
        </w:rPr>
        <w:t>delanto</w:t>
      </w:r>
      <w:proofErr w:type="spellEnd"/>
      <w:r w:rsidRPr="009E5123">
        <w:rPr>
          <w:rFonts w:ascii="Arial" w:hAnsi="Arial" w:cs="Arial"/>
          <w:b/>
          <w:color w:val="7F7F7F" w:themeColor="text1" w:themeTint="80"/>
          <w:sz w:val="22"/>
          <w:szCs w:val="22"/>
        </w:rPr>
        <w:t xml:space="preserve"> </w:t>
      </w:r>
      <w:bookmarkStart w:id="0" w:name="_GoBack"/>
      <w:bookmarkEnd w:id="0"/>
      <w:r w:rsidRPr="009E5123">
        <w:rPr>
          <w:rFonts w:ascii="Arial" w:hAnsi="Arial" w:cs="Arial"/>
          <w:b/>
          <w:color w:val="7F7F7F" w:themeColor="text1" w:themeTint="80"/>
          <w:sz w:val="22"/>
          <w:szCs w:val="22"/>
        </w:rPr>
        <w:t>2017</w:t>
      </w:r>
    </w:p>
    <w:p w14:paraId="4D2C8D96" w14:textId="77777777" w:rsidR="00AF35C2" w:rsidRPr="00AF3899" w:rsidRDefault="00AF35C2" w:rsidP="00AF35C2">
      <w:pPr>
        <w:tabs>
          <w:tab w:val="left" w:pos="7797"/>
        </w:tabs>
        <w:jc w:val="center"/>
        <w:rPr>
          <w:rFonts w:ascii="Arial" w:hAnsi="Arial" w:cs="Arial"/>
          <w:b/>
        </w:rPr>
      </w:pPr>
    </w:p>
    <w:p w14:paraId="414082EB" w14:textId="77777777" w:rsidR="009E5123" w:rsidRPr="00AF3899" w:rsidRDefault="009E5123" w:rsidP="00AF35C2">
      <w:pPr>
        <w:tabs>
          <w:tab w:val="left" w:pos="8499"/>
        </w:tabs>
        <w:ind w:right="-147"/>
        <w:jc w:val="both"/>
        <w:rPr>
          <w:rFonts w:ascii="Arial" w:hAnsi="Arial" w:cs="Arial"/>
          <w:sz w:val="30"/>
          <w:szCs w:val="30"/>
        </w:rPr>
      </w:pPr>
    </w:p>
    <w:p w14:paraId="62EB3986" w14:textId="77777777" w:rsidR="00BB66AB" w:rsidRPr="00052458" w:rsidRDefault="00BB66AB" w:rsidP="0065271C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sz w:val="30"/>
          <w:szCs w:val="30"/>
          <w:lang w:val="es-ES"/>
        </w:rPr>
      </w:pPr>
      <w:r w:rsidRPr="00052458">
        <w:rPr>
          <w:rFonts w:ascii="Arial" w:hAnsi="Arial" w:cs="Arial"/>
          <w:b/>
          <w:sz w:val="30"/>
          <w:szCs w:val="30"/>
          <w:lang w:val="es-ES"/>
        </w:rPr>
        <w:t>D</w:t>
      </w:r>
      <w:r w:rsidR="00052458" w:rsidRPr="00052458">
        <w:rPr>
          <w:rFonts w:ascii="Arial" w:hAnsi="Arial" w:cs="Arial"/>
          <w:b/>
          <w:sz w:val="30"/>
          <w:szCs w:val="30"/>
          <w:lang w:val="es-ES"/>
        </w:rPr>
        <w:t>onde la sencillez es sinónimo de elegancia, encontramos una dime</w:t>
      </w:r>
      <w:r w:rsidR="00052458">
        <w:rPr>
          <w:rFonts w:ascii="Arial" w:hAnsi="Arial" w:cs="Arial"/>
          <w:b/>
          <w:sz w:val="30"/>
          <w:szCs w:val="30"/>
          <w:lang w:val="es-ES"/>
        </w:rPr>
        <w:t>n</w:t>
      </w:r>
      <w:r w:rsidR="00052458" w:rsidRPr="00052458">
        <w:rPr>
          <w:rFonts w:ascii="Arial" w:hAnsi="Arial" w:cs="Arial"/>
          <w:b/>
          <w:sz w:val="30"/>
          <w:szCs w:val="30"/>
          <w:lang w:val="es-ES"/>
        </w:rPr>
        <w:t xml:space="preserve">sión de diseño único llamada </w:t>
      </w:r>
      <w:r w:rsidRPr="00052458">
        <w:rPr>
          <w:rFonts w:ascii="Arial" w:hAnsi="Arial" w:cs="Arial"/>
          <w:b/>
          <w:sz w:val="30"/>
          <w:szCs w:val="30"/>
          <w:lang w:val="es-ES"/>
        </w:rPr>
        <w:t>SADE</w:t>
      </w:r>
      <w:r w:rsidR="00B11ED9" w:rsidRPr="00052458">
        <w:rPr>
          <w:rFonts w:ascii="Arial" w:hAnsi="Arial" w:cs="Arial"/>
          <w:b/>
          <w:sz w:val="30"/>
          <w:szCs w:val="30"/>
          <w:lang w:val="es-ES"/>
        </w:rPr>
        <w:t>.</w:t>
      </w:r>
    </w:p>
    <w:p w14:paraId="750AC6CF" w14:textId="77777777" w:rsidR="00BB66AB" w:rsidRPr="00052458" w:rsidRDefault="00BB66AB" w:rsidP="0065271C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sz w:val="23"/>
          <w:szCs w:val="23"/>
          <w:lang w:val="es-ES"/>
        </w:rPr>
      </w:pPr>
    </w:p>
    <w:p w14:paraId="3979DA14" w14:textId="77777777" w:rsidR="00AF3899" w:rsidRPr="00052458" w:rsidRDefault="00AF3899" w:rsidP="0065271C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sz w:val="23"/>
          <w:szCs w:val="23"/>
          <w:lang w:val="es-ES"/>
        </w:rPr>
      </w:pPr>
    </w:p>
    <w:p w14:paraId="12AFF3E1" w14:textId="77777777" w:rsidR="007870D5" w:rsidRPr="00052458" w:rsidRDefault="00AF3899" w:rsidP="00AF3899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lang w:val="es-ES"/>
        </w:rPr>
      </w:pPr>
      <w:r w:rsidRPr="00052458">
        <w:rPr>
          <w:rFonts w:ascii="Arial" w:hAnsi="Arial" w:cs="Arial"/>
          <w:lang w:val="es-ES"/>
        </w:rPr>
        <w:t>D</w:t>
      </w:r>
      <w:r w:rsidR="00052458" w:rsidRPr="00052458">
        <w:rPr>
          <w:rFonts w:ascii="Arial" w:hAnsi="Arial" w:cs="Arial"/>
          <w:lang w:val="es-ES"/>
        </w:rPr>
        <w:t xml:space="preserve">e la unión entre unas líneas sencillas y actuales y </w:t>
      </w:r>
      <w:r w:rsidR="00052458">
        <w:rPr>
          <w:rFonts w:ascii="Arial" w:hAnsi="Arial" w:cs="Arial"/>
          <w:lang w:val="es-ES"/>
        </w:rPr>
        <w:t>una</w:t>
      </w:r>
      <w:r w:rsidR="00052458" w:rsidRPr="00052458">
        <w:rPr>
          <w:rFonts w:ascii="Arial" w:hAnsi="Arial" w:cs="Arial"/>
          <w:lang w:val="es-ES"/>
        </w:rPr>
        <w:t xml:space="preserve"> tecnología y </w:t>
      </w:r>
      <w:r w:rsidR="00052458">
        <w:rPr>
          <w:rFonts w:ascii="Arial" w:hAnsi="Arial" w:cs="Arial"/>
          <w:lang w:val="es-ES"/>
        </w:rPr>
        <w:t>unos</w:t>
      </w:r>
      <w:r w:rsidR="00052458" w:rsidRPr="00052458">
        <w:rPr>
          <w:rFonts w:ascii="Arial" w:hAnsi="Arial" w:cs="Arial"/>
          <w:lang w:val="es-ES"/>
        </w:rPr>
        <w:t xml:space="preserve"> materiales seleccionados nace la colecci</w:t>
      </w:r>
      <w:r w:rsidR="00052458">
        <w:rPr>
          <w:rFonts w:ascii="Arial" w:hAnsi="Arial" w:cs="Arial"/>
          <w:lang w:val="es-ES"/>
        </w:rPr>
        <w:t xml:space="preserve">ón de grifos </w:t>
      </w:r>
      <w:r w:rsidRPr="00052458">
        <w:rPr>
          <w:rFonts w:ascii="Arial" w:hAnsi="Arial" w:cs="Arial"/>
          <w:b/>
          <w:lang w:val="es-ES"/>
        </w:rPr>
        <w:t>SADE</w:t>
      </w:r>
      <w:r w:rsidR="00052458">
        <w:rPr>
          <w:rFonts w:ascii="Arial" w:hAnsi="Arial" w:cs="Arial"/>
          <w:b/>
          <w:lang w:val="es-ES"/>
        </w:rPr>
        <w:t xml:space="preserve"> </w:t>
      </w:r>
      <w:r w:rsidRPr="00052458">
        <w:rPr>
          <w:rFonts w:ascii="Arial" w:hAnsi="Arial" w:cs="Arial"/>
          <w:iCs/>
          <w:lang w:val="es-ES"/>
        </w:rPr>
        <w:t xml:space="preserve"> prop</w:t>
      </w:r>
      <w:r w:rsidR="00052458">
        <w:rPr>
          <w:rFonts w:ascii="Arial" w:hAnsi="Arial" w:cs="Arial"/>
          <w:iCs/>
          <w:lang w:val="es-ES"/>
        </w:rPr>
        <w:t xml:space="preserve">uesta por </w:t>
      </w:r>
      <w:r w:rsidRPr="00052458">
        <w:rPr>
          <w:rFonts w:ascii="Arial" w:hAnsi="Arial" w:cs="Arial"/>
          <w:b/>
          <w:iCs/>
          <w:lang w:val="es-ES"/>
        </w:rPr>
        <w:t xml:space="preserve"> GRAFF</w:t>
      </w:r>
      <w:r w:rsidRPr="00052458">
        <w:rPr>
          <w:rFonts w:ascii="Arial" w:hAnsi="Arial" w:cs="Arial"/>
          <w:b/>
          <w:lang w:val="es-ES"/>
        </w:rPr>
        <w:t xml:space="preserve">. </w:t>
      </w:r>
    </w:p>
    <w:p w14:paraId="032BC493" w14:textId="77777777" w:rsidR="007870D5" w:rsidRPr="00052458" w:rsidRDefault="007870D5" w:rsidP="007870D5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color w:val="1A1A1A"/>
          <w:lang w:val="es-ES"/>
        </w:rPr>
      </w:pPr>
    </w:p>
    <w:p w14:paraId="4120F9F8" w14:textId="77777777" w:rsidR="007870D5" w:rsidRPr="00FA46B3" w:rsidRDefault="009E5123" w:rsidP="007870D5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color w:val="1A1A1A"/>
          <w:lang w:val="es-ES"/>
        </w:rPr>
      </w:pPr>
      <w:r w:rsidRPr="00FA46B3">
        <w:rPr>
          <w:rFonts w:ascii="Arial" w:hAnsi="Arial" w:cs="Arial"/>
          <w:color w:val="1A1A1A"/>
          <w:lang w:val="es-ES"/>
        </w:rPr>
        <w:t xml:space="preserve">La </w:t>
      </w:r>
      <w:r w:rsidR="007870D5" w:rsidRPr="00FA46B3">
        <w:rPr>
          <w:rFonts w:ascii="Arial" w:hAnsi="Arial" w:cs="Arial"/>
          <w:color w:val="1A1A1A"/>
          <w:lang w:val="es-ES"/>
        </w:rPr>
        <w:t>visi</w:t>
      </w:r>
      <w:r w:rsidR="00FA46B3" w:rsidRPr="00FA46B3">
        <w:rPr>
          <w:rFonts w:ascii="Arial" w:hAnsi="Arial" w:cs="Arial"/>
          <w:color w:val="1A1A1A"/>
          <w:lang w:val="es-ES"/>
        </w:rPr>
        <w:t>ón única, junto a la traducción manufacturera y al amor por el diseño internacional, constituyen los presupuestos que han llevado a GRAFF a crear la colecci</w:t>
      </w:r>
      <w:r w:rsidR="00FA46B3">
        <w:rPr>
          <w:rFonts w:ascii="Arial" w:hAnsi="Arial" w:cs="Arial"/>
          <w:color w:val="1A1A1A"/>
          <w:lang w:val="es-ES"/>
        </w:rPr>
        <w:t xml:space="preserve">ón </w:t>
      </w:r>
      <w:proofErr w:type="spellStart"/>
      <w:r w:rsidR="00FA46B3">
        <w:rPr>
          <w:rFonts w:ascii="Arial" w:hAnsi="Arial" w:cs="Arial"/>
          <w:color w:val="1A1A1A"/>
          <w:lang w:val="es-ES"/>
        </w:rPr>
        <w:t>Sade</w:t>
      </w:r>
      <w:proofErr w:type="spellEnd"/>
      <w:r w:rsidR="00DC7B20" w:rsidRPr="00FA46B3">
        <w:rPr>
          <w:rFonts w:ascii="Arial" w:hAnsi="Arial" w:cs="Arial"/>
          <w:color w:val="1A1A1A"/>
          <w:lang w:val="es-ES"/>
        </w:rPr>
        <w:t>.</w:t>
      </w:r>
    </w:p>
    <w:p w14:paraId="29226C46" w14:textId="77777777" w:rsidR="00FA46B3" w:rsidRDefault="00FA46B3" w:rsidP="007870D5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lang w:val="es-ES"/>
        </w:rPr>
      </w:pPr>
    </w:p>
    <w:p w14:paraId="28A0875B" w14:textId="77777777" w:rsidR="00AF3899" w:rsidRPr="00FA46B3" w:rsidRDefault="00FA46B3" w:rsidP="007870D5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lang w:val="es-ES"/>
        </w:rPr>
        <w:t>Diseñ</w:t>
      </w:r>
      <w:r w:rsidR="00AF35C2" w:rsidRPr="00FA46B3">
        <w:rPr>
          <w:rFonts w:ascii="Arial" w:hAnsi="Arial" w:cs="Arial"/>
          <w:lang w:val="es-ES"/>
        </w:rPr>
        <w:t>a</w:t>
      </w:r>
      <w:r w:rsidRPr="00FA46B3">
        <w:rPr>
          <w:rFonts w:ascii="Arial" w:hAnsi="Arial" w:cs="Arial"/>
          <w:lang w:val="es-ES"/>
        </w:rPr>
        <w:t xml:space="preserve">da internamente por </w:t>
      </w:r>
      <w:proofErr w:type="spellStart"/>
      <w:r w:rsidR="00AF35C2" w:rsidRPr="00FA46B3">
        <w:rPr>
          <w:rFonts w:ascii="Arial" w:hAnsi="Arial" w:cs="Arial"/>
          <w:lang w:val="es-ES"/>
        </w:rPr>
        <w:t>G+Design</w:t>
      </w:r>
      <w:proofErr w:type="spellEnd"/>
      <w:r w:rsidR="00AF35C2" w:rsidRPr="00FA46B3">
        <w:rPr>
          <w:rFonts w:ascii="Arial" w:hAnsi="Arial" w:cs="Arial"/>
          <w:lang w:val="es-ES"/>
        </w:rPr>
        <w:t xml:space="preserve"> Studio, </w:t>
      </w:r>
      <w:r w:rsidR="00AF3899" w:rsidRPr="00FA46B3">
        <w:rPr>
          <w:rFonts w:ascii="Arial" w:hAnsi="Arial" w:cs="Arial"/>
          <w:lang w:val="es-ES"/>
        </w:rPr>
        <w:t>la col</w:t>
      </w:r>
      <w:r w:rsidRPr="00FA46B3">
        <w:rPr>
          <w:rFonts w:ascii="Arial" w:hAnsi="Arial" w:cs="Arial"/>
          <w:lang w:val="es-ES"/>
        </w:rPr>
        <w:t xml:space="preserve">ección es un auténtico elemento de decoración de </w:t>
      </w:r>
      <w:r w:rsidR="00AF3899" w:rsidRPr="00FA46B3">
        <w:rPr>
          <w:rFonts w:ascii="Arial" w:hAnsi="Arial" w:cs="Arial"/>
          <w:i/>
          <w:lang w:val="es-ES"/>
        </w:rPr>
        <w:t>concept</w:t>
      </w:r>
      <w:r w:rsidRPr="00FA46B3">
        <w:rPr>
          <w:rFonts w:ascii="Arial" w:hAnsi="Arial" w:cs="Arial"/>
          <w:lang w:val="es-ES"/>
        </w:rPr>
        <w:t xml:space="preserve"> contempor</w:t>
      </w:r>
      <w:r>
        <w:rPr>
          <w:rFonts w:ascii="Arial" w:hAnsi="Arial" w:cs="Arial"/>
          <w:lang w:val="es-ES"/>
        </w:rPr>
        <w:t>áneo y geometrías netas</w:t>
      </w:r>
      <w:r w:rsidR="00AF3899" w:rsidRPr="00FA46B3">
        <w:rPr>
          <w:rFonts w:ascii="Arial" w:hAnsi="Arial" w:cs="Arial"/>
          <w:lang w:val="es-ES"/>
        </w:rPr>
        <w:t xml:space="preserve">. </w:t>
      </w:r>
    </w:p>
    <w:p w14:paraId="3175844D" w14:textId="77777777" w:rsidR="00AF3899" w:rsidRPr="00FA46B3" w:rsidRDefault="00AF3899" w:rsidP="00AF389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val="es-ES"/>
        </w:rPr>
      </w:pPr>
    </w:p>
    <w:p w14:paraId="04615A70" w14:textId="77777777" w:rsidR="00F72CE5" w:rsidRPr="00FA46B3" w:rsidRDefault="00F72CE5" w:rsidP="00C7102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val="es-ES"/>
        </w:rPr>
      </w:pPr>
      <w:r w:rsidRPr="00FA46B3">
        <w:rPr>
          <w:rFonts w:ascii="Arial" w:hAnsi="Arial" w:cs="Arial"/>
          <w:b/>
          <w:color w:val="262626"/>
          <w:lang w:val="es-ES"/>
        </w:rPr>
        <w:t>SADE</w:t>
      </w:r>
      <w:r w:rsidRPr="00FA46B3">
        <w:rPr>
          <w:rFonts w:ascii="Arial" w:hAnsi="Arial" w:cs="Arial"/>
          <w:color w:val="262626"/>
          <w:lang w:val="es-ES"/>
        </w:rPr>
        <w:t xml:space="preserve"> </w:t>
      </w:r>
      <w:r w:rsidR="00FA46B3" w:rsidRPr="00FA46B3">
        <w:rPr>
          <w:rFonts w:ascii="Arial" w:hAnsi="Arial" w:cs="Arial"/>
          <w:color w:val="262626"/>
          <w:lang w:val="es-ES"/>
        </w:rPr>
        <w:t xml:space="preserve">convierte el diseño minimalista en un punto fuerte, como lo demuestra la boca de suministro curvada pero de forma plana. </w:t>
      </w:r>
    </w:p>
    <w:p w14:paraId="25D733B6" w14:textId="77777777" w:rsidR="00FA46B3" w:rsidRDefault="00FA46B3" w:rsidP="00C7102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val="es-ES"/>
        </w:rPr>
      </w:pPr>
    </w:p>
    <w:p w14:paraId="4BE7895C" w14:textId="77777777" w:rsidR="00C71029" w:rsidRPr="00FA46B3" w:rsidRDefault="00FA46B3" w:rsidP="00C7102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val="es-ES"/>
        </w:rPr>
      </w:pPr>
      <w:r w:rsidRPr="00FA46B3">
        <w:rPr>
          <w:rFonts w:ascii="Arial" w:hAnsi="Arial" w:cs="Arial"/>
          <w:lang w:val="es-ES"/>
        </w:rPr>
        <w:t xml:space="preserve">El grifo </w:t>
      </w:r>
      <w:r w:rsidR="00AF3899" w:rsidRPr="00FA46B3">
        <w:rPr>
          <w:rFonts w:ascii="Arial" w:hAnsi="Arial" w:cs="Arial"/>
          <w:b/>
          <w:lang w:val="es-ES"/>
        </w:rPr>
        <w:t>SADE</w:t>
      </w:r>
      <w:r w:rsidR="00AF3899" w:rsidRPr="00FA46B3">
        <w:rPr>
          <w:rFonts w:ascii="Arial" w:hAnsi="Arial" w:cs="Arial"/>
          <w:lang w:val="es-ES"/>
        </w:rPr>
        <w:t xml:space="preserve"> </w:t>
      </w:r>
      <w:r w:rsidRPr="00FA46B3">
        <w:rPr>
          <w:rFonts w:ascii="Arial" w:hAnsi="Arial" w:cs="Arial"/>
          <w:lang w:val="es-ES"/>
        </w:rPr>
        <w:t>se caracteriza además por el par de manijas, que evocan ligeramente la inclinación del chorro, enriqueciendo el producto con un elemento fascinante y sofisticado</w:t>
      </w:r>
      <w:r w:rsidR="00AF3899" w:rsidRPr="00FA46B3">
        <w:rPr>
          <w:rFonts w:ascii="Arial" w:hAnsi="Arial" w:cs="Arial"/>
          <w:lang w:val="es-ES"/>
        </w:rPr>
        <w:t xml:space="preserve">. </w:t>
      </w:r>
    </w:p>
    <w:p w14:paraId="0C8D69C3" w14:textId="77777777" w:rsidR="00C71029" w:rsidRPr="00FA46B3" w:rsidRDefault="00C71029" w:rsidP="00C71029">
      <w:pPr>
        <w:jc w:val="both"/>
        <w:rPr>
          <w:rFonts w:ascii="Arial" w:hAnsi="Arial" w:cs="Arial"/>
          <w:color w:val="262626"/>
          <w:lang w:val="es-ES"/>
        </w:rPr>
      </w:pPr>
    </w:p>
    <w:p w14:paraId="281F216D" w14:textId="77777777" w:rsidR="009E5123" w:rsidRDefault="00FA46B3" w:rsidP="00C71029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color w:val="262626"/>
          <w:lang w:val="es-ES"/>
        </w:rPr>
        <w:t xml:space="preserve">La silueta del objeto distingue en especial </w:t>
      </w:r>
      <w:r w:rsidRPr="00FA46B3">
        <w:rPr>
          <w:rFonts w:ascii="Arial" w:hAnsi="Arial" w:cs="Arial"/>
          <w:color w:val="262626"/>
          <w:lang w:val="es-ES"/>
        </w:rPr>
        <w:t xml:space="preserve">la colección </w:t>
      </w:r>
      <w:r w:rsidR="009E5123" w:rsidRPr="00FA46B3">
        <w:rPr>
          <w:rFonts w:ascii="Arial" w:hAnsi="Arial" w:cs="Arial"/>
          <w:b/>
          <w:color w:val="262626"/>
          <w:lang w:val="es-ES"/>
        </w:rPr>
        <w:t>SADE</w:t>
      </w:r>
      <w:r w:rsidR="00EF378E" w:rsidRPr="00FA46B3">
        <w:rPr>
          <w:rFonts w:ascii="Arial" w:hAnsi="Arial" w:cs="Arial"/>
          <w:lang w:val="es-ES"/>
        </w:rPr>
        <w:t>:</w:t>
      </w:r>
      <w:r w:rsidRPr="00FA46B3">
        <w:rPr>
          <w:rFonts w:ascii="Arial" w:hAnsi="Arial" w:cs="Arial"/>
          <w:lang w:val="es-ES"/>
        </w:rPr>
        <w:t xml:space="preserve"> el movimiento armonioso del cuerpo del grifo recuerda el borboteo del agua, como si </w:t>
      </w:r>
      <w:r w:rsidR="003922A0">
        <w:rPr>
          <w:rFonts w:ascii="Arial" w:hAnsi="Arial" w:cs="Arial"/>
          <w:lang w:val="es-ES"/>
        </w:rPr>
        <w:t>se tratase de</w:t>
      </w:r>
      <w:r w:rsidRPr="00FA46B3">
        <w:rPr>
          <w:rFonts w:ascii="Arial" w:hAnsi="Arial" w:cs="Arial"/>
          <w:lang w:val="es-ES"/>
        </w:rPr>
        <w:t xml:space="preserve"> una fuente antigua transformada en un objeto elegante y contempor</w:t>
      </w:r>
      <w:r>
        <w:rPr>
          <w:rFonts w:ascii="Arial" w:hAnsi="Arial" w:cs="Arial"/>
          <w:lang w:val="es-ES"/>
        </w:rPr>
        <w:t xml:space="preserve">áneo. </w:t>
      </w:r>
    </w:p>
    <w:p w14:paraId="4D52264B" w14:textId="77777777" w:rsidR="00FA46B3" w:rsidRPr="00FA46B3" w:rsidRDefault="00FA46B3" w:rsidP="00C71029">
      <w:pPr>
        <w:jc w:val="both"/>
        <w:rPr>
          <w:rFonts w:ascii="Arial" w:hAnsi="Arial" w:cs="Arial"/>
          <w:lang w:val="es-ES"/>
        </w:rPr>
      </w:pPr>
    </w:p>
    <w:p w14:paraId="6393E0F6" w14:textId="77777777" w:rsidR="00466A84" w:rsidRPr="00466A84" w:rsidRDefault="003922A0" w:rsidP="00466A84">
      <w:pPr>
        <w:rPr>
          <w:rFonts w:ascii="Arial" w:hAnsi="Arial" w:cs="Arial"/>
          <w:sz w:val="22"/>
          <w:szCs w:val="22"/>
        </w:rPr>
      </w:pPr>
      <w:r w:rsidRPr="003922A0">
        <w:rPr>
          <w:rFonts w:ascii="Arial" w:hAnsi="Arial" w:cs="Arial"/>
          <w:lang w:val="es-ES"/>
        </w:rPr>
        <w:t>El chorro de los mezcladores no está compu</w:t>
      </w:r>
      <w:r>
        <w:rPr>
          <w:rFonts w:ascii="Arial" w:hAnsi="Arial" w:cs="Arial"/>
          <w:lang w:val="es-ES"/>
        </w:rPr>
        <w:t>e</w:t>
      </w:r>
      <w:r w:rsidRPr="003922A0">
        <w:rPr>
          <w:rFonts w:ascii="Arial" w:hAnsi="Arial" w:cs="Arial"/>
          <w:lang w:val="es-ES"/>
        </w:rPr>
        <w:t xml:space="preserve">sto por una barra de latón forjado, sino por un bloque de latón macizo vacío en el interior. Por este motivo el chorro es más espeso de lo habitual y confiere a todo el grifo una importancia y una proporción únicas. </w:t>
      </w:r>
    </w:p>
    <w:p w14:paraId="3B2A35C7" w14:textId="77777777" w:rsidR="00466A84" w:rsidRDefault="00466A84" w:rsidP="00C71029">
      <w:pPr>
        <w:jc w:val="both"/>
        <w:rPr>
          <w:rFonts w:ascii="Arial" w:hAnsi="Arial" w:cs="Arial"/>
        </w:rPr>
      </w:pPr>
    </w:p>
    <w:p w14:paraId="5D5DE929" w14:textId="77777777" w:rsidR="0051428B" w:rsidRPr="003922A0" w:rsidRDefault="00F56F00" w:rsidP="00C71029">
      <w:pPr>
        <w:jc w:val="both"/>
        <w:rPr>
          <w:rFonts w:ascii="Arial" w:hAnsi="Arial" w:cs="Arial"/>
          <w:color w:val="262626"/>
          <w:lang w:val="es-ES"/>
        </w:rPr>
      </w:pPr>
      <w:r w:rsidRPr="003922A0">
        <w:rPr>
          <w:rFonts w:ascii="Arial" w:hAnsi="Arial" w:cs="Arial"/>
          <w:lang w:val="es-ES"/>
        </w:rPr>
        <w:t>La co</w:t>
      </w:r>
      <w:r w:rsidR="003922A0" w:rsidRPr="003922A0">
        <w:rPr>
          <w:rFonts w:ascii="Arial" w:hAnsi="Arial" w:cs="Arial"/>
          <w:lang w:val="es-ES"/>
        </w:rPr>
        <w:t>lección</w:t>
      </w:r>
      <w:r w:rsidRPr="003922A0">
        <w:rPr>
          <w:rFonts w:ascii="Arial" w:hAnsi="Arial" w:cs="Arial"/>
          <w:lang w:val="es-ES"/>
        </w:rPr>
        <w:t xml:space="preserve"> SADE</w:t>
      </w:r>
      <w:r w:rsidR="000530F0" w:rsidRPr="003922A0">
        <w:rPr>
          <w:rFonts w:ascii="Arial" w:hAnsi="Arial" w:cs="Arial"/>
          <w:lang w:val="es-ES"/>
        </w:rPr>
        <w:t xml:space="preserve"> prev</w:t>
      </w:r>
      <w:r w:rsidR="003922A0" w:rsidRPr="003922A0">
        <w:rPr>
          <w:rFonts w:ascii="Arial" w:hAnsi="Arial" w:cs="Arial"/>
          <w:lang w:val="es-ES"/>
        </w:rPr>
        <w:t xml:space="preserve">é una oferta completa de elementos de superficie y empotrados, con una sola palanca o tres agujeros, para el baño y la ducha. </w:t>
      </w:r>
    </w:p>
    <w:p w14:paraId="76C6A9E0" w14:textId="77777777" w:rsidR="003922A0" w:rsidRDefault="003922A0" w:rsidP="008654F6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E6FEA5D" w14:textId="77777777" w:rsidR="00C71029" w:rsidRDefault="00DC7B20" w:rsidP="008654F6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SADE </w:t>
      </w:r>
      <w:r w:rsidR="003922A0">
        <w:rPr>
          <w:rFonts w:ascii="Arial" w:hAnsi="Arial" w:cs="Arial"/>
          <w:b/>
          <w:bCs/>
        </w:rPr>
        <w:t xml:space="preserve">se produce en </w:t>
      </w:r>
      <w:proofErr w:type="spellStart"/>
      <w:r w:rsidR="003922A0">
        <w:rPr>
          <w:rFonts w:ascii="Arial" w:hAnsi="Arial" w:cs="Arial"/>
          <w:b/>
          <w:bCs/>
        </w:rPr>
        <w:t>latón</w:t>
      </w:r>
      <w:proofErr w:type="spellEnd"/>
      <w:r w:rsidR="003922A0">
        <w:rPr>
          <w:rFonts w:ascii="Arial" w:hAnsi="Arial" w:cs="Arial"/>
          <w:b/>
          <w:bCs/>
        </w:rPr>
        <w:t xml:space="preserve"> </w:t>
      </w:r>
      <w:r w:rsidR="003922A0">
        <w:rPr>
          <w:rFonts w:ascii="Arial" w:hAnsi="Arial" w:cs="Arial"/>
        </w:rPr>
        <w:t xml:space="preserve">con un </w:t>
      </w:r>
      <w:proofErr w:type="spellStart"/>
      <w:r w:rsidR="003922A0">
        <w:rPr>
          <w:rFonts w:ascii="Arial" w:hAnsi="Arial" w:cs="Arial"/>
        </w:rPr>
        <w:t>contenido</w:t>
      </w:r>
      <w:proofErr w:type="spellEnd"/>
      <w:r w:rsidR="003922A0">
        <w:rPr>
          <w:rFonts w:ascii="Arial" w:hAnsi="Arial" w:cs="Arial"/>
        </w:rPr>
        <w:t xml:space="preserve"> </w:t>
      </w:r>
      <w:proofErr w:type="spellStart"/>
      <w:r w:rsidR="003922A0">
        <w:rPr>
          <w:rFonts w:ascii="Arial" w:hAnsi="Arial" w:cs="Arial"/>
        </w:rPr>
        <w:t>bajísimo</w:t>
      </w:r>
      <w:proofErr w:type="spellEnd"/>
      <w:r w:rsidR="003922A0">
        <w:rPr>
          <w:rFonts w:ascii="Arial" w:hAnsi="Arial" w:cs="Arial"/>
        </w:rPr>
        <w:t xml:space="preserve"> de </w:t>
      </w:r>
      <w:proofErr w:type="spellStart"/>
      <w:r w:rsidR="003922A0">
        <w:rPr>
          <w:rFonts w:ascii="Arial" w:hAnsi="Arial" w:cs="Arial"/>
        </w:rPr>
        <w:t>niquel</w:t>
      </w:r>
      <w:proofErr w:type="spellEnd"/>
      <w:r w:rsidR="003922A0">
        <w:rPr>
          <w:rFonts w:ascii="Arial" w:hAnsi="Arial" w:cs="Arial"/>
        </w:rPr>
        <w:t xml:space="preserve"> y </w:t>
      </w:r>
      <w:proofErr w:type="spellStart"/>
      <w:r w:rsidR="003922A0">
        <w:rPr>
          <w:rFonts w:ascii="Arial" w:hAnsi="Arial" w:cs="Arial"/>
        </w:rPr>
        <w:t>plomo</w:t>
      </w:r>
      <w:proofErr w:type="spellEnd"/>
      <w:r w:rsidR="003922A0">
        <w:rPr>
          <w:rFonts w:ascii="Arial" w:hAnsi="Arial" w:cs="Arial"/>
        </w:rPr>
        <w:t xml:space="preserve">, de </w:t>
      </w:r>
      <w:proofErr w:type="spellStart"/>
      <w:r w:rsidR="003922A0">
        <w:rPr>
          <w:rFonts w:ascii="Arial" w:hAnsi="Arial" w:cs="Arial"/>
        </w:rPr>
        <w:t>acuerdo</w:t>
      </w:r>
      <w:proofErr w:type="spellEnd"/>
      <w:r w:rsidR="003922A0">
        <w:rPr>
          <w:rFonts w:ascii="Arial" w:hAnsi="Arial" w:cs="Arial"/>
        </w:rPr>
        <w:t xml:space="preserve"> con </w:t>
      </w:r>
      <w:proofErr w:type="spellStart"/>
      <w:r w:rsidR="003922A0">
        <w:rPr>
          <w:rFonts w:ascii="Arial" w:hAnsi="Arial" w:cs="Arial"/>
        </w:rPr>
        <w:t>las</w:t>
      </w:r>
      <w:proofErr w:type="spellEnd"/>
      <w:r w:rsidR="003922A0">
        <w:rPr>
          <w:rFonts w:ascii="Arial" w:hAnsi="Arial" w:cs="Arial"/>
        </w:rPr>
        <w:t xml:space="preserve"> </w:t>
      </w:r>
      <w:proofErr w:type="spellStart"/>
      <w:r w:rsidR="003922A0">
        <w:rPr>
          <w:rFonts w:ascii="Arial" w:hAnsi="Arial" w:cs="Arial"/>
        </w:rPr>
        <w:t>normas</w:t>
      </w:r>
      <w:proofErr w:type="spellEnd"/>
      <w:r w:rsidR="003922A0">
        <w:rPr>
          <w:rFonts w:ascii="Arial" w:hAnsi="Arial" w:cs="Arial"/>
        </w:rPr>
        <w:t xml:space="preserve"> </w:t>
      </w:r>
      <w:proofErr w:type="spellStart"/>
      <w:r w:rsidR="003922A0">
        <w:rPr>
          <w:rFonts w:ascii="Arial" w:hAnsi="Arial" w:cs="Arial"/>
        </w:rPr>
        <w:t>relativas</w:t>
      </w:r>
      <w:proofErr w:type="spellEnd"/>
      <w:r w:rsidR="003922A0">
        <w:rPr>
          <w:rFonts w:ascii="Arial" w:hAnsi="Arial" w:cs="Arial"/>
        </w:rPr>
        <w:t xml:space="preserve"> </w:t>
      </w:r>
      <w:proofErr w:type="gramStart"/>
      <w:r w:rsidR="003922A0">
        <w:rPr>
          <w:rFonts w:ascii="Arial" w:hAnsi="Arial" w:cs="Arial"/>
        </w:rPr>
        <w:t xml:space="preserve">al </w:t>
      </w:r>
      <w:proofErr w:type="spellStart"/>
      <w:proofErr w:type="gramEnd"/>
      <w:r w:rsidR="003922A0">
        <w:rPr>
          <w:rFonts w:ascii="Arial" w:hAnsi="Arial" w:cs="Arial"/>
        </w:rPr>
        <w:t>agua</w:t>
      </w:r>
      <w:proofErr w:type="spellEnd"/>
      <w:r w:rsidR="003922A0">
        <w:rPr>
          <w:rFonts w:ascii="Arial" w:hAnsi="Arial" w:cs="Arial"/>
        </w:rPr>
        <w:t xml:space="preserve"> </w:t>
      </w:r>
      <w:proofErr w:type="spellStart"/>
      <w:r w:rsidR="003922A0">
        <w:rPr>
          <w:rFonts w:ascii="Arial" w:hAnsi="Arial" w:cs="Arial"/>
        </w:rPr>
        <w:t>potable</w:t>
      </w:r>
      <w:proofErr w:type="spellEnd"/>
      <w:r w:rsidR="003922A0">
        <w:rPr>
          <w:rFonts w:ascii="Arial" w:hAnsi="Arial" w:cs="Arial"/>
        </w:rPr>
        <w:t xml:space="preserve"> y, por tanto, con </w:t>
      </w:r>
      <w:proofErr w:type="spellStart"/>
      <w:r w:rsidR="003922A0">
        <w:rPr>
          <w:rFonts w:ascii="Arial" w:hAnsi="Arial" w:cs="Arial"/>
        </w:rPr>
        <w:t>los</w:t>
      </w:r>
      <w:proofErr w:type="spellEnd"/>
      <w:r w:rsidR="003922A0">
        <w:rPr>
          <w:rFonts w:ascii="Arial" w:hAnsi="Arial" w:cs="Arial"/>
        </w:rPr>
        <w:t xml:space="preserve"> </w:t>
      </w:r>
      <w:proofErr w:type="spellStart"/>
      <w:r w:rsidR="003922A0">
        <w:rPr>
          <w:rFonts w:ascii="Arial" w:hAnsi="Arial" w:cs="Arial"/>
        </w:rPr>
        <w:t>criterios</w:t>
      </w:r>
      <w:proofErr w:type="spellEnd"/>
      <w:r w:rsidR="003922A0">
        <w:rPr>
          <w:rFonts w:ascii="Arial" w:hAnsi="Arial" w:cs="Arial"/>
        </w:rPr>
        <w:t xml:space="preserve"> </w:t>
      </w:r>
      <w:proofErr w:type="spellStart"/>
      <w:r w:rsidR="003922A0">
        <w:rPr>
          <w:rFonts w:ascii="Arial" w:hAnsi="Arial" w:cs="Arial"/>
        </w:rPr>
        <w:t>más</w:t>
      </w:r>
      <w:proofErr w:type="spellEnd"/>
      <w:r w:rsidR="003922A0">
        <w:rPr>
          <w:rFonts w:ascii="Arial" w:hAnsi="Arial" w:cs="Arial"/>
        </w:rPr>
        <w:t xml:space="preserve"> </w:t>
      </w:r>
      <w:proofErr w:type="spellStart"/>
      <w:r w:rsidR="003922A0">
        <w:rPr>
          <w:rFonts w:ascii="Arial" w:hAnsi="Arial" w:cs="Arial"/>
        </w:rPr>
        <w:t>restrictivos</w:t>
      </w:r>
      <w:proofErr w:type="spellEnd"/>
      <w:r w:rsidR="003922A0">
        <w:rPr>
          <w:rFonts w:ascii="Arial" w:hAnsi="Arial" w:cs="Arial"/>
        </w:rPr>
        <w:t xml:space="preserve"> de tutela de la </w:t>
      </w:r>
      <w:proofErr w:type="spellStart"/>
      <w:r w:rsidR="003922A0">
        <w:rPr>
          <w:rFonts w:ascii="Arial" w:hAnsi="Arial" w:cs="Arial"/>
        </w:rPr>
        <w:t>salud</w:t>
      </w:r>
      <w:proofErr w:type="spellEnd"/>
      <w:r w:rsidR="003922A0">
        <w:rPr>
          <w:rFonts w:ascii="Arial" w:hAnsi="Arial" w:cs="Arial"/>
        </w:rPr>
        <w:t xml:space="preserve"> y </w:t>
      </w:r>
      <w:proofErr w:type="spellStart"/>
      <w:r w:rsidR="003922A0">
        <w:rPr>
          <w:rFonts w:ascii="Arial" w:hAnsi="Arial" w:cs="Arial"/>
        </w:rPr>
        <w:t>el</w:t>
      </w:r>
      <w:proofErr w:type="spellEnd"/>
      <w:r w:rsidR="003922A0">
        <w:rPr>
          <w:rFonts w:ascii="Arial" w:hAnsi="Arial" w:cs="Arial"/>
        </w:rPr>
        <w:t xml:space="preserve"> medio ambiente. </w:t>
      </w:r>
    </w:p>
    <w:p w14:paraId="667ED284" w14:textId="77777777" w:rsidR="003922A0" w:rsidRPr="009E5123" w:rsidRDefault="003922A0" w:rsidP="008654F6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eastAsia="MS Mincho" w:hAnsi="Arial" w:cs="Arial"/>
        </w:rPr>
      </w:pPr>
    </w:p>
    <w:p w14:paraId="2A5EFEE7" w14:textId="77777777" w:rsidR="00C71029" w:rsidRPr="003922A0" w:rsidRDefault="00C71029" w:rsidP="00C71029">
      <w:pPr>
        <w:jc w:val="both"/>
        <w:rPr>
          <w:rFonts w:ascii="Arial" w:hAnsi="Arial" w:cs="Arial"/>
          <w:lang w:val="es-ES"/>
        </w:rPr>
      </w:pPr>
      <w:r w:rsidRPr="003922A0">
        <w:rPr>
          <w:rFonts w:ascii="Arial" w:hAnsi="Arial" w:cs="Arial"/>
          <w:lang w:val="es-ES"/>
        </w:rPr>
        <w:t>L</w:t>
      </w:r>
      <w:r w:rsidR="00DC7B20" w:rsidRPr="003922A0">
        <w:rPr>
          <w:rFonts w:ascii="Arial" w:hAnsi="Arial" w:cs="Arial"/>
          <w:lang w:val="es-ES"/>
        </w:rPr>
        <w:t>a</w:t>
      </w:r>
      <w:r w:rsidRPr="003922A0">
        <w:rPr>
          <w:rFonts w:ascii="Arial" w:hAnsi="Arial" w:cs="Arial"/>
          <w:lang w:val="es-ES"/>
        </w:rPr>
        <w:t xml:space="preserve"> col</w:t>
      </w:r>
      <w:r w:rsidR="003922A0" w:rsidRPr="003922A0">
        <w:rPr>
          <w:rFonts w:ascii="Arial" w:hAnsi="Arial" w:cs="Arial"/>
          <w:lang w:val="es-ES"/>
        </w:rPr>
        <w:t xml:space="preserve">ección </w:t>
      </w:r>
      <w:proofErr w:type="spellStart"/>
      <w:r w:rsidRPr="003922A0">
        <w:rPr>
          <w:rFonts w:ascii="Arial" w:hAnsi="Arial" w:cs="Arial"/>
          <w:lang w:val="es-ES"/>
        </w:rPr>
        <w:t>Sade</w:t>
      </w:r>
      <w:proofErr w:type="spellEnd"/>
      <w:r w:rsidRPr="003922A0">
        <w:rPr>
          <w:rFonts w:ascii="Arial" w:hAnsi="Arial" w:cs="Arial"/>
          <w:lang w:val="es-ES"/>
        </w:rPr>
        <w:t xml:space="preserve"> </w:t>
      </w:r>
      <w:r w:rsidR="003922A0" w:rsidRPr="003922A0">
        <w:rPr>
          <w:rFonts w:ascii="Arial" w:hAnsi="Arial" w:cs="Arial"/>
          <w:lang w:val="es-ES"/>
        </w:rPr>
        <w:t xml:space="preserve">está disponible en el acabado </w:t>
      </w:r>
      <w:r w:rsidR="00B11ED9" w:rsidRPr="003922A0">
        <w:rPr>
          <w:rFonts w:ascii="Arial" w:hAnsi="Arial" w:cs="Arial"/>
          <w:lang w:val="es-ES"/>
        </w:rPr>
        <w:t xml:space="preserve"> PC (cromo</w:t>
      </w:r>
      <w:r w:rsidR="00234AA1" w:rsidRPr="003922A0">
        <w:rPr>
          <w:rFonts w:ascii="Arial" w:hAnsi="Arial" w:cs="Arial"/>
          <w:lang w:val="es-ES"/>
        </w:rPr>
        <w:t xml:space="preserve"> </w:t>
      </w:r>
      <w:r w:rsidR="003922A0" w:rsidRPr="003922A0">
        <w:rPr>
          <w:rFonts w:ascii="Arial" w:hAnsi="Arial" w:cs="Arial"/>
          <w:lang w:val="es-ES"/>
        </w:rPr>
        <w:t>brillante</w:t>
      </w:r>
      <w:r w:rsidR="00B11ED9" w:rsidRPr="003922A0">
        <w:rPr>
          <w:rFonts w:ascii="Arial" w:hAnsi="Arial" w:cs="Arial"/>
          <w:lang w:val="es-ES"/>
        </w:rPr>
        <w:t xml:space="preserve">) </w:t>
      </w:r>
      <w:r w:rsidR="003922A0" w:rsidRPr="003922A0">
        <w:rPr>
          <w:rFonts w:ascii="Arial" w:hAnsi="Arial" w:cs="Arial"/>
          <w:lang w:val="es-ES"/>
        </w:rPr>
        <w:t xml:space="preserve">y en </w:t>
      </w:r>
      <w:r w:rsidR="00AF2F5A" w:rsidRPr="003922A0">
        <w:rPr>
          <w:rFonts w:ascii="Arial" w:hAnsi="Arial" w:cs="Arial"/>
          <w:lang w:val="es-ES"/>
        </w:rPr>
        <w:t xml:space="preserve"> </w:t>
      </w:r>
      <w:r w:rsidR="00DB2728" w:rsidRPr="003922A0">
        <w:rPr>
          <w:rFonts w:ascii="Arial" w:hAnsi="Arial" w:cs="Arial"/>
          <w:b/>
          <w:lang w:val="es-ES"/>
        </w:rPr>
        <w:t>SN (</w:t>
      </w:r>
      <w:proofErr w:type="spellStart"/>
      <w:r w:rsidR="00DB2728" w:rsidRPr="003922A0">
        <w:rPr>
          <w:rFonts w:ascii="Arial" w:hAnsi="Arial" w:cs="Arial"/>
          <w:b/>
          <w:lang w:val="es-ES"/>
        </w:rPr>
        <w:t>Steelnox</w:t>
      </w:r>
      <w:proofErr w:type="spellEnd"/>
      <w:r w:rsidR="00DB2728" w:rsidRPr="003922A0">
        <w:rPr>
          <w:rFonts w:ascii="Arial" w:hAnsi="Arial" w:cs="Arial"/>
          <w:b/>
          <w:lang w:val="es-ES"/>
        </w:rPr>
        <w:t>®),</w:t>
      </w:r>
      <w:r w:rsidR="003922A0" w:rsidRPr="003922A0">
        <w:rPr>
          <w:rFonts w:ascii="Arial" w:hAnsi="Arial" w:cs="Arial"/>
          <w:lang w:val="es-ES"/>
        </w:rPr>
        <w:t xml:space="preserve"> el acabado especial de n</w:t>
      </w:r>
      <w:r w:rsidR="003922A0">
        <w:rPr>
          <w:rFonts w:ascii="Arial" w:hAnsi="Arial" w:cs="Arial"/>
          <w:lang w:val="es-ES"/>
        </w:rPr>
        <w:t>í</w:t>
      </w:r>
      <w:r w:rsidR="003922A0" w:rsidRPr="003922A0">
        <w:rPr>
          <w:rFonts w:ascii="Arial" w:hAnsi="Arial" w:cs="Arial"/>
          <w:lang w:val="es-ES"/>
        </w:rPr>
        <w:t xml:space="preserve">quel satinado patentado por </w:t>
      </w:r>
      <w:r w:rsidR="00EF378E" w:rsidRPr="003922A0">
        <w:rPr>
          <w:rFonts w:ascii="Arial" w:hAnsi="Arial" w:cs="Arial"/>
          <w:lang w:val="es-ES"/>
        </w:rPr>
        <w:t xml:space="preserve"> GRAFF </w:t>
      </w:r>
      <w:r w:rsidR="003922A0" w:rsidRPr="003922A0">
        <w:rPr>
          <w:rFonts w:ascii="Arial" w:hAnsi="Arial" w:cs="Arial"/>
          <w:lang w:val="es-ES"/>
        </w:rPr>
        <w:t xml:space="preserve">y completamente refractario a las huellas. </w:t>
      </w:r>
      <w:r w:rsidR="00AF2F5A" w:rsidRPr="003922A0">
        <w:rPr>
          <w:rFonts w:ascii="Arial" w:hAnsi="Arial" w:cs="Arial"/>
          <w:lang w:val="es-ES"/>
        </w:rPr>
        <w:t xml:space="preserve"> </w:t>
      </w:r>
      <w:r w:rsidR="003922A0" w:rsidRPr="003922A0">
        <w:rPr>
          <w:rFonts w:ascii="Arial" w:hAnsi="Arial" w:cs="Arial"/>
          <w:lang w:val="es-ES"/>
        </w:rPr>
        <w:t xml:space="preserve">Obtenido mediante un procedimiento galvánico y un tratamiento sucesivo de pintura en polvo, el acabado </w:t>
      </w:r>
      <w:r w:rsidR="00AF2F5A" w:rsidRPr="003922A0">
        <w:rPr>
          <w:rFonts w:ascii="Arial" w:hAnsi="Arial" w:cs="Arial"/>
          <w:lang w:val="es-ES"/>
        </w:rPr>
        <w:t>SN s</w:t>
      </w:r>
      <w:r w:rsidR="003922A0" w:rsidRPr="003922A0">
        <w:rPr>
          <w:rFonts w:ascii="Arial" w:hAnsi="Arial" w:cs="Arial"/>
          <w:lang w:val="es-ES"/>
        </w:rPr>
        <w:t xml:space="preserve">e distingue por su originalidad y por la prolongada resistencia en el tiempo. </w:t>
      </w:r>
    </w:p>
    <w:p w14:paraId="19659B71" w14:textId="77777777" w:rsidR="00AF3899" w:rsidRPr="003922A0" w:rsidRDefault="00AF3899" w:rsidP="00C71029">
      <w:pPr>
        <w:jc w:val="both"/>
        <w:rPr>
          <w:rFonts w:ascii="Arial" w:hAnsi="Arial"/>
          <w:b/>
          <w:sz w:val="23"/>
          <w:szCs w:val="23"/>
          <w:lang w:val="es-ES"/>
        </w:rPr>
      </w:pPr>
    </w:p>
    <w:p w14:paraId="6A090861" w14:textId="77777777" w:rsidR="00335C33" w:rsidRPr="003922A0" w:rsidRDefault="00335C33" w:rsidP="00AF35C2">
      <w:pPr>
        <w:tabs>
          <w:tab w:val="left" w:pos="6379"/>
        </w:tabs>
        <w:jc w:val="center"/>
        <w:rPr>
          <w:rFonts w:asciiTheme="majorHAnsi" w:hAnsiTheme="majorHAnsi" w:cs="Times"/>
          <w:i/>
          <w:iCs/>
          <w:noProof/>
          <w:sz w:val="32"/>
          <w:szCs w:val="32"/>
          <w:lang w:val="es-ES"/>
        </w:rPr>
      </w:pPr>
    </w:p>
    <w:p w14:paraId="77935244" w14:textId="77777777" w:rsidR="00AF35C2" w:rsidRPr="003922A0" w:rsidRDefault="00AF35C2" w:rsidP="00AF35C2">
      <w:pPr>
        <w:tabs>
          <w:tab w:val="left" w:pos="7440"/>
        </w:tabs>
        <w:jc w:val="both"/>
        <w:rPr>
          <w:rFonts w:asciiTheme="majorHAnsi" w:hAnsiTheme="majorHAnsi" w:cs="Arial"/>
          <w:lang w:val="es-ES"/>
        </w:rPr>
      </w:pPr>
    </w:p>
    <w:p w14:paraId="69C80385" w14:textId="77777777" w:rsidR="00A73ADD" w:rsidRPr="00194413" w:rsidRDefault="00026E65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Im</w:t>
      </w:r>
      <w:r w:rsidR="003922A0">
        <w:rPr>
          <w:rFonts w:ascii="Arial" w:hAnsi="Arial" w:cs="Arial"/>
          <w:b/>
          <w:sz w:val="20"/>
          <w:szCs w:val="20"/>
        </w:rPr>
        <w:t>ágenes</w:t>
      </w:r>
      <w:proofErr w:type="spellEnd"/>
      <w:r w:rsidR="003922A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922A0">
        <w:rPr>
          <w:rFonts w:ascii="Arial" w:hAnsi="Arial" w:cs="Arial"/>
          <w:b/>
          <w:sz w:val="20"/>
          <w:szCs w:val="20"/>
        </w:rPr>
        <w:t>adjuntas</w:t>
      </w:r>
      <w:proofErr w:type="spellEnd"/>
      <w:r w:rsidR="00A73ADD" w:rsidRPr="00194413">
        <w:rPr>
          <w:rFonts w:ascii="Arial" w:hAnsi="Arial" w:cs="Arial"/>
          <w:b/>
          <w:sz w:val="20"/>
          <w:szCs w:val="20"/>
        </w:rPr>
        <w:t xml:space="preserve">: </w:t>
      </w:r>
    </w:p>
    <w:p w14:paraId="393BF93B" w14:textId="77777777" w:rsidR="00AF2F5A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</w:rPr>
      </w:pPr>
    </w:p>
    <w:p w14:paraId="4CD52632" w14:textId="77777777" w:rsidR="00AF35C2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1A176FEF" wp14:editId="102DED42">
            <wp:extent cx="1747028" cy="26206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 Sade 09-090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9338" cy="262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4CF3B0C0" wp14:editId="3BD0A34C">
            <wp:extent cx="1747027" cy="262064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f Sade 09-0901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9726" cy="262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73D3C" w14:textId="77777777" w:rsidR="00AF2F5A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</w:rPr>
      </w:pPr>
    </w:p>
    <w:p w14:paraId="0464DDF3" w14:textId="77777777" w:rsidR="00DB2728" w:rsidRPr="003922A0" w:rsidRDefault="00A73ADD" w:rsidP="00DB2728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s-ES"/>
        </w:rPr>
      </w:pPr>
      <w:r w:rsidRPr="003922A0">
        <w:rPr>
          <w:rFonts w:ascii="Arial" w:hAnsi="Arial" w:cs="Arial"/>
          <w:b/>
          <w:sz w:val="20"/>
          <w:szCs w:val="20"/>
          <w:lang w:val="es-ES"/>
        </w:rPr>
        <w:t>M</w:t>
      </w:r>
      <w:r w:rsidR="003922A0" w:rsidRPr="003922A0">
        <w:rPr>
          <w:rFonts w:ascii="Arial" w:hAnsi="Arial" w:cs="Arial"/>
          <w:b/>
          <w:sz w:val="20"/>
          <w:szCs w:val="20"/>
          <w:lang w:val="es-ES"/>
        </w:rPr>
        <w:t>ezclador lavabo empotrado tres agujeros</w:t>
      </w:r>
      <w:r w:rsidR="00AF2F5A" w:rsidRPr="003922A0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3922A0">
        <w:rPr>
          <w:rFonts w:ascii="Arial" w:hAnsi="Arial" w:cs="Arial"/>
          <w:b/>
          <w:sz w:val="20"/>
          <w:szCs w:val="20"/>
          <w:lang w:val="es-ES"/>
        </w:rPr>
        <w:t>de</w:t>
      </w:r>
      <w:r w:rsidR="003922A0" w:rsidRPr="003922A0">
        <w:rPr>
          <w:rFonts w:ascii="Arial" w:hAnsi="Arial" w:cs="Arial"/>
          <w:b/>
          <w:sz w:val="20"/>
          <w:szCs w:val="20"/>
          <w:lang w:val="es-ES"/>
        </w:rPr>
        <w:t xml:space="preserve"> </w:t>
      </w:r>
      <w:proofErr w:type="spellStart"/>
      <w:r w:rsidR="00DC7B20" w:rsidRPr="003922A0">
        <w:rPr>
          <w:rFonts w:ascii="Arial" w:hAnsi="Arial" w:cs="Arial"/>
          <w:b/>
          <w:sz w:val="20"/>
          <w:szCs w:val="20"/>
          <w:lang w:val="es-ES"/>
        </w:rPr>
        <w:t>Steelnox</w:t>
      </w:r>
      <w:proofErr w:type="spellEnd"/>
      <w:r w:rsidR="00DC7B20" w:rsidRPr="003922A0">
        <w:rPr>
          <w:rFonts w:ascii="Arial" w:hAnsi="Arial" w:cs="Arial"/>
          <w:b/>
          <w:sz w:val="20"/>
          <w:szCs w:val="20"/>
          <w:lang w:val="es-ES"/>
        </w:rPr>
        <w:t>®</w:t>
      </w:r>
      <w:r w:rsidR="00DB2728" w:rsidRPr="003922A0">
        <w:rPr>
          <w:rFonts w:ascii="Arial" w:hAnsi="Arial" w:cs="Arial"/>
          <w:b/>
          <w:sz w:val="20"/>
          <w:szCs w:val="20"/>
          <w:lang w:val="es-ES"/>
        </w:rPr>
        <w:t xml:space="preserve"> (SN), </w:t>
      </w:r>
    </w:p>
    <w:p w14:paraId="2CA35AC4" w14:textId="77777777" w:rsidR="00AF2F5A" w:rsidRPr="00DB2728" w:rsidRDefault="003922A0" w:rsidP="00DB2728">
      <w:pPr>
        <w:tabs>
          <w:tab w:val="left" w:pos="779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Set de superficie con pila de </w:t>
      </w:r>
      <w:proofErr w:type="spellStart"/>
      <w:r w:rsidR="00DB2728" w:rsidRPr="00DB2728">
        <w:rPr>
          <w:rFonts w:ascii="Arial" w:hAnsi="Arial" w:cs="Arial"/>
          <w:b/>
          <w:sz w:val="20"/>
          <w:szCs w:val="20"/>
        </w:rPr>
        <w:t>Steelnox</w:t>
      </w:r>
      <w:proofErr w:type="spellEnd"/>
      <w:r w:rsidR="00DB2728" w:rsidRPr="00DB2728">
        <w:rPr>
          <w:rFonts w:ascii="Arial" w:hAnsi="Arial" w:cs="Arial"/>
          <w:b/>
          <w:sz w:val="20"/>
          <w:szCs w:val="20"/>
        </w:rPr>
        <w:t>®, (SN).</w:t>
      </w:r>
    </w:p>
    <w:p w14:paraId="11DDE07B" w14:textId="77777777" w:rsidR="00A73ADD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</w:p>
    <w:p w14:paraId="07F988E8" w14:textId="77777777" w:rsidR="00A73ADD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  <w:r>
        <w:rPr>
          <w:rFonts w:asciiTheme="majorHAnsi" w:hAnsiTheme="majorHAnsi" w:cs="Arial"/>
          <w:b/>
          <w:bCs/>
          <w:noProof/>
          <w:sz w:val="18"/>
          <w:szCs w:val="18"/>
        </w:rPr>
        <w:drawing>
          <wp:inline distT="0" distB="0" distL="0" distR="0" wp14:anchorId="4E156384" wp14:editId="25978EAE">
            <wp:extent cx="1785629" cy="267854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f Sade 09-0901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7774" cy="268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966E1" wp14:editId="14FC8C06">
            <wp:extent cx="2211182" cy="267324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7218" cy="26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5E4EE" w14:textId="77777777" w:rsidR="00A73ADD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</w:p>
    <w:p w14:paraId="7C2C3E39" w14:textId="77777777" w:rsidR="00A73ADD" w:rsidRPr="003922A0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22"/>
          <w:szCs w:val="22"/>
          <w:lang w:val="es-ES"/>
        </w:rPr>
      </w:pPr>
      <w:proofErr w:type="spellStart"/>
      <w:r w:rsidRPr="003922A0">
        <w:rPr>
          <w:rFonts w:asciiTheme="majorHAnsi" w:hAnsiTheme="majorHAnsi" w:cs="Arial"/>
          <w:b/>
          <w:bCs/>
          <w:sz w:val="22"/>
          <w:szCs w:val="22"/>
          <w:lang w:val="es-ES"/>
        </w:rPr>
        <w:t>Mono</w:t>
      </w:r>
      <w:r w:rsidR="003922A0" w:rsidRPr="003922A0">
        <w:rPr>
          <w:rFonts w:asciiTheme="majorHAnsi" w:hAnsiTheme="majorHAnsi" w:cs="Arial"/>
          <w:b/>
          <w:bCs/>
          <w:sz w:val="22"/>
          <w:szCs w:val="22"/>
          <w:lang w:val="es-ES"/>
        </w:rPr>
        <w:t>mando</w:t>
      </w:r>
      <w:proofErr w:type="spellEnd"/>
      <w:r w:rsidR="003922A0" w:rsidRPr="003922A0">
        <w:rPr>
          <w:rFonts w:asciiTheme="majorHAnsi" w:hAnsiTheme="majorHAnsi" w:cs="Arial"/>
          <w:b/>
          <w:bCs/>
          <w:sz w:val="22"/>
          <w:szCs w:val="22"/>
          <w:lang w:val="es-ES"/>
        </w:rPr>
        <w:t xml:space="preserve"> lavabo de superficie de P</w:t>
      </w:r>
      <w:r w:rsidRPr="003922A0">
        <w:rPr>
          <w:rFonts w:asciiTheme="majorHAnsi" w:hAnsiTheme="majorHAnsi" w:cs="Arial"/>
          <w:b/>
          <w:bCs/>
          <w:sz w:val="22"/>
          <w:szCs w:val="22"/>
          <w:lang w:val="es-ES"/>
        </w:rPr>
        <w:t>C (cromo</w:t>
      </w:r>
      <w:r w:rsidR="003922A0" w:rsidRPr="003922A0">
        <w:rPr>
          <w:rFonts w:asciiTheme="majorHAnsi" w:hAnsiTheme="majorHAnsi" w:cs="Arial"/>
          <w:b/>
          <w:bCs/>
          <w:sz w:val="22"/>
          <w:szCs w:val="22"/>
          <w:lang w:val="es-ES"/>
        </w:rPr>
        <w:t xml:space="preserve"> brillante</w:t>
      </w:r>
      <w:r w:rsidRPr="003922A0">
        <w:rPr>
          <w:rFonts w:asciiTheme="majorHAnsi" w:hAnsiTheme="majorHAnsi" w:cs="Arial"/>
          <w:b/>
          <w:bCs/>
          <w:sz w:val="22"/>
          <w:szCs w:val="22"/>
          <w:lang w:val="es-ES"/>
        </w:rPr>
        <w:t>)</w:t>
      </w:r>
    </w:p>
    <w:p w14:paraId="485C00A6" w14:textId="77777777" w:rsidR="00A73ADD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22"/>
          <w:szCs w:val="22"/>
        </w:rPr>
      </w:pPr>
      <w:proofErr w:type="spellStart"/>
      <w:r w:rsidRPr="00DB2728">
        <w:rPr>
          <w:rFonts w:asciiTheme="majorHAnsi" w:hAnsiTheme="majorHAnsi" w:cs="Arial"/>
          <w:b/>
          <w:bCs/>
          <w:sz w:val="22"/>
          <w:szCs w:val="22"/>
        </w:rPr>
        <w:t>Mono</w:t>
      </w:r>
      <w:r w:rsidR="003922A0">
        <w:rPr>
          <w:rFonts w:asciiTheme="majorHAnsi" w:hAnsiTheme="majorHAnsi" w:cs="Arial"/>
          <w:b/>
          <w:bCs/>
          <w:sz w:val="22"/>
          <w:szCs w:val="22"/>
        </w:rPr>
        <w:t>mando</w:t>
      </w:r>
      <w:proofErr w:type="spellEnd"/>
      <w:r w:rsidR="003922A0">
        <w:rPr>
          <w:rFonts w:asciiTheme="majorHAnsi" w:hAnsiTheme="majorHAnsi" w:cs="Arial"/>
          <w:b/>
          <w:bCs/>
          <w:sz w:val="22"/>
          <w:szCs w:val="22"/>
        </w:rPr>
        <w:t xml:space="preserve"> lavabo alto de PC (cromo brillante</w:t>
      </w:r>
      <w:proofErr w:type="gramStart"/>
      <w:r w:rsidRPr="00DB2728">
        <w:rPr>
          <w:rFonts w:asciiTheme="majorHAnsi" w:hAnsiTheme="majorHAnsi" w:cs="Arial"/>
          <w:b/>
          <w:bCs/>
          <w:sz w:val="22"/>
          <w:szCs w:val="22"/>
        </w:rPr>
        <w:t>)</w:t>
      </w:r>
      <w:proofErr w:type="gramEnd"/>
    </w:p>
    <w:p w14:paraId="0C91C889" w14:textId="77777777" w:rsidR="0029506F" w:rsidRDefault="0029506F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22"/>
          <w:szCs w:val="22"/>
        </w:rPr>
      </w:pPr>
    </w:p>
    <w:p w14:paraId="4FC6D648" w14:textId="77777777" w:rsidR="0029506F" w:rsidRPr="00A8033E" w:rsidRDefault="0029506F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  <w:r>
        <w:rPr>
          <w:rFonts w:asciiTheme="majorHAnsi" w:hAnsiTheme="majorHAnsi" w:cs="Arial"/>
          <w:b/>
          <w:bCs/>
          <w:noProof/>
          <w:sz w:val="18"/>
          <w:szCs w:val="18"/>
        </w:rPr>
        <w:pict w14:anchorId="37948431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 di testo 8" o:spid="_x0000_s1032" type="#_x0000_t202" style="position:absolute;margin-left:220.55pt;margin-top:15.15pt;width:189pt;height:82.1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" filled="f" stroked="f">
            <v:textbox style="mso-next-textbox:#Casella di testo 8" inset=",3mm,,3mm">
              <w:txbxContent>
                <w:p w14:paraId="10627C3D" w14:textId="77777777" w:rsidR="0029506F" w:rsidRDefault="0029506F" w:rsidP="0029506F">
                  <w:pPr>
                    <w:widowControl w:val="0"/>
                    <w:jc w:val="both"/>
                    <w:rPr>
                      <w:rFonts w:asciiTheme="majorHAnsi" w:hAnsiTheme="majorHAnsi" w:cs="Arial"/>
                      <w:b/>
                      <w:bCs/>
                      <w:color w:val="000307"/>
                      <w:sz w:val="18"/>
                      <w:szCs w:val="18"/>
                      <w:lang w:val="es-ES"/>
                    </w:rPr>
                  </w:pPr>
                  <w:r w:rsidRPr="003922A0">
                    <w:rPr>
                      <w:rFonts w:asciiTheme="majorHAnsi" w:hAnsiTheme="majorHAnsi" w:cs="Arial"/>
                      <w:b/>
                      <w:bCs/>
                      <w:color w:val="000307"/>
                      <w:sz w:val="18"/>
                      <w:szCs w:val="18"/>
                      <w:lang w:val="es-ES"/>
                    </w:rPr>
                    <w:t xml:space="preserve">Para información e imágenes de alta resolución </w:t>
                  </w:r>
                </w:p>
                <w:p w14:paraId="2D44F0AD" w14:textId="77777777" w:rsidR="0029506F" w:rsidRPr="003922A0" w:rsidRDefault="0029506F" w:rsidP="0029506F">
                  <w:pPr>
                    <w:widowControl w:val="0"/>
                    <w:jc w:val="both"/>
                    <w:rPr>
                      <w:rFonts w:asciiTheme="majorHAnsi" w:hAnsiTheme="majorHAnsi" w:cs="Arial"/>
                      <w:bCs/>
                      <w:color w:val="000307"/>
                      <w:sz w:val="18"/>
                      <w:szCs w:val="18"/>
                      <w:lang w:val="es-ES"/>
                    </w:rPr>
                  </w:pPr>
                </w:p>
                <w:p w14:paraId="48D1DF62" w14:textId="77777777" w:rsidR="0029506F" w:rsidRPr="00AF35C2" w:rsidRDefault="0029506F" w:rsidP="0029506F">
                  <w:pPr>
                    <w:widowControl w:val="0"/>
                    <w:jc w:val="both"/>
                    <w:rPr>
                      <w:rFonts w:asciiTheme="majorHAnsi" w:hAnsiTheme="majorHAnsi" w:cs="Arial"/>
                      <w:color w:val="000307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ajorHAnsi" w:hAnsiTheme="majorHAnsi" w:cs="Arial"/>
                      <w:bCs/>
                      <w:color w:val="000307"/>
                      <w:sz w:val="18"/>
                      <w:szCs w:val="18"/>
                    </w:rPr>
                    <w:t>Oficina</w:t>
                  </w:r>
                  <w:proofErr w:type="spellEnd"/>
                  <w:r>
                    <w:rPr>
                      <w:rFonts w:asciiTheme="majorHAnsi" w:hAnsiTheme="majorHAnsi" w:cs="Arial"/>
                      <w:bCs/>
                      <w:color w:val="000307"/>
                      <w:sz w:val="18"/>
                      <w:szCs w:val="18"/>
                    </w:rPr>
                    <w:t xml:space="preserve"> de </w:t>
                  </w:r>
                  <w:proofErr w:type="spellStart"/>
                  <w:r>
                    <w:rPr>
                      <w:rFonts w:asciiTheme="majorHAnsi" w:hAnsiTheme="majorHAnsi" w:cs="Arial"/>
                      <w:bCs/>
                      <w:color w:val="000307"/>
                      <w:sz w:val="18"/>
                      <w:szCs w:val="18"/>
                    </w:rPr>
                    <w:t>prensa</w:t>
                  </w:r>
                  <w:proofErr w:type="spellEnd"/>
                  <w:r w:rsidRPr="00AF35C2">
                    <w:rPr>
                      <w:rFonts w:asciiTheme="majorHAnsi" w:hAnsiTheme="majorHAnsi" w:cs="Arial"/>
                      <w:color w:val="000307"/>
                      <w:sz w:val="18"/>
                      <w:szCs w:val="18"/>
                    </w:rPr>
                    <w:t>:</w:t>
                  </w:r>
                </w:p>
                <w:p w14:paraId="367397D5" w14:textId="77777777" w:rsidR="0029506F" w:rsidRPr="00AF35C2" w:rsidRDefault="0029506F" w:rsidP="0029506F">
                  <w:pPr>
                    <w:rPr>
                      <w:rFonts w:asciiTheme="majorHAnsi" w:hAnsiTheme="majorHAnsi" w:cs="Arial"/>
                      <w:color w:val="000307"/>
                      <w:sz w:val="18"/>
                      <w:szCs w:val="18"/>
                    </w:rPr>
                  </w:pPr>
                  <w:proofErr w:type="gramStart"/>
                  <w:r w:rsidRPr="00AF35C2">
                    <w:rPr>
                      <w:rFonts w:asciiTheme="majorHAnsi" w:hAnsiTheme="majorHAnsi" w:cs="Arial"/>
                      <w:b/>
                      <w:color w:val="000307"/>
                      <w:sz w:val="18"/>
                      <w:szCs w:val="18"/>
                    </w:rPr>
                    <w:t>tac</w:t>
                  </w:r>
                  <w:proofErr w:type="gramEnd"/>
                  <w:r w:rsidRPr="00AF35C2">
                    <w:rPr>
                      <w:rFonts w:asciiTheme="majorHAnsi" w:hAnsiTheme="majorHAnsi" w:cs="Arial"/>
                      <w:b/>
                      <w:color w:val="000307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F35C2">
                    <w:rPr>
                      <w:rFonts w:asciiTheme="majorHAnsi" w:hAnsiTheme="majorHAnsi" w:cs="Arial"/>
                      <w:b/>
                      <w:color w:val="000307"/>
                      <w:sz w:val="18"/>
                      <w:szCs w:val="18"/>
                    </w:rPr>
                    <w:t>comunic@zione</w:t>
                  </w:r>
                  <w:r w:rsidRPr="00AF35C2">
                    <w:rPr>
                      <w:rFonts w:asciiTheme="majorHAnsi" w:hAnsiTheme="majorHAnsi" w:cs="Arial"/>
                      <w:color w:val="000307"/>
                      <w:sz w:val="18"/>
                      <w:szCs w:val="18"/>
                    </w:rPr>
                    <w:t>milano|genova</w:t>
                  </w:r>
                  <w:proofErr w:type="spellEnd"/>
                </w:p>
                <w:p w14:paraId="0B948912" w14:textId="77777777" w:rsidR="0029506F" w:rsidRPr="00AF35C2" w:rsidRDefault="0029506F" w:rsidP="0029506F">
                  <w:pPr>
                    <w:rPr>
                      <w:rFonts w:asciiTheme="majorHAnsi" w:hAnsiTheme="majorHAnsi" w:cs="Arial"/>
                      <w:sz w:val="18"/>
                      <w:szCs w:val="18"/>
                    </w:rPr>
                  </w:pPr>
                  <w:proofErr w:type="spellStart"/>
                  <w:r w:rsidRPr="00AF35C2">
                    <w:rPr>
                      <w:rFonts w:asciiTheme="majorHAnsi" w:hAnsiTheme="majorHAnsi" w:cs="Arial"/>
                      <w:sz w:val="18"/>
                      <w:szCs w:val="18"/>
                    </w:rPr>
                    <w:t>tel</w:t>
                  </w:r>
                  <w:proofErr w:type="spellEnd"/>
                  <w:r w:rsidRPr="00AF35C2">
                    <w:rPr>
                      <w:rFonts w:asciiTheme="majorHAnsi" w:hAnsiTheme="majorHAnsi" w:cs="Arial"/>
                      <w:sz w:val="18"/>
                      <w:szCs w:val="18"/>
                    </w:rPr>
                    <w:t xml:space="preserve"> +39 02 48517618 | 0185 351616 </w:t>
                  </w:r>
                </w:p>
                <w:p w14:paraId="5C5B1DFA" w14:textId="77777777" w:rsidR="0029506F" w:rsidRPr="00AF35C2" w:rsidRDefault="0029506F" w:rsidP="0029506F">
                  <w:pPr>
                    <w:rPr>
                      <w:rFonts w:asciiTheme="majorHAnsi" w:hAnsiTheme="majorHAnsi" w:cs="Arial"/>
                      <w:sz w:val="18"/>
                      <w:szCs w:val="18"/>
                    </w:rPr>
                  </w:pPr>
                  <w:r w:rsidRPr="00AF35C2">
                    <w:rPr>
                      <w:rFonts w:asciiTheme="majorHAnsi" w:hAnsiTheme="majorHAnsi" w:cs="Arial"/>
                      <w:sz w:val="18"/>
                      <w:szCs w:val="18"/>
                    </w:rPr>
                    <w:t>press@taconline.it | www.taconline.it</w:t>
                  </w:r>
                </w:p>
                <w:p w14:paraId="2E99E0A1" w14:textId="77777777" w:rsidR="0029506F" w:rsidRPr="00AF35C2" w:rsidRDefault="0029506F" w:rsidP="0029506F">
                  <w:pPr>
                    <w:rPr>
                      <w:rFonts w:asciiTheme="majorHAnsi" w:hAnsiTheme="majorHAnsi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Theme="majorHAnsi" w:hAnsiTheme="majorHAnsi" w:cs="Arial"/>
          <w:b/>
          <w:bCs/>
          <w:noProof/>
          <w:sz w:val="18"/>
          <w:szCs w:val="18"/>
        </w:rPr>
        <w:pict w14:anchorId="57A0269D">
          <v:shape id="Casella di testo 5" o:spid="_x0000_s1031" type="#_x0000_t202" style="position:absolute;margin-left:-9pt;margin-top:15.15pt;width:189pt;height:90pt;rotation:180;flip:y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" filled="f" stroked="f">
            <v:textbox>
              <w:txbxContent>
                <w:p w14:paraId="43FDAF66" w14:textId="77777777" w:rsidR="0029506F" w:rsidRPr="00697640" w:rsidRDefault="0029506F" w:rsidP="0029506F">
                  <w:pPr>
                    <w:widowControl w:val="0"/>
                    <w:tabs>
                      <w:tab w:val="left" w:pos="426"/>
                      <w:tab w:val="left" w:pos="7797"/>
                    </w:tabs>
                    <w:ind w:left="-142" w:right="-148"/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</w:pPr>
                  <w:r w:rsidRPr="00697640">
                    <w:rPr>
                      <w:rFonts w:asciiTheme="majorHAnsi" w:hAnsiTheme="majorHAnsi" w:cs="Arial"/>
                      <w:b/>
                      <w:bCs/>
                      <w:sz w:val="18"/>
                      <w:szCs w:val="18"/>
                      <w:lang w:val="en-US"/>
                    </w:rPr>
                    <w:t xml:space="preserve">GRAFF EUROPE </w:t>
                  </w:r>
                </w:p>
                <w:p w14:paraId="763EA6C1" w14:textId="77777777" w:rsidR="0029506F" w:rsidRPr="005A3B54" w:rsidRDefault="0029506F" w:rsidP="0029506F">
                  <w:pPr>
                    <w:widowControl w:val="0"/>
                    <w:tabs>
                      <w:tab w:val="left" w:pos="426"/>
                      <w:tab w:val="left" w:pos="7797"/>
                    </w:tabs>
                    <w:ind w:left="-142" w:right="-148"/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  <w:t xml:space="preserve">Via </w:t>
                  </w:r>
                  <w:proofErr w:type="spellStart"/>
                  <w:r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  <w:t>Aretina</w:t>
                  </w:r>
                  <w:proofErr w:type="spellEnd"/>
                  <w:r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  <w:t xml:space="preserve"> 159, 50136 Florence - ITALY</w:t>
                  </w:r>
                  <w:r w:rsidRPr="005A3B54"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  <w:br/>
                    <w:t xml:space="preserve">Tel: +39 055 9332115, </w:t>
                  </w:r>
                  <w:r w:rsidRPr="005A3B54"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  <w:br/>
                    <w:t>fax: +39 055 9332116</w:t>
                  </w:r>
                  <w:r w:rsidRPr="005A3B54"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  <w:br/>
                    <w:t xml:space="preserve">email: info@graff-mixers.com </w:t>
                  </w:r>
                  <w:r w:rsidRPr="005A3B54">
                    <w:rPr>
                      <w:rFonts w:asciiTheme="majorHAnsi" w:hAnsiTheme="majorHAnsi" w:cs="Arial"/>
                      <w:sz w:val="18"/>
                      <w:szCs w:val="18"/>
                      <w:lang w:val="en-US"/>
                    </w:rPr>
                    <w:br/>
                  </w:r>
                  <w:r w:rsidRPr="005A3B54">
                    <w:rPr>
                      <w:rFonts w:asciiTheme="majorHAnsi" w:hAnsiTheme="majorHAnsi" w:cs="Arial"/>
                      <w:b/>
                      <w:sz w:val="18"/>
                      <w:szCs w:val="18"/>
                      <w:lang w:val="en-US"/>
                    </w:rPr>
                    <w:t>www.graff-faucets.com</w:t>
                  </w:r>
                </w:p>
                <w:p w14:paraId="5C903DFC" w14:textId="77777777" w:rsidR="0029506F" w:rsidRPr="005A3B54" w:rsidRDefault="0029506F" w:rsidP="0029506F">
                  <w:pPr>
                    <w:tabs>
                      <w:tab w:val="left" w:pos="7797"/>
                    </w:tabs>
                    <w:ind w:left="-142" w:right="-148"/>
                    <w:rPr>
                      <w:rFonts w:asciiTheme="majorHAnsi" w:hAnsiTheme="majorHAnsi" w:cs="Arial"/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/>
          </v:shape>
        </w:pict>
      </w:r>
    </w:p>
    <w:sectPr w:rsidR="0029506F" w:rsidRPr="00A8033E" w:rsidSect="00A8033E">
      <w:headerReference w:type="default" r:id="rId12"/>
      <w:pgSz w:w="11901" w:h="16817"/>
      <w:pgMar w:top="567" w:right="1701" w:bottom="567" w:left="1701" w:header="5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7EECA39D" w14:textId="77777777" w:rsidR="00031D4F" w:rsidRDefault="00031D4F">
      <w:r>
        <w:separator/>
      </w:r>
    </w:p>
  </w:endnote>
  <w:endnote w:type="continuationSeparator" w:id="0">
    <w:p w14:paraId="5B7CA802" w14:textId="77777777" w:rsidR="00031D4F" w:rsidRDefault="0003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5F63492" w14:textId="77777777" w:rsidR="00031D4F" w:rsidRDefault="00031D4F">
      <w:r>
        <w:separator/>
      </w:r>
    </w:p>
  </w:footnote>
  <w:footnote w:type="continuationSeparator" w:id="0">
    <w:p w14:paraId="0AC22A71" w14:textId="77777777" w:rsidR="00031D4F" w:rsidRDefault="00031D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C4BB8" w14:textId="77777777" w:rsidR="009E5123" w:rsidRDefault="009E5123" w:rsidP="00A8033E">
    <w:pPr>
      <w:pStyle w:val="Intestazione"/>
      <w:ind w:left="-426"/>
    </w:pPr>
  </w:p>
  <w:p w14:paraId="6AA18C96" w14:textId="77777777" w:rsidR="009E5123" w:rsidRDefault="009E5123" w:rsidP="00A8033E">
    <w:pPr>
      <w:pStyle w:val="Intestazione"/>
      <w:ind w:left="-426"/>
    </w:pPr>
  </w:p>
  <w:p w14:paraId="529B3FEA" w14:textId="77777777" w:rsidR="009E5123" w:rsidRDefault="009E5123" w:rsidP="00A8033E">
    <w:pPr>
      <w:pStyle w:val="Intestazione"/>
      <w:ind w:left="-426"/>
    </w:pPr>
    <w:r>
      <w:rPr>
        <w:rFonts w:cs="Times"/>
        <w:b/>
        <w:noProof/>
        <w:color w:val="7F7F7F" w:themeColor="text1" w:themeTint="80"/>
        <w:sz w:val="18"/>
        <w:szCs w:val="18"/>
      </w:rPr>
      <w:drawing>
        <wp:inline distT="0" distB="0" distL="0" distR="0" wp14:anchorId="3107BF70" wp14:editId="1147F3D9">
          <wp:extent cx="2042411" cy="814417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669" cy="81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C65EA0"/>
    <w:multiLevelType w:val="hybridMultilevel"/>
    <w:tmpl w:val="AA1ECC2E"/>
    <w:lvl w:ilvl="0" w:tplc="F80C6D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7F55"/>
    <w:rsid w:val="00006555"/>
    <w:rsid w:val="00010D11"/>
    <w:rsid w:val="0002560D"/>
    <w:rsid w:val="00026E65"/>
    <w:rsid w:val="000312AA"/>
    <w:rsid w:val="00031D4F"/>
    <w:rsid w:val="00032303"/>
    <w:rsid w:val="000507B0"/>
    <w:rsid w:val="00052458"/>
    <w:rsid w:val="000530F0"/>
    <w:rsid w:val="00062CC8"/>
    <w:rsid w:val="00086750"/>
    <w:rsid w:val="00091A9A"/>
    <w:rsid w:val="00093AEB"/>
    <w:rsid w:val="000A079C"/>
    <w:rsid w:val="000A0813"/>
    <w:rsid w:val="000A28E9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06C85"/>
    <w:rsid w:val="0011109C"/>
    <w:rsid w:val="00133185"/>
    <w:rsid w:val="0015011C"/>
    <w:rsid w:val="001532FD"/>
    <w:rsid w:val="00153352"/>
    <w:rsid w:val="00156FC5"/>
    <w:rsid w:val="0016622C"/>
    <w:rsid w:val="00186CFA"/>
    <w:rsid w:val="001A2DF1"/>
    <w:rsid w:val="001B1A6B"/>
    <w:rsid w:val="001D092D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34AA1"/>
    <w:rsid w:val="00253739"/>
    <w:rsid w:val="002566EE"/>
    <w:rsid w:val="002579BF"/>
    <w:rsid w:val="00267502"/>
    <w:rsid w:val="002709A7"/>
    <w:rsid w:val="002836B9"/>
    <w:rsid w:val="0029506F"/>
    <w:rsid w:val="002A5D32"/>
    <w:rsid w:val="002B52CB"/>
    <w:rsid w:val="002B5C84"/>
    <w:rsid w:val="002C3EFC"/>
    <w:rsid w:val="002E28EF"/>
    <w:rsid w:val="003126A8"/>
    <w:rsid w:val="00317F55"/>
    <w:rsid w:val="003329EE"/>
    <w:rsid w:val="00335C33"/>
    <w:rsid w:val="003622F4"/>
    <w:rsid w:val="00373AE5"/>
    <w:rsid w:val="003749F1"/>
    <w:rsid w:val="00381FB5"/>
    <w:rsid w:val="003831D1"/>
    <w:rsid w:val="00391223"/>
    <w:rsid w:val="003922A0"/>
    <w:rsid w:val="00392882"/>
    <w:rsid w:val="00392BF6"/>
    <w:rsid w:val="003B581C"/>
    <w:rsid w:val="003E6118"/>
    <w:rsid w:val="00415B62"/>
    <w:rsid w:val="004347E1"/>
    <w:rsid w:val="00443135"/>
    <w:rsid w:val="004613B3"/>
    <w:rsid w:val="00466A84"/>
    <w:rsid w:val="00481C4D"/>
    <w:rsid w:val="004A7E33"/>
    <w:rsid w:val="004D31E9"/>
    <w:rsid w:val="0051428B"/>
    <w:rsid w:val="00562455"/>
    <w:rsid w:val="005666A9"/>
    <w:rsid w:val="00570DE4"/>
    <w:rsid w:val="00587DA0"/>
    <w:rsid w:val="005A3B54"/>
    <w:rsid w:val="005A719F"/>
    <w:rsid w:val="005D4E01"/>
    <w:rsid w:val="005F0F37"/>
    <w:rsid w:val="005F29B1"/>
    <w:rsid w:val="00604A74"/>
    <w:rsid w:val="006473C7"/>
    <w:rsid w:val="0065271C"/>
    <w:rsid w:val="00673F2B"/>
    <w:rsid w:val="00676D2C"/>
    <w:rsid w:val="00697640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81B71"/>
    <w:rsid w:val="007870D5"/>
    <w:rsid w:val="0079082F"/>
    <w:rsid w:val="007A4C38"/>
    <w:rsid w:val="007B1AF8"/>
    <w:rsid w:val="007C0579"/>
    <w:rsid w:val="007D6221"/>
    <w:rsid w:val="007E0008"/>
    <w:rsid w:val="007E53AC"/>
    <w:rsid w:val="007E57EB"/>
    <w:rsid w:val="007F2A65"/>
    <w:rsid w:val="00824DD9"/>
    <w:rsid w:val="00847ECC"/>
    <w:rsid w:val="008654F6"/>
    <w:rsid w:val="00877369"/>
    <w:rsid w:val="008822A2"/>
    <w:rsid w:val="0089169C"/>
    <w:rsid w:val="00891DDB"/>
    <w:rsid w:val="00891F9A"/>
    <w:rsid w:val="008B4294"/>
    <w:rsid w:val="008B55CE"/>
    <w:rsid w:val="008C708B"/>
    <w:rsid w:val="008E44E9"/>
    <w:rsid w:val="008E717E"/>
    <w:rsid w:val="00920F49"/>
    <w:rsid w:val="009278F4"/>
    <w:rsid w:val="00931040"/>
    <w:rsid w:val="00936070"/>
    <w:rsid w:val="00943275"/>
    <w:rsid w:val="00970BA8"/>
    <w:rsid w:val="009852F2"/>
    <w:rsid w:val="009858E3"/>
    <w:rsid w:val="009919E9"/>
    <w:rsid w:val="009C5D3E"/>
    <w:rsid w:val="009E5123"/>
    <w:rsid w:val="009F4C86"/>
    <w:rsid w:val="00A0111D"/>
    <w:rsid w:val="00A01706"/>
    <w:rsid w:val="00A10D15"/>
    <w:rsid w:val="00A25B94"/>
    <w:rsid w:val="00A277C6"/>
    <w:rsid w:val="00A65DE5"/>
    <w:rsid w:val="00A73ADD"/>
    <w:rsid w:val="00A8033E"/>
    <w:rsid w:val="00A84BEC"/>
    <w:rsid w:val="00A92C25"/>
    <w:rsid w:val="00AA08C9"/>
    <w:rsid w:val="00AB13FA"/>
    <w:rsid w:val="00AD1A50"/>
    <w:rsid w:val="00AD29E2"/>
    <w:rsid w:val="00AF2F5A"/>
    <w:rsid w:val="00AF35C2"/>
    <w:rsid w:val="00AF3899"/>
    <w:rsid w:val="00AF51A8"/>
    <w:rsid w:val="00B07108"/>
    <w:rsid w:val="00B11ED9"/>
    <w:rsid w:val="00B32E39"/>
    <w:rsid w:val="00B55CEF"/>
    <w:rsid w:val="00B65BFE"/>
    <w:rsid w:val="00B81C4B"/>
    <w:rsid w:val="00B83B1B"/>
    <w:rsid w:val="00BA512A"/>
    <w:rsid w:val="00BA5309"/>
    <w:rsid w:val="00BB66AB"/>
    <w:rsid w:val="00BC7BAA"/>
    <w:rsid w:val="00BD6C24"/>
    <w:rsid w:val="00C038B1"/>
    <w:rsid w:val="00C1476F"/>
    <w:rsid w:val="00C224E3"/>
    <w:rsid w:val="00C31141"/>
    <w:rsid w:val="00C35387"/>
    <w:rsid w:val="00C67B6C"/>
    <w:rsid w:val="00C71029"/>
    <w:rsid w:val="00C85F32"/>
    <w:rsid w:val="00C96573"/>
    <w:rsid w:val="00C97DF6"/>
    <w:rsid w:val="00CA2628"/>
    <w:rsid w:val="00CB5F48"/>
    <w:rsid w:val="00CE1D04"/>
    <w:rsid w:val="00CE5C6E"/>
    <w:rsid w:val="00D04FE3"/>
    <w:rsid w:val="00D139FC"/>
    <w:rsid w:val="00D15DF0"/>
    <w:rsid w:val="00D25DB0"/>
    <w:rsid w:val="00D449D1"/>
    <w:rsid w:val="00D61000"/>
    <w:rsid w:val="00D6132E"/>
    <w:rsid w:val="00D63AAA"/>
    <w:rsid w:val="00D66295"/>
    <w:rsid w:val="00D83FE7"/>
    <w:rsid w:val="00D844DD"/>
    <w:rsid w:val="00D85DEE"/>
    <w:rsid w:val="00D97532"/>
    <w:rsid w:val="00DB2728"/>
    <w:rsid w:val="00DB5E7D"/>
    <w:rsid w:val="00DB6E74"/>
    <w:rsid w:val="00DC21B5"/>
    <w:rsid w:val="00DC32F4"/>
    <w:rsid w:val="00DC3F09"/>
    <w:rsid w:val="00DC7B20"/>
    <w:rsid w:val="00DF3D17"/>
    <w:rsid w:val="00E05B1F"/>
    <w:rsid w:val="00E3375E"/>
    <w:rsid w:val="00E54D8C"/>
    <w:rsid w:val="00E60F68"/>
    <w:rsid w:val="00EB62ED"/>
    <w:rsid w:val="00ED5769"/>
    <w:rsid w:val="00EE14BF"/>
    <w:rsid w:val="00EF378E"/>
    <w:rsid w:val="00F4327A"/>
    <w:rsid w:val="00F54193"/>
    <w:rsid w:val="00F56F00"/>
    <w:rsid w:val="00F72CE5"/>
    <w:rsid w:val="00F9730E"/>
    <w:rsid w:val="00FA46B3"/>
    <w:rsid w:val="00FA5F1D"/>
    <w:rsid w:val="00FB0680"/>
    <w:rsid w:val="00FB7473"/>
    <w:rsid w:val="00FD51C4"/>
    <w:rsid w:val="00FF0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1"/>
    </o:shapelayout>
  </w:shapeDefaults>
  <w:decimalSymbol w:val=","/>
  <w:listSeparator w:val=";"/>
  <w14:docId w14:val="08F3B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35C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2032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 comunicazione</dc:creator>
  <cp:lastModifiedBy>tac comunicazione</cp:lastModifiedBy>
  <cp:revision>3</cp:revision>
  <cp:lastPrinted>2016-10-18T08:52:00Z</cp:lastPrinted>
  <dcterms:created xsi:type="dcterms:W3CDTF">2017-07-05T09:15:00Z</dcterms:created>
  <dcterms:modified xsi:type="dcterms:W3CDTF">2017-11-10T14:10:00Z</dcterms:modified>
</cp:coreProperties>
</file>