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A1DD" w14:textId="77777777" w:rsidR="00101422" w:rsidRPr="000513C4" w:rsidRDefault="00101422">
      <w:pPr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4B44864" w14:textId="1FB0E597" w:rsidR="00101422" w:rsidRPr="000513C4" w:rsidRDefault="00101422">
      <w:pPr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2"/>
          <w:szCs w:val="22"/>
        </w:rPr>
      </w:pPr>
    </w:p>
    <w:p w14:paraId="234A0B82" w14:textId="77777777" w:rsidR="00101422" w:rsidRPr="000513C4" w:rsidRDefault="00101422">
      <w:pPr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19D7C2C" w14:textId="6064943E" w:rsidR="00101422" w:rsidRPr="000513C4" w:rsidRDefault="00101422">
      <w:pPr>
        <w:tabs>
          <w:tab w:val="left" w:pos="9498"/>
        </w:tabs>
        <w:ind w:right="135"/>
        <w:jc w:val="center"/>
        <w:rPr>
          <w:rFonts w:ascii="Arial Nova" w:eastAsia="Arial Nova" w:hAnsi="Arial Nova" w:cs="Arial Nova"/>
          <w:b/>
          <w:smallCaps/>
          <w:sz w:val="22"/>
          <w:szCs w:val="22"/>
        </w:rPr>
      </w:pPr>
    </w:p>
    <w:p w14:paraId="21B18E89" w14:textId="77777777" w:rsidR="00101422" w:rsidRPr="000513C4" w:rsidRDefault="00101422">
      <w:pPr>
        <w:tabs>
          <w:tab w:val="left" w:pos="9498"/>
        </w:tabs>
        <w:ind w:right="135"/>
        <w:jc w:val="center"/>
        <w:rPr>
          <w:rFonts w:ascii="Arial Nova" w:eastAsia="Arial Nova" w:hAnsi="Arial Nova" w:cs="Arial Nova"/>
          <w:b/>
          <w:smallCaps/>
          <w:sz w:val="22"/>
          <w:szCs w:val="22"/>
        </w:rPr>
      </w:pPr>
    </w:p>
    <w:p w14:paraId="33B5DC7C" w14:textId="2414DCC3" w:rsidR="00101422" w:rsidRPr="000513C4" w:rsidRDefault="00CD4FE6">
      <w:pPr>
        <w:tabs>
          <w:tab w:val="left" w:pos="9498"/>
        </w:tabs>
        <w:ind w:right="135"/>
        <w:jc w:val="center"/>
        <w:rPr>
          <w:rFonts w:ascii="Calibri" w:eastAsia="Calibri" w:hAnsi="Calibri" w:cs="Calibri"/>
          <w:b/>
          <w:sz w:val="22"/>
          <w:szCs w:val="22"/>
        </w:rPr>
      </w:pPr>
      <w:r w:rsidRPr="000513C4">
        <w:rPr>
          <w:rFonts w:ascii="Calibri" w:eastAsia="Calibri" w:hAnsi="Calibri" w:cs="Calibri"/>
          <w:b/>
          <w:sz w:val="22"/>
          <w:szCs w:val="22"/>
        </w:rPr>
        <w:t>The Camden Collection from GRAFF in Vintage Brushed Brass is the ultimate expression of contemporary artisan tradition</w:t>
      </w:r>
    </w:p>
    <w:p w14:paraId="62D85C28" w14:textId="77777777" w:rsidR="00101422" w:rsidRPr="000513C4" w:rsidRDefault="00101422">
      <w:pPr>
        <w:widowControl w:val="0"/>
        <w:tabs>
          <w:tab w:val="left" w:pos="9498"/>
        </w:tabs>
        <w:ind w:right="135"/>
        <w:jc w:val="both"/>
        <w:rPr>
          <w:rFonts w:ascii="Calibri" w:eastAsia="Calibri" w:hAnsi="Calibri" w:cs="Calibri"/>
          <w:sz w:val="22"/>
          <w:szCs w:val="22"/>
        </w:rPr>
      </w:pPr>
    </w:p>
    <w:p w14:paraId="215465F1" w14:textId="77777777" w:rsidR="00101422" w:rsidRPr="000513C4" w:rsidRDefault="00101422">
      <w:pPr>
        <w:widowControl w:val="0"/>
        <w:tabs>
          <w:tab w:val="left" w:pos="9498"/>
        </w:tabs>
        <w:ind w:right="135"/>
        <w:jc w:val="both"/>
        <w:rPr>
          <w:rFonts w:ascii="Calibri" w:eastAsia="Calibri" w:hAnsi="Calibri" w:cs="Calibri"/>
          <w:sz w:val="22"/>
          <w:szCs w:val="22"/>
        </w:rPr>
      </w:pPr>
    </w:p>
    <w:p w14:paraId="6616244B" w14:textId="07675FFA" w:rsidR="00101422" w:rsidRPr="000513C4" w:rsidRDefault="000513C4">
      <w:pPr>
        <w:tabs>
          <w:tab w:val="left" w:pos="7797"/>
          <w:tab w:val="left" w:pos="8505"/>
        </w:tabs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2019</w:t>
      </w:r>
      <w:r w:rsidR="00CD4FE6" w:rsidRPr="000513C4">
        <w:rPr>
          <w:rFonts w:ascii="Calibri" w:eastAsia="Calibri" w:hAnsi="Calibri" w:cs="Calibri"/>
          <w:sz w:val="22"/>
          <w:szCs w:val="22"/>
        </w:rPr>
        <w:t>- The Camden Collection from GRAFF is synonymous with elegance.</w:t>
      </w:r>
      <w:r w:rsidR="001E78EE">
        <w:rPr>
          <w:rFonts w:ascii="Calibri" w:eastAsia="Calibri" w:hAnsi="Calibri" w:cs="Calibri"/>
          <w:sz w:val="22"/>
          <w:szCs w:val="22"/>
        </w:rPr>
        <w:t xml:space="preserve"> </w:t>
      </w:r>
      <w:r w:rsidR="00CD4FE6" w:rsidRPr="000513C4">
        <w:rPr>
          <w:rFonts w:ascii="Calibri" w:eastAsia="Calibri" w:hAnsi="Calibri" w:cs="Calibri"/>
          <w:sz w:val="22"/>
          <w:szCs w:val="22"/>
        </w:rPr>
        <w:t>The line of faucets and accessories for the bathroom expresses a precise stylistic presentation and a unique aesthetic language.</w:t>
      </w:r>
      <w:r w:rsidR="001E78EE">
        <w:rPr>
          <w:rFonts w:ascii="Calibri" w:eastAsia="Calibri" w:hAnsi="Calibri" w:cs="Calibri"/>
          <w:sz w:val="22"/>
          <w:szCs w:val="22"/>
        </w:rPr>
        <w:t xml:space="preserve"> </w:t>
      </w:r>
      <w:r w:rsidR="00CD4FE6"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Designed by GRAFF’s </w:t>
      </w:r>
      <w:r w:rsidR="00CD4FE6" w:rsidRPr="000513C4">
        <w:rPr>
          <w:rFonts w:ascii="Calibri" w:eastAsia="Calibri" w:hAnsi="Calibri" w:cs="Calibri"/>
          <w:b/>
          <w:color w:val="000000"/>
          <w:sz w:val="22"/>
          <w:szCs w:val="22"/>
        </w:rPr>
        <w:t>G+</w:t>
      </w:r>
      <w:r w:rsidR="001E78E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CD4FE6" w:rsidRPr="000513C4">
        <w:rPr>
          <w:rFonts w:ascii="Calibri" w:eastAsia="Calibri" w:hAnsi="Calibri" w:cs="Calibri"/>
          <w:b/>
          <w:color w:val="000000"/>
          <w:sz w:val="22"/>
          <w:szCs w:val="22"/>
        </w:rPr>
        <w:t>Design Studio</w:t>
      </w:r>
      <w:r w:rsidR="00CD4FE6"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, the collection reveals itself as a key player in the larger design narrative of a project, acting as an influential piece of furniture with impact across the space. Conceived to include no superfluous details, no excessive movement, and instead a focus on traditional Edwardian style, the Camden Collection revisits a classic </w:t>
      </w:r>
      <w:r>
        <w:rPr>
          <w:rFonts w:ascii="Calibri" w:eastAsia="Calibri" w:hAnsi="Calibri" w:cs="Calibri"/>
          <w:color w:val="000000"/>
          <w:sz w:val="22"/>
          <w:szCs w:val="22"/>
        </w:rPr>
        <w:t>design</w:t>
      </w:r>
      <w:r w:rsidR="00CD4FE6"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 in a modern key. The collection is available in the </w:t>
      </w:r>
      <w:r w:rsidR="001E78EE">
        <w:rPr>
          <w:rFonts w:ascii="Calibri" w:eastAsia="Calibri" w:hAnsi="Calibri" w:cs="Calibri"/>
          <w:color w:val="000000"/>
          <w:sz w:val="22"/>
          <w:szCs w:val="22"/>
        </w:rPr>
        <w:t>traditional</w:t>
      </w:r>
      <w:r w:rsidR="00CD4FE6"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 version with</w:t>
      </w:r>
      <w:r w:rsidR="001E78EE">
        <w:rPr>
          <w:rFonts w:ascii="Calibri" w:eastAsia="Calibri" w:hAnsi="Calibri" w:cs="Calibri"/>
          <w:color w:val="000000"/>
          <w:sz w:val="22"/>
          <w:szCs w:val="22"/>
        </w:rPr>
        <w:t xml:space="preserve"> a</w:t>
      </w:r>
      <w:r w:rsidR="00CD4FE6"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 "cross" handle or with </w:t>
      </w:r>
      <w:r w:rsidR="001E78EE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CD4FE6" w:rsidRPr="000513C4">
        <w:rPr>
          <w:rFonts w:ascii="Calibri" w:eastAsia="Calibri" w:hAnsi="Calibri" w:cs="Calibri"/>
          <w:color w:val="000000"/>
          <w:sz w:val="22"/>
          <w:szCs w:val="22"/>
        </w:rPr>
        <w:t>"lever" handle, both functional and practical for daily use.</w:t>
      </w:r>
    </w:p>
    <w:p w14:paraId="7A7B3E90" w14:textId="77777777" w:rsidR="00101422" w:rsidRPr="000513C4" w:rsidRDefault="00101422">
      <w:pPr>
        <w:tabs>
          <w:tab w:val="left" w:pos="7797"/>
          <w:tab w:val="left" w:pos="8505"/>
        </w:tabs>
        <w:ind w:right="-6"/>
        <w:rPr>
          <w:rFonts w:ascii="Calibri" w:eastAsia="Calibri" w:hAnsi="Calibri" w:cs="Calibri"/>
          <w:color w:val="000000"/>
          <w:sz w:val="22"/>
          <w:szCs w:val="22"/>
        </w:rPr>
      </w:pPr>
    </w:p>
    <w:p w14:paraId="651C1B0A" w14:textId="77777777" w:rsidR="00101422" w:rsidRPr="000513C4" w:rsidRDefault="00101422">
      <w:pPr>
        <w:tabs>
          <w:tab w:val="left" w:pos="7797"/>
          <w:tab w:val="left" w:pos="8505"/>
        </w:tabs>
        <w:ind w:right="-6"/>
        <w:rPr>
          <w:rFonts w:ascii="Calibri" w:eastAsia="Calibri" w:hAnsi="Calibri" w:cs="Calibri"/>
          <w:color w:val="000000"/>
          <w:sz w:val="18"/>
          <w:szCs w:val="22"/>
        </w:rPr>
      </w:pPr>
    </w:p>
    <w:p w14:paraId="02462AE0" w14:textId="14D3E7B2" w:rsidR="00101422" w:rsidRPr="001E78EE" w:rsidRDefault="00CD4FE6">
      <w:pPr>
        <w:tabs>
          <w:tab w:val="left" w:pos="7797"/>
          <w:tab w:val="left" w:pos="8505"/>
        </w:tabs>
        <w:ind w:right="-6"/>
        <w:rPr>
          <w:rFonts w:ascii="Calibri" w:eastAsia="Calibri" w:hAnsi="Calibri" w:cs="Calibri"/>
          <w:color w:val="000000"/>
          <w:sz w:val="22"/>
          <w:szCs w:val="26"/>
        </w:rPr>
      </w:pPr>
      <w:r w:rsidRPr="001E78EE">
        <w:rPr>
          <w:rFonts w:ascii="Calibri" w:eastAsia="Calibri" w:hAnsi="Calibri" w:cs="Calibri"/>
          <w:color w:val="000000"/>
          <w:sz w:val="22"/>
          <w:szCs w:val="26"/>
        </w:rPr>
        <w:t xml:space="preserve">The </w:t>
      </w:r>
      <w:r w:rsidRPr="001E78EE">
        <w:rPr>
          <w:rFonts w:ascii="Calibri" w:eastAsia="Calibri" w:hAnsi="Calibri" w:cs="Calibri"/>
          <w:b/>
          <w:color w:val="000000"/>
          <w:sz w:val="22"/>
          <w:szCs w:val="26"/>
        </w:rPr>
        <w:t xml:space="preserve">Camden </w:t>
      </w:r>
      <w:r w:rsidRPr="001E78EE">
        <w:rPr>
          <w:rFonts w:ascii="Calibri" w:eastAsia="Calibri" w:hAnsi="Calibri" w:cs="Calibri"/>
          <w:color w:val="000000"/>
          <w:sz w:val="22"/>
          <w:szCs w:val="26"/>
        </w:rPr>
        <w:t>collection is characterized by a rhythmic aesthetic: the coordinated accessories define the environment as tru</w:t>
      </w:r>
      <w:r w:rsidR="001E78EE">
        <w:rPr>
          <w:rFonts w:ascii="Calibri" w:eastAsia="Calibri" w:hAnsi="Calibri" w:cs="Calibri"/>
          <w:color w:val="000000"/>
          <w:sz w:val="22"/>
          <w:szCs w:val="26"/>
        </w:rPr>
        <w:t>ly</w:t>
      </w:r>
      <w:r w:rsidRPr="001E78EE">
        <w:rPr>
          <w:rFonts w:ascii="Calibri" w:eastAsia="Calibri" w:hAnsi="Calibri" w:cs="Calibri"/>
          <w:color w:val="000000"/>
          <w:sz w:val="22"/>
          <w:szCs w:val="26"/>
        </w:rPr>
        <w:t xml:space="preserve"> harmonic </w:t>
      </w:r>
      <w:r w:rsidR="001E78EE">
        <w:rPr>
          <w:rFonts w:ascii="Calibri" w:eastAsia="Calibri" w:hAnsi="Calibri" w:cs="Calibri"/>
          <w:color w:val="000000"/>
          <w:sz w:val="22"/>
          <w:szCs w:val="26"/>
        </w:rPr>
        <w:t>with</w:t>
      </w:r>
      <w:r w:rsidR="001E78EE" w:rsidRPr="001E78EE">
        <w:rPr>
          <w:rFonts w:ascii="Calibri" w:eastAsia="Calibri" w:hAnsi="Calibri" w:cs="Calibri"/>
          <w:color w:val="000000"/>
          <w:sz w:val="22"/>
          <w:szCs w:val="26"/>
        </w:rPr>
        <w:t xml:space="preserve"> </w:t>
      </w:r>
      <w:r w:rsidRPr="001E78EE">
        <w:rPr>
          <w:rFonts w:ascii="Calibri" w:eastAsia="Calibri" w:hAnsi="Calibri" w:cs="Calibri"/>
          <w:color w:val="000000"/>
          <w:sz w:val="22"/>
          <w:szCs w:val="26"/>
        </w:rPr>
        <w:t>functional furnishing elements.</w:t>
      </w:r>
    </w:p>
    <w:p w14:paraId="58E7777D" w14:textId="77777777" w:rsidR="00101422" w:rsidRPr="000513C4" w:rsidRDefault="00101422">
      <w:pPr>
        <w:tabs>
          <w:tab w:val="left" w:pos="7797"/>
          <w:tab w:val="left" w:pos="8505"/>
        </w:tabs>
        <w:ind w:right="-6"/>
        <w:rPr>
          <w:rFonts w:ascii="Calibri" w:eastAsia="Calibri" w:hAnsi="Calibri" w:cs="Calibri"/>
          <w:color w:val="000000"/>
          <w:sz w:val="22"/>
          <w:szCs w:val="22"/>
        </w:rPr>
      </w:pPr>
    </w:p>
    <w:p w14:paraId="42DFE562" w14:textId="3F2150C9" w:rsidR="00101422" w:rsidRPr="000513C4" w:rsidRDefault="00CD4FE6">
      <w:pP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0513C4">
        <w:rPr>
          <w:rFonts w:ascii="Calibri" w:eastAsia="Calibri" w:hAnsi="Calibri" w:cs="Calibri"/>
          <w:color w:val="000000"/>
          <w:sz w:val="22"/>
          <w:szCs w:val="22"/>
        </w:rPr>
        <w:t>All of</w:t>
      </w:r>
      <w:proofErr w:type="gramEnd"/>
      <w:r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 the collection’s taps are made from a solid brass block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 internally emptied. For this reason, the </w:t>
      </w:r>
      <w:r w:rsidR="001E78EE">
        <w:rPr>
          <w:rFonts w:ascii="Calibri" w:eastAsia="Calibri" w:hAnsi="Calibri" w:cs="Calibri"/>
          <w:color w:val="000000"/>
          <w:sz w:val="22"/>
          <w:szCs w:val="22"/>
        </w:rPr>
        <w:t xml:space="preserve">spout </w:t>
      </w:r>
      <w:r w:rsidR="000513C4">
        <w:rPr>
          <w:rFonts w:ascii="Calibri" w:eastAsia="Calibri" w:hAnsi="Calibri" w:cs="Calibri"/>
          <w:color w:val="000000"/>
          <w:sz w:val="22"/>
          <w:szCs w:val="22"/>
        </w:rPr>
        <w:t>body</w:t>
      </w:r>
      <w:r w:rsidR="000513C4"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513C4">
        <w:rPr>
          <w:rFonts w:ascii="Calibri" w:eastAsia="Calibri" w:hAnsi="Calibri" w:cs="Calibri"/>
          <w:color w:val="000000"/>
          <w:sz w:val="22"/>
          <w:szCs w:val="22"/>
        </w:rPr>
        <w:t>is thicker than normal and gives the whole tap a unique importance and proportion.</w:t>
      </w:r>
    </w:p>
    <w:p w14:paraId="226FAB75" w14:textId="77777777" w:rsidR="00101422" w:rsidRPr="000513C4" w:rsidRDefault="00CD4FE6">
      <w:pPr>
        <w:rPr>
          <w:rFonts w:ascii="Calibri" w:eastAsia="Calibri" w:hAnsi="Calibri" w:cs="Calibri"/>
          <w:sz w:val="22"/>
          <w:szCs w:val="22"/>
        </w:rPr>
      </w:pPr>
      <w:r w:rsidRPr="000513C4">
        <w:rPr>
          <w:rFonts w:ascii="Calibri" w:eastAsia="Calibri" w:hAnsi="Calibri" w:cs="Calibri"/>
          <w:sz w:val="22"/>
          <w:szCs w:val="22"/>
        </w:rPr>
        <w:t xml:space="preserve"> </w:t>
      </w:r>
    </w:p>
    <w:p w14:paraId="31116C97" w14:textId="23D9B88A" w:rsidR="00101422" w:rsidRPr="000513C4" w:rsidRDefault="00CD4FE6">
      <w:pPr>
        <w:rPr>
          <w:rFonts w:ascii="Calibri" w:eastAsia="Calibri" w:hAnsi="Calibri" w:cs="Calibri"/>
          <w:color w:val="000000"/>
          <w:sz w:val="22"/>
          <w:szCs w:val="22"/>
        </w:rPr>
      </w:pPr>
      <w:r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In the </w:t>
      </w:r>
      <w:r w:rsidRPr="000513C4">
        <w:rPr>
          <w:rFonts w:ascii="Calibri" w:eastAsia="Calibri" w:hAnsi="Calibri" w:cs="Calibri"/>
          <w:b/>
          <w:color w:val="000000"/>
          <w:sz w:val="22"/>
          <w:szCs w:val="22"/>
        </w:rPr>
        <w:t>Vintage Brushed Brass (VBB)</w:t>
      </w:r>
      <w:r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finish</w:t>
      </w:r>
      <w:r w:rsidRPr="000513C4">
        <w:rPr>
          <w:rFonts w:ascii="Calibri" w:eastAsia="Calibri" w:hAnsi="Calibri" w:cs="Calibri"/>
          <w:color w:val="000000"/>
          <w:sz w:val="22"/>
          <w:szCs w:val="22"/>
        </w:rPr>
        <w:t>, Camden expresses its best: a fresh interpretation of vintage brass with a colo</w:t>
      </w:r>
      <w:r w:rsidR="000513C4">
        <w:rPr>
          <w:rFonts w:ascii="Calibri" w:eastAsia="Calibri" w:hAnsi="Calibri" w:cs="Calibri"/>
          <w:color w:val="000000"/>
          <w:sz w:val="22"/>
          <w:szCs w:val="22"/>
        </w:rPr>
        <w:t>u</w:t>
      </w:r>
      <w:bookmarkStart w:id="0" w:name="_GoBack"/>
      <w:bookmarkEnd w:id="0"/>
      <w:r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r ranging from yellow to dark brown. The finish is a </w:t>
      </w:r>
      <w:r w:rsidRPr="000513C4">
        <w:rPr>
          <w:rFonts w:ascii="Calibri" w:eastAsia="Calibri" w:hAnsi="Calibri" w:cs="Calibri"/>
          <w:b/>
          <w:color w:val="000000"/>
          <w:sz w:val="22"/>
          <w:szCs w:val="22"/>
        </w:rPr>
        <w:t xml:space="preserve">liquid epoxy coating for a textural feel that exudes luxury. </w:t>
      </w:r>
      <w:r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 The finish offers a handmade touch, as </w:t>
      </w:r>
      <w:proofErr w:type="gramStart"/>
      <w:r w:rsidRPr="000513C4">
        <w:rPr>
          <w:rFonts w:ascii="Calibri" w:eastAsia="Calibri" w:hAnsi="Calibri" w:cs="Calibri"/>
          <w:color w:val="000000"/>
          <w:sz w:val="22"/>
          <w:szCs w:val="22"/>
        </w:rPr>
        <w:t>all of</w:t>
      </w:r>
      <w:proofErr w:type="gramEnd"/>
      <w:r w:rsidRPr="000513C4">
        <w:rPr>
          <w:rFonts w:ascii="Calibri" w:eastAsia="Calibri" w:hAnsi="Calibri" w:cs="Calibri"/>
          <w:color w:val="000000"/>
          <w:sz w:val="22"/>
          <w:szCs w:val="22"/>
        </w:rPr>
        <w:t xml:space="preserve"> GRAFF’s brushed finishes are expertly crafted by hand.</w:t>
      </w:r>
    </w:p>
    <w:p w14:paraId="047FA278" w14:textId="77777777" w:rsidR="00101422" w:rsidRPr="000513C4" w:rsidRDefault="00101422">
      <w:pPr>
        <w:rPr>
          <w:rFonts w:ascii="Calibri" w:eastAsia="Calibri" w:hAnsi="Calibri" w:cs="Calibri"/>
          <w:sz w:val="22"/>
          <w:szCs w:val="22"/>
        </w:rPr>
      </w:pPr>
    </w:p>
    <w:p w14:paraId="2F887F41" w14:textId="6701F52E" w:rsidR="00101422" w:rsidRPr="000513C4" w:rsidRDefault="00101422">
      <w:pPr>
        <w:widowControl w:val="0"/>
        <w:tabs>
          <w:tab w:val="left" w:pos="9498"/>
        </w:tabs>
        <w:ind w:right="135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</w:p>
    <w:p w14:paraId="2286BA28" w14:textId="77777777" w:rsidR="00101422" w:rsidRPr="000513C4" w:rsidRDefault="00101422">
      <w:pPr>
        <w:widowControl w:val="0"/>
        <w:tabs>
          <w:tab w:val="left" w:pos="9498"/>
        </w:tabs>
        <w:ind w:right="135"/>
        <w:rPr>
          <w:rFonts w:ascii="Calibri" w:eastAsia="Calibri" w:hAnsi="Calibri" w:cs="Calibri"/>
          <w:sz w:val="22"/>
          <w:szCs w:val="22"/>
        </w:rPr>
      </w:pPr>
    </w:p>
    <w:p w14:paraId="25A04655" w14:textId="35DFB9EE" w:rsidR="00101422" w:rsidRPr="000513C4" w:rsidRDefault="00CD4FE6">
      <w:pPr>
        <w:widowControl w:val="0"/>
        <w:tabs>
          <w:tab w:val="left" w:pos="9498"/>
        </w:tabs>
        <w:ind w:right="135"/>
        <w:rPr>
          <w:rFonts w:ascii="Calibri" w:eastAsia="Calibri" w:hAnsi="Calibri" w:cs="Calibri"/>
          <w:sz w:val="22"/>
          <w:szCs w:val="22"/>
        </w:rPr>
      </w:pPr>
      <w:r w:rsidRPr="000513C4">
        <w:rPr>
          <w:rFonts w:ascii="Calibri" w:eastAsia="Calibri" w:hAnsi="Calibri" w:cs="Calibri"/>
          <w:sz w:val="22"/>
          <w:szCs w:val="22"/>
        </w:rPr>
        <w:t>The collection is p</w:t>
      </w:r>
      <w:r w:rsidRPr="000513C4">
        <w:rPr>
          <w:rFonts w:ascii="Calibri" w:eastAsia="Calibri" w:hAnsi="Calibri" w:cs="Calibri"/>
          <w:b/>
          <w:sz w:val="22"/>
          <w:szCs w:val="22"/>
        </w:rPr>
        <w:t>roduced in brass with a very low nickel and lead content</w:t>
      </w:r>
      <w:r w:rsidRPr="000513C4">
        <w:rPr>
          <w:rFonts w:ascii="Calibri" w:eastAsia="Calibri" w:hAnsi="Calibri" w:cs="Calibri"/>
          <w:sz w:val="22"/>
          <w:szCs w:val="22"/>
        </w:rPr>
        <w:t xml:space="preserve">, to guarantee a long lifespan; </w:t>
      </w:r>
      <w:proofErr w:type="gramStart"/>
      <w:r w:rsidRPr="000513C4">
        <w:rPr>
          <w:rFonts w:ascii="Calibri" w:eastAsia="Calibri" w:hAnsi="Calibri" w:cs="Calibri"/>
          <w:sz w:val="22"/>
          <w:szCs w:val="22"/>
        </w:rPr>
        <w:t xml:space="preserve">GRAFF’s  </w:t>
      </w:r>
      <w:r w:rsidRPr="000513C4">
        <w:rPr>
          <w:rFonts w:ascii="Calibri" w:eastAsia="Calibri" w:hAnsi="Calibri" w:cs="Calibri"/>
          <w:b/>
          <w:sz w:val="22"/>
          <w:szCs w:val="22"/>
        </w:rPr>
        <w:t>five</w:t>
      </w:r>
      <w:proofErr w:type="gramEnd"/>
      <w:r w:rsidRPr="000513C4">
        <w:rPr>
          <w:rFonts w:ascii="Calibri" w:eastAsia="Calibri" w:hAnsi="Calibri" w:cs="Calibri"/>
          <w:b/>
          <w:sz w:val="22"/>
          <w:szCs w:val="22"/>
        </w:rPr>
        <w:t xml:space="preserve"> years warranty is included. </w:t>
      </w:r>
      <w:r w:rsidRPr="000513C4">
        <w:rPr>
          <w:rFonts w:ascii="Calibri" w:eastAsia="Calibri" w:hAnsi="Calibri" w:cs="Calibri"/>
          <w:sz w:val="22"/>
          <w:szCs w:val="22"/>
        </w:rPr>
        <w:t xml:space="preserve">  The faucet is also in compliance with drinking water regulations required for the protection of health and the environment.</w:t>
      </w:r>
    </w:p>
    <w:p w14:paraId="10B6EE64" w14:textId="77777777" w:rsidR="00101422" w:rsidRPr="000513C4" w:rsidRDefault="00101422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4E43F0E" w14:textId="62EC9FAC" w:rsidR="00101422" w:rsidRPr="000513C4" w:rsidRDefault="00CD4FE6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2"/>
          <w:szCs w:val="22"/>
        </w:rPr>
      </w:pPr>
      <w:r w:rsidRPr="000513C4">
        <w:rPr>
          <w:rFonts w:ascii="Arial Nova" w:eastAsia="Arial Nova" w:hAnsi="Arial Nova" w:cs="Arial Nova"/>
          <w:sz w:val="22"/>
          <w:szCs w:val="22"/>
        </w:rPr>
        <w:t xml:space="preserve">The </w:t>
      </w:r>
      <w:r w:rsidR="000513C4">
        <w:rPr>
          <w:rFonts w:ascii="Arial Nova" w:eastAsia="Arial Nova" w:hAnsi="Arial Nova" w:cs="Arial Nova"/>
          <w:sz w:val="22"/>
          <w:szCs w:val="22"/>
        </w:rPr>
        <w:t>c</w:t>
      </w:r>
      <w:r w:rsidRPr="000513C4">
        <w:rPr>
          <w:rFonts w:ascii="Arial Nova" w:eastAsia="Arial Nova" w:hAnsi="Arial Nova" w:cs="Arial Nova"/>
          <w:sz w:val="22"/>
          <w:szCs w:val="22"/>
        </w:rPr>
        <w:t>ollection in Vintage Brushed Brass:</w:t>
      </w:r>
    </w:p>
    <w:p w14:paraId="5353D5ED" w14:textId="77777777" w:rsidR="00101422" w:rsidRPr="000513C4" w:rsidRDefault="00101422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2"/>
          <w:szCs w:val="22"/>
        </w:rPr>
      </w:pPr>
    </w:p>
    <w:p w14:paraId="646A7CF4" w14:textId="5EC7FBF0" w:rsidR="00101422" w:rsidRPr="000513C4" w:rsidRDefault="00CD4FE6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2"/>
          <w:szCs w:val="22"/>
        </w:rPr>
      </w:pPr>
      <w:r w:rsidRPr="000513C4">
        <w:rPr>
          <w:rFonts w:ascii="Arial Nova" w:eastAsia="Arial Nova" w:hAnsi="Arial Nova" w:cs="Arial Nova"/>
          <w:sz w:val="22"/>
          <w:szCs w:val="22"/>
        </w:rPr>
        <w:tab/>
      </w:r>
      <w:r w:rsidRPr="000513C4">
        <w:rPr>
          <w:rFonts w:ascii="Arial Nova" w:eastAsia="Arial Nova" w:hAnsi="Arial Nova" w:cs="Arial Nova"/>
          <w:sz w:val="22"/>
          <w:szCs w:val="22"/>
        </w:rPr>
        <w:tab/>
      </w:r>
      <w:r>
        <w:rPr>
          <w:rFonts w:ascii="Arial Nova" w:eastAsia="Arial Nova" w:hAnsi="Arial Nova" w:cs="Arial Nova"/>
          <w:noProof/>
          <w:sz w:val="26"/>
          <w:szCs w:val="26"/>
        </w:rPr>
        <w:drawing>
          <wp:inline distT="0" distB="0" distL="0" distR="0" wp14:anchorId="4EF8502F" wp14:editId="27290D6B">
            <wp:extent cx="1435610" cy="1914147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610" cy="1914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ova" w:eastAsia="Arial Nova" w:hAnsi="Arial Nova" w:cs="Arial Nova"/>
          <w:noProof/>
          <w:sz w:val="26"/>
          <w:szCs w:val="26"/>
        </w:rPr>
        <w:drawing>
          <wp:inline distT="0" distB="0" distL="0" distR="0" wp14:anchorId="6CF47C63" wp14:editId="7A54DCD8">
            <wp:extent cx="2772142" cy="1996773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2142" cy="1996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13C4">
        <w:rPr>
          <w:rFonts w:ascii="Arial Nova" w:eastAsia="Arial Nova" w:hAnsi="Arial Nova" w:cs="Arial Nova"/>
          <w:sz w:val="22"/>
          <w:szCs w:val="22"/>
        </w:rPr>
        <w:tab/>
      </w:r>
      <w:r w:rsidRPr="000513C4">
        <w:rPr>
          <w:rFonts w:ascii="Arial Nova" w:eastAsia="Arial Nova" w:hAnsi="Arial Nova" w:cs="Arial Nova"/>
          <w:sz w:val="22"/>
          <w:szCs w:val="22"/>
        </w:rPr>
        <w:tab/>
      </w:r>
    </w:p>
    <w:p w14:paraId="6448913A" w14:textId="77777777" w:rsidR="00101422" w:rsidRPr="000513C4" w:rsidRDefault="00CD4FE6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noProof/>
          <w:sz w:val="26"/>
          <w:szCs w:val="26"/>
        </w:rPr>
        <w:lastRenderedPageBreak/>
        <w:drawing>
          <wp:inline distT="0" distB="0" distL="0" distR="0" wp14:anchorId="24A9467A" wp14:editId="0D01817A">
            <wp:extent cx="2288259" cy="366121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259" cy="366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D0DFEB" wp14:editId="212AEF7F">
                <wp:simplePos x="0" y="0"/>
                <wp:positionH relativeFrom="column">
                  <wp:posOffset>3238500</wp:posOffset>
                </wp:positionH>
                <wp:positionV relativeFrom="paragraph">
                  <wp:posOffset>889000</wp:posOffset>
                </wp:positionV>
                <wp:extent cx="2409825" cy="1050925"/>
                <wp:effectExtent l="0" t="0" r="0" b="0"/>
                <wp:wrapSquare wrapText="bothSides" distT="0" distB="0" distL="114300" distR="1143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259300"/>
                          <a:ext cx="24003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B751C" w14:textId="77777777" w:rsidR="00101422" w:rsidRDefault="00CD4FE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GRAFF EUROPE </w:t>
                            </w:r>
                          </w:p>
                          <w:p w14:paraId="1A388EBD" w14:textId="35E16CBA" w:rsidR="00101422" w:rsidRDefault="00CD4FE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Aretina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159,</w:t>
                            </w:r>
                            <w:r w:rsidR="000513C4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50136 Florence - ITALY</w:t>
                            </w:r>
                          </w:p>
                          <w:p w14:paraId="06C89ACA" w14:textId="77777777" w:rsidR="00101422" w:rsidRDefault="00CD4FE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Tel: +39 055 9332115, </w:t>
                            </w:r>
                          </w:p>
                          <w:p w14:paraId="58E6FEB7" w14:textId="77777777" w:rsidR="00101422" w:rsidRDefault="00CD4FE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fax: +39 055 9332116</w:t>
                            </w:r>
                          </w:p>
                          <w:p w14:paraId="30C68953" w14:textId="77777777" w:rsidR="00101422" w:rsidRDefault="00CD4FE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email: info@graff-designs.com </w:t>
                            </w:r>
                          </w:p>
                          <w:p w14:paraId="4B8EFCA2" w14:textId="77777777" w:rsidR="00101422" w:rsidRDefault="00CD4FE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www.graff-designs.com</w:t>
                            </w:r>
                          </w:p>
                          <w:p w14:paraId="477EB7A1" w14:textId="77777777" w:rsidR="00101422" w:rsidRDefault="00101422">
                            <w:pPr>
                              <w:ind w:left="4820" w:right="-148" w:firstLine="48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DD0DFEB" id="Rettangolo 1" o:spid="_x0000_s1026" style="position:absolute;left:0;text-align:left;margin-left:255pt;margin-top:70pt;width:189.75pt;height:8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" filled="f" stroked="f">
                <v:textbox inset="2.53958mm,1.2694mm,2.53958mm,1.2694mm">
                  <w:txbxContent>
                    <w:p w14:paraId="2C2B751C" w14:textId="77777777" w:rsidR="00101422" w:rsidRDefault="00CD4FE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GRAFF EUROPE </w:t>
                      </w:r>
                    </w:p>
                    <w:p w14:paraId="1A388EBD" w14:textId="35E16CBA" w:rsidR="00101422" w:rsidRDefault="00CD4FE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Via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Aretina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159,</w:t>
                      </w:r>
                      <w:r w:rsidR="000513C4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50136 Florence - ITALY</w:t>
                      </w:r>
                    </w:p>
                    <w:p w14:paraId="06C89ACA" w14:textId="77777777" w:rsidR="00101422" w:rsidRDefault="00CD4FE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Tel: +39 055 9332115, </w:t>
                      </w:r>
                    </w:p>
                    <w:p w14:paraId="58E6FEB7" w14:textId="77777777" w:rsidR="00101422" w:rsidRDefault="00CD4FE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fax: +39 055 9332116</w:t>
                      </w:r>
                    </w:p>
                    <w:p w14:paraId="30C68953" w14:textId="77777777" w:rsidR="00101422" w:rsidRDefault="00CD4FE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email: info@graff-designs.com </w:t>
                      </w:r>
                    </w:p>
                    <w:p w14:paraId="4B8EFCA2" w14:textId="77777777" w:rsidR="00101422" w:rsidRDefault="00CD4FE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www.graff-designs.com</w:t>
                      </w:r>
                    </w:p>
                    <w:p w14:paraId="477EB7A1" w14:textId="77777777" w:rsidR="00101422" w:rsidRDefault="00101422">
                      <w:pPr>
                        <w:ind w:left="4820" w:right="-148" w:firstLine="482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101422" w:rsidRPr="000513C4">
      <w:headerReference w:type="default" r:id="rId9"/>
      <w:pgSz w:w="11901" w:h="16817"/>
      <w:pgMar w:top="992" w:right="1269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4F07" w14:textId="77777777" w:rsidR="00FE42D8" w:rsidRDefault="00FE42D8">
      <w:r>
        <w:separator/>
      </w:r>
    </w:p>
  </w:endnote>
  <w:endnote w:type="continuationSeparator" w:id="0">
    <w:p w14:paraId="1EC4A67B" w14:textId="77777777" w:rsidR="00FE42D8" w:rsidRDefault="00FE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2D642" w14:textId="77777777" w:rsidR="00FE42D8" w:rsidRDefault="00FE42D8">
      <w:r>
        <w:separator/>
      </w:r>
    </w:p>
  </w:footnote>
  <w:footnote w:type="continuationSeparator" w:id="0">
    <w:p w14:paraId="50B150FD" w14:textId="77777777" w:rsidR="00FE42D8" w:rsidRDefault="00FE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CE87" w14:textId="425AD1E7" w:rsidR="00101422" w:rsidRDefault="001014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22"/>
    <w:rsid w:val="000513C4"/>
    <w:rsid w:val="00101422"/>
    <w:rsid w:val="001E78EE"/>
    <w:rsid w:val="0048131E"/>
    <w:rsid w:val="00CD4FE6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5613"/>
  <w15:docId w15:val="{F82E4ABA-2AE4-45D1-B42F-29222348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8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Bestul</dc:creator>
  <cp:lastModifiedBy>Giulia Rovezzano</cp:lastModifiedBy>
  <cp:revision>2</cp:revision>
  <dcterms:created xsi:type="dcterms:W3CDTF">2019-05-08T09:57:00Z</dcterms:created>
  <dcterms:modified xsi:type="dcterms:W3CDTF">2019-05-08T09:57:00Z</dcterms:modified>
</cp:coreProperties>
</file>